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428" w:rsidRDefault="0044532A">
      <w:pPr>
        <w:spacing w:line="440" w:lineRule="exact"/>
        <w:jc w:val="center"/>
        <w:outlineLvl w:val="0"/>
        <w:rPr>
          <w:rFonts w:ascii="宋体" w:hAnsi="宋体"/>
          <w:b/>
          <w:color w:val="FF0000"/>
          <w:sz w:val="36"/>
          <w:szCs w:val="36"/>
        </w:rPr>
      </w:pPr>
      <w:r>
        <w:rPr>
          <w:rFonts w:ascii="宋体" w:hAnsi="宋体" w:hint="eastAsia"/>
          <w:b/>
          <w:color w:val="000000"/>
          <w:sz w:val="36"/>
          <w:szCs w:val="36"/>
        </w:rPr>
        <w:t>青岛市科学技术奖提名公示内容-</w:t>
      </w:r>
      <w:r>
        <w:rPr>
          <w:rFonts w:ascii="宋体" w:hAnsi="宋体" w:hint="eastAsia"/>
          <w:b/>
          <w:color w:val="FF0000"/>
          <w:sz w:val="36"/>
          <w:szCs w:val="36"/>
        </w:rPr>
        <w:t>科技进步奖</w:t>
      </w:r>
    </w:p>
    <w:p w:rsidR="006A4428" w:rsidRDefault="0044532A">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rsidR="006A4428" w:rsidRDefault="0044532A">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rsidR="006A4428" w:rsidRPr="009961FC" w:rsidRDefault="00E06C4D" w:rsidP="00E06C4D">
      <w:pPr>
        <w:spacing w:line="440" w:lineRule="exact"/>
        <w:ind w:firstLineChars="400" w:firstLine="960"/>
        <w:jc w:val="left"/>
        <w:rPr>
          <w:rFonts w:ascii="宋体" w:hAnsi="宋体"/>
          <w:color w:val="000000"/>
          <w:sz w:val="24"/>
          <w:szCs w:val="28"/>
        </w:rPr>
      </w:pPr>
      <w:r w:rsidRPr="009961FC">
        <w:rPr>
          <w:rFonts w:ascii="宋体" w:hAnsi="宋体"/>
          <w:color w:val="000000"/>
          <w:sz w:val="24"/>
          <w:szCs w:val="28"/>
        </w:rPr>
        <w:t>金矿资源深部探测技术理论创新与找矿突破</w:t>
      </w:r>
    </w:p>
    <w:p w:rsidR="006A4428" w:rsidRDefault="0044532A">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rsidR="006A4428" w:rsidRDefault="0044532A">
      <w:pPr>
        <w:pStyle w:val="a3"/>
        <w:spacing w:line="440" w:lineRule="exact"/>
        <w:ind w:firstLine="560"/>
        <w:rPr>
          <w:rFonts w:ascii="宋体" w:hAnsi="宋体"/>
          <w:bCs/>
        </w:rPr>
      </w:pPr>
      <w:r>
        <w:rPr>
          <w:rFonts w:ascii="宋体" w:hAnsi="宋体" w:hint="eastAsia"/>
          <w:color w:val="000000"/>
          <w:sz w:val="28"/>
          <w:szCs w:val="28"/>
        </w:rPr>
        <w:t>注：</w:t>
      </w:r>
      <w:r>
        <w:rPr>
          <w:rFonts w:ascii="宋体" w:hAnsi="宋体" w:hint="eastAsia"/>
          <w:bCs/>
        </w:rPr>
        <w:t>不超过60</w:t>
      </w:r>
      <w:r>
        <w:rPr>
          <w:rFonts w:ascii="宋体" w:hAnsi="宋体" w:hint="eastAsia"/>
        </w:rPr>
        <w:t>0字。</w:t>
      </w:r>
      <w:r>
        <w:rPr>
          <w:rFonts w:ascii="宋体" w:hAnsi="宋体" w:hint="eastAsia"/>
          <w:bCs/>
        </w:rPr>
        <w:t>对照青岛市</w:t>
      </w:r>
      <w:r>
        <w:rPr>
          <w:rFonts w:ascii="宋体" w:hAnsi="宋体" w:hint="eastAsia"/>
          <w:spacing w:val="2"/>
        </w:rPr>
        <w:t>科技进步奖</w:t>
      </w:r>
      <w:r>
        <w:rPr>
          <w:rFonts w:ascii="宋体" w:hAnsi="宋体" w:hint="eastAsia"/>
          <w:bCs/>
        </w:rPr>
        <w:t>授奖条件，填写推荐意见和推荐等级</w:t>
      </w:r>
    </w:p>
    <w:p w:rsidR="009961FC" w:rsidRPr="009961FC" w:rsidRDefault="009961FC" w:rsidP="009961FC">
      <w:pPr>
        <w:pStyle w:val="a3"/>
        <w:spacing w:line="440" w:lineRule="exact"/>
        <w:rPr>
          <w:rFonts w:ascii="宋体" w:hAnsi="宋体"/>
          <w:color w:val="000000"/>
          <w:szCs w:val="24"/>
        </w:rPr>
      </w:pPr>
      <w:r w:rsidRPr="009961FC">
        <w:rPr>
          <w:rFonts w:ascii="宋体" w:hAnsi="宋体"/>
          <w:color w:val="000000"/>
          <w:szCs w:val="24"/>
        </w:rPr>
        <w:t>该成果</w:t>
      </w:r>
      <w:r w:rsidRPr="009961FC">
        <w:rPr>
          <w:rFonts w:ascii="宋体" w:hAnsi="宋体" w:hint="eastAsia"/>
          <w:color w:val="000000"/>
          <w:szCs w:val="24"/>
        </w:rPr>
        <w:t>针对</w:t>
      </w:r>
      <w:r w:rsidRPr="009961FC">
        <w:rPr>
          <w:rFonts w:ascii="宋体" w:hAnsi="宋体"/>
          <w:color w:val="000000"/>
          <w:szCs w:val="24"/>
        </w:rPr>
        <w:t>我国面临的深部资源勘查技术难题，历经多年产学研用协同攻关，实现</w:t>
      </w:r>
      <w:r w:rsidRPr="009961FC">
        <w:rPr>
          <w:rFonts w:ascii="宋体" w:hAnsi="宋体" w:hint="eastAsia"/>
          <w:color w:val="000000"/>
          <w:szCs w:val="24"/>
        </w:rPr>
        <w:t>了</w:t>
      </w:r>
      <w:r w:rsidRPr="009961FC">
        <w:rPr>
          <w:rFonts w:ascii="宋体" w:hAnsi="宋体"/>
          <w:color w:val="000000"/>
          <w:szCs w:val="24"/>
        </w:rPr>
        <w:t>深部找矿重大突破，科技成果转化取得了较大收益，为成矿理论</w:t>
      </w:r>
      <w:r w:rsidRPr="009961FC">
        <w:rPr>
          <w:rFonts w:ascii="宋体" w:hAnsi="宋体" w:hint="eastAsia"/>
          <w:color w:val="000000"/>
          <w:szCs w:val="24"/>
        </w:rPr>
        <w:t>完善和</w:t>
      </w:r>
      <w:r w:rsidRPr="009961FC">
        <w:rPr>
          <w:rFonts w:ascii="宋体" w:hAnsi="宋体"/>
          <w:color w:val="000000"/>
          <w:szCs w:val="24"/>
        </w:rPr>
        <w:t>金矿深部勘查做出</w:t>
      </w:r>
      <w:r w:rsidRPr="009961FC">
        <w:rPr>
          <w:rFonts w:ascii="宋体" w:hAnsi="宋体" w:hint="eastAsia"/>
          <w:color w:val="000000"/>
          <w:szCs w:val="24"/>
        </w:rPr>
        <w:t>了</w:t>
      </w:r>
      <w:r w:rsidRPr="009961FC">
        <w:rPr>
          <w:rFonts w:ascii="宋体" w:hAnsi="宋体"/>
          <w:color w:val="000000"/>
          <w:szCs w:val="24"/>
        </w:rPr>
        <w:t>开创性贡献。</w:t>
      </w:r>
    </w:p>
    <w:p w:rsidR="009961FC" w:rsidRPr="009961FC" w:rsidRDefault="009961FC" w:rsidP="009961FC">
      <w:pPr>
        <w:pStyle w:val="a3"/>
        <w:spacing w:line="440" w:lineRule="exact"/>
        <w:rPr>
          <w:rFonts w:ascii="宋体" w:hAnsi="宋体"/>
          <w:color w:val="000000"/>
          <w:szCs w:val="24"/>
        </w:rPr>
      </w:pPr>
      <w:r w:rsidRPr="009961FC">
        <w:rPr>
          <w:rFonts w:ascii="宋体" w:hAnsi="宋体" w:hint="eastAsia"/>
          <w:color w:val="000000"/>
          <w:szCs w:val="24"/>
        </w:rPr>
        <w:t>该成果通过对</w:t>
      </w:r>
      <w:r w:rsidRPr="009961FC">
        <w:rPr>
          <w:rFonts w:ascii="宋体" w:hAnsi="宋体"/>
          <w:color w:val="000000"/>
          <w:szCs w:val="24"/>
        </w:rPr>
        <w:t>招远-莱州金矿集区地壳深部结构</w:t>
      </w:r>
      <w:r w:rsidRPr="009961FC">
        <w:rPr>
          <w:rFonts w:ascii="宋体" w:hAnsi="宋体" w:hint="eastAsia"/>
          <w:color w:val="000000"/>
          <w:szCs w:val="24"/>
        </w:rPr>
        <w:t>精细识别</w:t>
      </w:r>
      <w:r w:rsidRPr="009961FC">
        <w:rPr>
          <w:rFonts w:ascii="宋体" w:hAnsi="宋体"/>
          <w:color w:val="000000"/>
          <w:szCs w:val="24"/>
        </w:rPr>
        <w:t>，首次发现</w:t>
      </w:r>
      <w:r w:rsidRPr="009961FC">
        <w:rPr>
          <w:rFonts w:ascii="宋体" w:hAnsi="宋体" w:hint="eastAsia"/>
          <w:color w:val="000000"/>
          <w:szCs w:val="24"/>
        </w:rPr>
        <w:t>了</w:t>
      </w:r>
      <w:r w:rsidRPr="009961FC">
        <w:rPr>
          <w:rFonts w:ascii="宋体" w:hAnsi="宋体"/>
          <w:color w:val="000000"/>
          <w:szCs w:val="24"/>
        </w:rPr>
        <w:t>“小位移量超壳走滑断裂”，创建</w:t>
      </w:r>
      <w:r w:rsidRPr="009961FC">
        <w:rPr>
          <w:rFonts w:ascii="宋体" w:hAnsi="宋体" w:hint="eastAsia"/>
          <w:color w:val="000000"/>
          <w:szCs w:val="24"/>
        </w:rPr>
        <w:t>了</w:t>
      </w:r>
      <w:r w:rsidRPr="009961FC">
        <w:rPr>
          <w:rFonts w:ascii="宋体" w:hAnsi="宋体"/>
          <w:color w:val="000000"/>
          <w:szCs w:val="24"/>
        </w:rPr>
        <w:t>基于</w:t>
      </w:r>
      <w:proofErr w:type="gramStart"/>
      <w:r w:rsidRPr="009961FC">
        <w:rPr>
          <w:rFonts w:ascii="宋体" w:hAnsi="宋体"/>
          <w:color w:val="000000"/>
          <w:szCs w:val="24"/>
        </w:rPr>
        <w:t>超深走滑断裂</w:t>
      </w:r>
      <w:proofErr w:type="gramEnd"/>
      <w:r w:rsidRPr="009961FC">
        <w:rPr>
          <w:rFonts w:ascii="宋体" w:hAnsi="宋体"/>
          <w:color w:val="000000"/>
          <w:szCs w:val="24"/>
        </w:rPr>
        <w:t>构造体系的金矿成矿模式，阐明了</w:t>
      </w:r>
      <w:proofErr w:type="gramStart"/>
      <w:r w:rsidRPr="009961FC">
        <w:rPr>
          <w:rFonts w:ascii="宋体" w:hAnsi="宋体"/>
          <w:color w:val="000000"/>
          <w:szCs w:val="24"/>
        </w:rPr>
        <w:t>巨量</w:t>
      </w:r>
      <w:proofErr w:type="gramEnd"/>
      <w:r w:rsidRPr="009961FC">
        <w:rPr>
          <w:rFonts w:ascii="宋体" w:hAnsi="宋体"/>
          <w:color w:val="000000"/>
          <w:szCs w:val="24"/>
        </w:rPr>
        <w:t>金演化富集机制和深部找矿方向，丰富发展了胶东金矿成矿理论。</w:t>
      </w:r>
    </w:p>
    <w:p w:rsidR="009961FC" w:rsidRPr="009961FC" w:rsidRDefault="009961FC" w:rsidP="009961FC">
      <w:pPr>
        <w:pStyle w:val="a3"/>
        <w:spacing w:line="440" w:lineRule="exact"/>
        <w:rPr>
          <w:rFonts w:ascii="宋体" w:hAnsi="宋体"/>
          <w:color w:val="000000"/>
          <w:szCs w:val="24"/>
        </w:rPr>
      </w:pPr>
      <w:r w:rsidRPr="009961FC">
        <w:rPr>
          <w:rFonts w:ascii="宋体" w:hAnsi="宋体"/>
          <w:color w:val="000000"/>
          <w:szCs w:val="24"/>
        </w:rPr>
        <w:t>首次实施</w:t>
      </w:r>
      <w:r w:rsidRPr="009961FC">
        <w:rPr>
          <w:rFonts w:ascii="宋体" w:hAnsi="宋体" w:hint="eastAsia"/>
          <w:color w:val="000000"/>
          <w:szCs w:val="24"/>
        </w:rPr>
        <w:t>了</w:t>
      </w:r>
      <w:r w:rsidRPr="009961FC">
        <w:rPr>
          <w:rFonts w:ascii="宋体" w:hAnsi="宋体"/>
          <w:color w:val="000000"/>
          <w:szCs w:val="24"/>
        </w:rPr>
        <w:t>以高精度深反射地震为主的综合地球物理深部探测，填补了利用反射地震开展金矿深部探测的空白；创建应用“深反射地震为主的高精综合物探+三维地质模型构建+深部钻探验证”深部勘查技术方法组合，促进金矿深部探测与找矿实现重大突破。（3）对-5000 米以浅潜在</w:t>
      </w:r>
      <w:proofErr w:type="gramStart"/>
      <w:r w:rsidRPr="009961FC">
        <w:rPr>
          <w:rFonts w:ascii="宋体" w:hAnsi="宋体"/>
          <w:color w:val="000000"/>
          <w:szCs w:val="24"/>
        </w:rPr>
        <w:t>金资源</w:t>
      </w:r>
      <w:proofErr w:type="gramEnd"/>
      <w:r w:rsidRPr="009961FC">
        <w:rPr>
          <w:rFonts w:ascii="宋体" w:hAnsi="宋体"/>
          <w:color w:val="000000"/>
          <w:szCs w:val="24"/>
        </w:rPr>
        <w:t>量进行定量预测；在主成矿带深部成功实施“中国岩金第一见矿深钻”，新探获</w:t>
      </w:r>
      <w:proofErr w:type="gramStart"/>
      <w:r w:rsidRPr="009961FC">
        <w:rPr>
          <w:rFonts w:ascii="宋体" w:hAnsi="宋体"/>
          <w:color w:val="000000"/>
          <w:szCs w:val="24"/>
        </w:rPr>
        <w:t>金资源</w:t>
      </w:r>
      <w:proofErr w:type="gramEnd"/>
      <w:r w:rsidRPr="009961FC">
        <w:rPr>
          <w:rFonts w:ascii="宋体" w:hAnsi="宋体"/>
          <w:color w:val="000000"/>
          <w:szCs w:val="24"/>
        </w:rPr>
        <w:t>量 515.6 吨，实现该区深部找矿重大突破，科技成果转化直接收益 43.3 亿元。</w:t>
      </w:r>
    </w:p>
    <w:p w:rsidR="009961FC" w:rsidRPr="009961FC" w:rsidRDefault="009961FC" w:rsidP="009961FC">
      <w:pPr>
        <w:pStyle w:val="a3"/>
        <w:spacing w:line="440" w:lineRule="exact"/>
        <w:rPr>
          <w:rFonts w:ascii="宋体" w:hAnsi="宋体"/>
          <w:color w:val="000000"/>
          <w:szCs w:val="24"/>
        </w:rPr>
      </w:pPr>
      <w:r w:rsidRPr="009961FC">
        <w:rPr>
          <w:rFonts w:ascii="宋体" w:hAnsi="宋体"/>
          <w:color w:val="000000"/>
          <w:szCs w:val="24"/>
        </w:rPr>
        <w:t>该成果先后获全国“十大找矿成果”和“十大地质科技进展”，多人次获李四光地质科学奖、山东省泰山学者、自然资源部科技领军人才等高层次人才计划，为经济</w:t>
      </w:r>
      <w:r w:rsidRPr="009961FC">
        <w:rPr>
          <w:rFonts w:ascii="宋体" w:hAnsi="宋体" w:hint="eastAsia"/>
          <w:color w:val="000000"/>
          <w:szCs w:val="24"/>
        </w:rPr>
        <w:t>和</w:t>
      </w:r>
      <w:r w:rsidRPr="009961FC">
        <w:rPr>
          <w:rFonts w:ascii="宋体" w:hAnsi="宋体"/>
          <w:color w:val="000000"/>
          <w:szCs w:val="24"/>
        </w:rPr>
        <w:t>社会发展做出重要贡献。</w:t>
      </w:r>
    </w:p>
    <w:p w:rsidR="006A4428" w:rsidRDefault="0044532A">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三、推荐</w:t>
      </w:r>
      <w:r>
        <w:rPr>
          <w:rFonts w:ascii="宋体" w:hAnsi="宋体"/>
          <w:b/>
          <w:color w:val="000000"/>
          <w:sz w:val="28"/>
          <w:szCs w:val="28"/>
        </w:rPr>
        <w:t>等级</w:t>
      </w:r>
    </w:p>
    <w:p w:rsidR="009961FC" w:rsidRPr="009961FC" w:rsidRDefault="009961FC" w:rsidP="009961FC">
      <w:pPr>
        <w:pStyle w:val="a3"/>
        <w:spacing w:line="440" w:lineRule="exact"/>
        <w:ind w:firstLineChars="400" w:firstLine="960"/>
        <w:rPr>
          <w:rFonts w:ascii="宋体" w:hAnsi="宋体"/>
          <w:color w:val="000000"/>
          <w:szCs w:val="28"/>
        </w:rPr>
      </w:pPr>
      <w:r w:rsidRPr="009961FC">
        <w:rPr>
          <w:rFonts w:ascii="宋体" w:hAnsi="宋体"/>
          <w:color w:val="000000"/>
          <w:szCs w:val="28"/>
        </w:rPr>
        <w:t>青岛市科学技术进步奖：一等奖</w:t>
      </w:r>
    </w:p>
    <w:p w:rsidR="006A4428" w:rsidRDefault="0044532A">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四、项目简介</w:t>
      </w:r>
    </w:p>
    <w:p w:rsidR="009961FC" w:rsidRPr="00360507" w:rsidRDefault="009961FC" w:rsidP="009961FC">
      <w:pPr>
        <w:pStyle w:val="a3"/>
        <w:spacing w:line="440" w:lineRule="exact"/>
        <w:rPr>
          <w:rFonts w:ascii="Times New Roman"/>
          <w:bCs/>
        </w:rPr>
      </w:pPr>
      <w:r w:rsidRPr="00360507">
        <w:rPr>
          <w:rFonts w:ascii="Times New Roman"/>
          <w:bCs/>
        </w:rPr>
        <w:t>随着开采深度不断加大，深部金矿资源探测勘查面临</w:t>
      </w:r>
      <w:r w:rsidRPr="00360507">
        <w:rPr>
          <w:rFonts w:ascii="Times New Roman"/>
          <w:bCs/>
        </w:rPr>
        <w:t>“</w:t>
      </w:r>
      <w:r w:rsidRPr="00360507">
        <w:rPr>
          <w:rFonts w:ascii="Times New Roman"/>
          <w:bCs/>
        </w:rPr>
        <w:t>卡脖子</w:t>
      </w:r>
      <w:r w:rsidRPr="00360507">
        <w:rPr>
          <w:rFonts w:ascii="Times New Roman"/>
          <w:bCs/>
        </w:rPr>
        <w:t>”</w:t>
      </w:r>
      <w:r w:rsidRPr="00360507">
        <w:rPr>
          <w:rFonts w:ascii="Times New Roman"/>
          <w:bCs/>
        </w:rPr>
        <w:t>问题严重。为此，本项目历经多年产学研用协同攻关，在系统总结区域成矿规律基础上，运用以高精度深反射地震为主的多尺度综合勘查技术集成，攻克了金矿深部资源勘查理论和技术难题，实现深部找矿重大突破，经济价值巨大，对硬岩地区的深部资源探测起到很好地示范作用。取得主要创新成果如下：</w:t>
      </w:r>
    </w:p>
    <w:p w:rsidR="009961FC" w:rsidRPr="00360507" w:rsidRDefault="009961FC" w:rsidP="009961FC">
      <w:pPr>
        <w:pStyle w:val="a3"/>
        <w:spacing w:line="440" w:lineRule="exact"/>
        <w:rPr>
          <w:rFonts w:ascii="Times New Roman"/>
          <w:bCs/>
        </w:rPr>
      </w:pPr>
      <w:r w:rsidRPr="00360507">
        <w:rPr>
          <w:rFonts w:ascii="Times New Roman"/>
          <w:bCs/>
        </w:rPr>
        <w:t xml:space="preserve"> 1. </w:t>
      </w:r>
      <w:r w:rsidRPr="00360507">
        <w:rPr>
          <w:rFonts w:ascii="Times New Roman"/>
          <w:bCs/>
        </w:rPr>
        <w:t>精细识别金矿集区地壳深部结构，首次发现</w:t>
      </w:r>
      <w:r w:rsidRPr="00360507">
        <w:rPr>
          <w:rFonts w:ascii="Times New Roman"/>
          <w:bCs/>
        </w:rPr>
        <w:t>“</w:t>
      </w:r>
      <w:r w:rsidRPr="00360507">
        <w:rPr>
          <w:rFonts w:ascii="Times New Roman"/>
          <w:bCs/>
        </w:rPr>
        <w:t>小位移量超壳走滑断裂</w:t>
      </w:r>
      <w:r w:rsidRPr="00360507">
        <w:rPr>
          <w:rFonts w:ascii="Times New Roman"/>
          <w:bCs/>
        </w:rPr>
        <w:t>”</w:t>
      </w:r>
      <w:r w:rsidRPr="00360507">
        <w:rPr>
          <w:rFonts w:ascii="Times New Roman"/>
          <w:bCs/>
        </w:rPr>
        <w:t>，创建基于</w:t>
      </w:r>
      <w:proofErr w:type="gramStart"/>
      <w:r w:rsidRPr="00360507">
        <w:rPr>
          <w:rFonts w:ascii="Times New Roman"/>
          <w:bCs/>
        </w:rPr>
        <w:t>超深走滑断裂</w:t>
      </w:r>
      <w:proofErr w:type="gramEnd"/>
      <w:r w:rsidRPr="00360507">
        <w:rPr>
          <w:rFonts w:ascii="Times New Roman"/>
          <w:bCs/>
        </w:rPr>
        <w:t>构造体系的金矿成矿模式，阐明了</w:t>
      </w:r>
      <w:proofErr w:type="gramStart"/>
      <w:r w:rsidRPr="00360507">
        <w:rPr>
          <w:rFonts w:ascii="Times New Roman"/>
          <w:bCs/>
        </w:rPr>
        <w:t>巨量</w:t>
      </w:r>
      <w:proofErr w:type="gramEnd"/>
      <w:r w:rsidRPr="00360507">
        <w:rPr>
          <w:rFonts w:ascii="Times New Roman"/>
          <w:bCs/>
        </w:rPr>
        <w:t>金演化富集机制和深部找矿方向，丰富发展了胶东金矿成矿理论。</w:t>
      </w:r>
    </w:p>
    <w:p w:rsidR="009961FC" w:rsidRPr="00360507" w:rsidRDefault="009961FC" w:rsidP="009961FC">
      <w:pPr>
        <w:pStyle w:val="a3"/>
        <w:spacing w:line="440" w:lineRule="exact"/>
        <w:rPr>
          <w:rFonts w:ascii="Times New Roman"/>
          <w:bCs/>
        </w:rPr>
      </w:pPr>
      <w:r w:rsidRPr="00360507">
        <w:rPr>
          <w:rFonts w:ascii="Times New Roman"/>
          <w:bCs/>
        </w:rPr>
        <w:t xml:space="preserve">2. </w:t>
      </w:r>
      <w:r w:rsidRPr="00360507">
        <w:rPr>
          <w:rFonts w:ascii="Times New Roman"/>
          <w:bCs/>
        </w:rPr>
        <w:t>首次在招远</w:t>
      </w:r>
      <w:r w:rsidRPr="00360507">
        <w:rPr>
          <w:rFonts w:ascii="Times New Roman"/>
          <w:bCs/>
        </w:rPr>
        <w:t>-</w:t>
      </w:r>
      <w:r w:rsidRPr="00360507">
        <w:rPr>
          <w:rFonts w:ascii="Times New Roman"/>
          <w:bCs/>
        </w:rPr>
        <w:t>莱州区实施以高精度深反射地震为主的综合地球物理深部探测，填补了利用反射地震开展金矿深部探测的空白；创建应用</w:t>
      </w:r>
      <w:r w:rsidRPr="00360507">
        <w:rPr>
          <w:rFonts w:ascii="Times New Roman"/>
          <w:bCs/>
        </w:rPr>
        <w:t>“</w:t>
      </w:r>
      <w:r w:rsidRPr="00360507">
        <w:rPr>
          <w:rFonts w:ascii="Times New Roman"/>
          <w:bCs/>
        </w:rPr>
        <w:t>深反射地震为主的高精综合物探</w:t>
      </w:r>
      <w:r w:rsidRPr="00360507">
        <w:rPr>
          <w:rFonts w:ascii="Times New Roman"/>
          <w:bCs/>
        </w:rPr>
        <w:t>+</w:t>
      </w:r>
      <w:r w:rsidRPr="00360507">
        <w:rPr>
          <w:rFonts w:ascii="Times New Roman"/>
          <w:bCs/>
        </w:rPr>
        <w:t>三维地质建模</w:t>
      </w:r>
      <w:r w:rsidRPr="00360507">
        <w:rPr>
          <w:rFonts w:ascii="Times New Roman"/>
          <w:bCs/>
        </w:rPr>
        <w:t>+</w:t>
      </w:r>
      <w:r w:rsidRPr="00360507">
        <w:rPr>
          <w:rFonts w:ascii="Times New Roman"/>
          <w:bCs/>
        </w:rPr>
        <w:t>深钻验证</w:t>
      </w:r>
      <w:r w:rsidRPr="00360507">
        <w:rPr>
          <w:rFonts w:ascii="Times New Roman"/>
          <w:bCs/>
        </w:rPr>
        <w:t>”</w:t>
      </w:r>
      <w:r w:rsidRPr="00360507">
        <w:rPr>
          <w:rFonts w:ascii="Times New Roman"/>
          <w:bCs/>
        </w:rPr>
        <w:t>深部勘查技术方法组合，促进金矿深部探测与找矿实现重大突破。</w:t>
      </w:r>
    </w:p>
    <w:p w:rsidR="009961FC" w:rsidRPr="00360507" w:rsidRDefault="009961FC" w:rsidP="009961FC">
      <w:pPr>
        <w:pStyle w:val="a3"/>
        <w:spacing w:line="440" w:lineRule="exact"/>
        <w:rPr>
          <w:rFonts w:ascii="Times New Roman"/>
          <w:bCs/>
        </w:rPr>
      </w:pPr>
      <w:r w:rsidRPr="00360507">
        <w:rPr>
          <w:rFonts w:ascii="Times New Roman"/>
          <w:bCs/>
        </w:rPr>
        <w:t xml:space="preserve">3. </w:t>
      </w:r>
      <w:r w:rsidRPr="00360507">
        <w:rPr>
          <w:rFonts w:ascii="Times New Roman"/>
          <w:bCs/>
        </w:rPr>
        <w:t>对招远</w:t>
      </w:r>
      <w:r w:rsidRPr="00360507">
        <w:rPr>
          <w:rFonts w:ascii="Times New Roman"/>
          <w:bCs/>
        </w:rPr>
        <w:t>-</w:t>
      </w:r>
      <w:r w:rsidRPr="00360507">
        <w:rPr>
          <w:rFonts w:ascii="Times New Roman"/>
          <w:bCs/>
        </w:rPr>
        <w:t>莱州</w:t>
      </w:r>
      <w:r>
        <w:rPr>
          <w:rFonts w:ascii="Times New Roman" w:hint="eastAsia"/>
          <w:bCs/>
        </w:rPr>
        <w:t>区</w:t>
      </w:r>
      <w:r w:rsidRPr="00360507">
        <w:rPr>
          <w:rFonts w:ascii="Times New Roman"/>
          <w:bCs/>
        </w:rPr>
        <w:t xml:space="preserve">-5000 </w:t>
      </w:r>
      <w:r w:rsidRPr="00360507">
        <w:rPr>
          <w:rFonts w:ascii="Times New Roman"/>
          <w:bCs/>
        </w:rPr>
        <w:t>米以浅潜在金资源量进行定量预测；在主成矿带深部成功实施</w:t>
      </w:r>
      <w:r w:rsidRPr="00360507">
        <w:rPr>
          <w:rFonts w:ascii="Times New Roman"/>
          <w:bCs/>
        </w:rPr>
        <w:t>“</w:t>
      </w:r>
      <w:r w:rsidRPr="00360507">
        <w:rPr>
          <w:rFonts w:ascii="Times New Roman"/>
          <w:bCs/>
        </w:rPr>
        <w:t>中国岩金第一见矿深钻</w:t>
      </w:r>
      <w:r w:rsidRPr="00360507">
        <w:rPr>
          <w:rFonts w:ascii="Times New Roman"/>
          <w:bCs/>
        </w:rPr>
        <w:t>”</w:t>
      </w:r>
      <w:r w:rsidRPr="00360507">
        <w:rPr>
          <w:rFonts w:ascii="Times New Roman"/>
          <w:bCs/>
        </w:rPr>
        <w:t>，新探获金资源量</w:t>
      </w:r>
      <w:r w:rsidRPr="00360507">
        <w:rPr>
          <w:rFonts w:ascii="Times New Roman"/>
          <w:bCs/>
        </w:rPr>
        <w:t xml:space="preserve"> 515.6 </w:t>
      </w:r>
      <w:r w:rsidRPr="00360507">
        <w:rPr>
          <w:rFonts w:ascii="Times New Roman"/>
          <w:bCs/>
        </w:rPr>
        <w:t>吨，科技成果转化直接收益</w:t>
      </w:r>
      <w:r w:rsidRPr="00360507">
        <w:rPr>
          <w:rFonts w:ascii="Times New Roman"/>
          <w:bCs/>
        </w:rPr>
        <w:t xml:space="preserve"> 43.3 </w:t>
      </w:r>
      <w:r w:rsidRPr="00360507">
        <w:rPr>
          <w:rFonts w:ascii="Times New Roman"/>
          <w:bCs/>
        </w:rPr>
        <w:t>亿元，实现我国深部找矿重大突破。</w:t>
      </w:r>
    </w:p>
    <w:p w:rsidR="009961FC" w:rsidRPr="00360507" w:rsidRDefault="009961FC" w:rsidP="009961FC">
      <w:pPr>
        <w:pStyle w:val="a3"/>
        <w:spacing w:line="440" w:lineRule="exact"/>
        <w:rPr>
          <w:rFonts w:ascii="Times New Roman"/>
          <w:bCs/>
        </w:rPr>
      </w:pPr>
      <w:r w:rsidRPr="00360507">
        <w:rPr>
          <w:rFonts w:ascii="Times New Roman"/>
          <w:bCs/>
        </w:rPr>
        <w:lastRenderedPageBreak/>
        <w:t>本成果提交的</w:t>
      </w:r>
      <w:r w:rsidRPr="00360507">
        <w:rPr>
          <w:rFonts w:ascii="Times New Roman"/>
          <w:bCs/>
        </w:rPr>
        <w:t xml:space="preserve"> 2 </w:t>
      </w:r>
      <w:proofErr w:type="gramStart"/>
      <w:r w:rsidRPr="00360507">
        <w:rPr>
          <w:rFonts w:ascii="Times New Roman"/>
          <w:bCs/>
        </w:rPr>
        <w:t>个</w:t>
      </w:r>
      <w:proofErr w:type="gramEnd"/>
      <w:r w:rsidRPr="00360507">
        <w:rPr>
          <w:rFonts w:ascii="Times New Roman"/>
          <w:bCs/>
        </w:rPr>
        <w:t>超大型金矿床潜在经济价值约</w:t>
      </w:r>
      <w:r w:rsidRPr="00360507">
        <w:rPr>
          <w:rFonts w:ascii="Times New Roman"/>
          <w:bCs/>
        </w:rPr>
        <w:t xml:space="preserve"> 1856 </w:t>
      </w:r>
      <w:r w:rsidRPr="00360507">
        <w:rPr>
          <w:rFonts w:ascii="Times New Roman"/>
          <w:bCs/>
        </w:rPr>
        <w:t>亿元，直接提交及应用本成果间接提交的资源储量已被企业规模开发，新</w:t>
      </w:r>
      <w:r w:rsidRPr="00360507">
        <w:rPr>
          <w:rFonts w:ascii="Times New Roman"/>
          <w:bCs/>
        </w:rPr>
        <w:t>/</w:t>
      </w:r>
      <w:r w:rsidRPr="00360507">
        <w:rPr>
          <w:rFonts w:ascii="Times New Roman"/>
          <w:bCs/>
        </w:rPr>
        <w:t>扩建矿山或选厂</w:t>
      </w:r>
      <w:r w:rsidRPr="00360507">
        <w:rPr>
          <w:rFonts w:ascii="Times New Roman"/>
          <w:bCs/>
        </w:rPr>
        <w:t xml:space="preserve"> 5 </w:t>
      </w:r>
      <w:r w:rsidRPr="00360507">
        <w:rPr>
          <w:rFonts w:ascii="Times New Roman"/>
          <w:bCs/>
        </w:rPr>
        <w:t>座，新增就业约</w:t>
      </w:r>
      <w:r w:rsidRPr="00360507">
        <w:rPr>
          <w:rFonts w:ascii="Times New Roman"/>
          <w:bCs/>
        </w:rPr>
        <w:t xml:space="preserve"> 6000 </w:t>
      </w:r>
      <w:r w:rsidRPr="00360507">
        <w:rPr>
          <w:rFonts w:ascii="Times New Roman"/>
          <w:bCs/>
        </w:rPr>
        <w:t>人，对山东省经济社会发展做出了重要贡献。</w:t>
      </w:r>
    </w:p>
    <w:p w:rsidR="006A4428" w:rsidRPr="009961FC" w:rsidRDefault="006A4428">
      <w:pPr>
        <w:spacing w:line="440" w:lineRule="exact"/>
        <w:ind w:firstLineChars="200" w:firstLine="560"/>
        <w:jc w:val="left"/>
        <w:rPr>
          <w:rFonts w:ascii="宋体" w:hAnsi="宋体"/>
          <w:color w:val="000000"/>
          <w:sz w:val="28"/>
          <w:szCs w:val="28"/>
        </w:rPr>
      </w:pPr>
    </w:p>
    <w:p w:rsidR="006A4428" w:rsidRDefault="0044532A">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五、主要知识产权和标准规范等目录</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3"/>
        <w:gridCol w:w="2127"/>
        <w:gridCol w:w="850"/>
        <w:gridCol w:w="992"/>
        <w:gridCol w:w="993"/>
        <w:gridCol w:w="850"/>
        <w:gridCol w:w="992"/>
        <w:gridCol w:w="993"/>
        <w:gridCol w:w="962"/>
      </w:tblGrid>
      <w:tr w:rsidR="006A4428" w:rsidTr="00E06C4D">
        <w:trPr>
          <w:trHeight w:val="680"/>
          <w:jc w:val="center"/>
        </w:trPr>
        <w:tc>
          <w:tcPr>
            <w:tcW w:w="823"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2127"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850"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6A4428" w:rsidRDefault="0044532A">
            <w:pPr>
              <w:pStyle w:val="a3"/>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992"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授权号（标准编号）</w:t>
            </w:r>
          </w:p>
        </w:tc>
        <w:tc>
          <w:tcPr>
            <w:tcW w:w="993"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授权（标准发布）日期</w:t>
            </w:r>
          </w:p>
        </w:tc>
        <w:tc>
          <w:tcPr>
            <w:tcW w:w="850"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证书编号（标准批准发布</w:t>
            </w:r>
            <w:r>
              <w:rPr>
                <w:rFonts w:ascii="宋体" w:hAnsi="宋体"/>
                <w:sz w:val="21"/>
              </w:rPr>
              <w:t>部门</w:t>
            </w:r>
            <w:r>
              <w:rPr>
                <w:rFonts w:ascii="宋体" w:hAnsi="宋体" w:hint="eastAsia"/>
                <w:sz w:val="21"/>
              </w:rPr>
              <w:t>）</w:t>
            </w:r>
          </w:p>
        </w:tc>
        <w:tc>
          <w:tcPr>
            <w:tcW w:w="992"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权利人（标准起草单位）</w:t>
            </w:r>
          </w:p>
        </w:tc>
        <w:tc>
          <w:tcPr>
            <w:tcW w:w="993"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发明人（标准起草人）</w:t>
            </w:r>
          </w:p>
        </w:tc>
        <w:tc>
          <w:tcPr>
            <w:tcW w:w="962" w:type="dxa"/>
            <w:vAlign w:val="center"/>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发明专利（标准）有效状态</w:t>
            </w:r>
          </w:p>
        </w:tc>
      </w:tr>
      <w:tr w:rsidR="002165E5" w:rsidTr="00E06C4D">
        <w:trPr>
          <w:trHeight w:val="1021"/>
          <w:jc w:val="center"/>
        </w:trPr>
        <w:tc>
          <w:tcPr>
            <w:tcW w:w="82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 xml:space="preserve">Evolution of the ductile shear zone of the </w:t>
            </w:r>
            <w:proofErr w:type="spellStart"/>
            <w:r w:rsidRPr="00360507">
              <w:rPr>
                <w:rFonts w:eastAsia="仿宋_GB2312"/>
                <w:szCs w:val="21"/>
              </w:rPr>
              <w:t>Paishanlou</w:t>
            </w:r>
            <w:proofErr w:type="spellEnd"/>
            <w:r w:rsidRPr="00360507">
              <w:rPr>
                <w:rFonts w:eastAsia="仿宋_GB2312"/>
                <w:szCs w:val="21"/>
              </w:rPr>
              <w:t xml:space="preserve"> gold deposits,</w:t>
            </w:r>
          </w:p>
          <w:p w:rsidR="002165E5" w:rsidRPr="00360507" w:rsidRDefault="002165E5" w:rsidP="002165E5">
            <w:pPr>
              <w:adjustRightInd w:val="0"/>
              <w:snapToGrid w:val="0"/>
              <w:jc w:val="center"/>
              <w:rPr>
                <w:rFonts w:eastAsia="仿宋_GB2312"/>
                <w:szCs w:val="21"/>
              </w:rPr>
            </w:pPr>
            <w:r w:rsidRPr="00360507">
              <w:rPr>
                <w:rFonts w:eastAsia="仿宋_GB2312"/>
                <w:szCs w:val="21"/>
              </w:rPr>
              <w:t>western Liaoning, China</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10.1007/s11430-013-4720-4</w:t>
            </w:r>
          </w:p>
        </w:tc>
        <w:tc>
          <w:tcPr>
            <w:tcW w:w="993"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2014-01</w:t>
            </w:r>
          </w:p>
        </w:tc>
        <w:tc>
          <w:tcPr>
            <w:tcW w:w="850" w:type="dxa"/>
            <w:vAlign w:val="center"/>
          </w:tcPr>
          <w:p w:rsidR="002165E5" w:rsidRPr="00360507" w:rsidRDefault="002165E5" w:rsidP="002165E5">
            <w:pPr>
              <w:pStyle w:val="a3"/>
              <w:adjustRightInd w:val="0"/>
              <w:snapToGrid w:val="0"/>
              <w:ind w:firstLineChars="0" w:firstLine="0"/>
              <w:rPr>
                <w:rFonts w:ascii="Times New Roman" w:eastAsia="仿宋_GB2312"/>
                <w:sz w:val="21"/>
                <w:szCs w:val="21"/>
              </w:rPr>
            </w:pPr>
            <w:r w:rsidRPr="00360507">
              <w:rPr>
                <w:rFonts w:ascii="Times New Roman" w:eastAsia="仿宋_GB2312"/>
                <w:sz w:val="21"/>
                <w:szCs w:val="21"/>
              </w:rPr>
              <w:t>SCIENCE CHINA Earth Sciences</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山东科技大学</w:t>
            </w:r>
          </w:p>
        </w:tc>
        <w:tc>
          <w:tcPr>
            <w:tcW w:w="99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倪金龙；等</w:t>
            </w:r>
          </w:p>
        </w:tc>
        <w:tc>
          <w:tcPr>
            <w:tcW w:w="96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有效</w:t>
            </w:r>
          </w:p>
        </w:tc>
      </w:tr>
      <w:tr w:rsidR="002165E5" w:rsidTr="00E06C4D">
        <w:trPr>
          <w:trHeight w:val="1021"/>
          <w:jc w:val="center"/>
        </w:trPr>
        <w:tc>
          <w:tcPr>
            <w:tcW w:w="82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 xml:space="preserve">Ductile shear deformation and gold mineralization in the </w:t>
            </w:r>
            <w:proofErr w:type="spellStart"/>
            <w:r w:rsidRPr="00360507">
              <w:rPr>
                <w:rFonts w:eastAsia="仿宋_GB2312"/>
                <w:szCs w:val="21"/>
              </w:rPr>
              <w:t>Hetai</w:t>
            </w:r>
            <w:proofErr w:type="spellEnd"/>
          </w:p>
          <w:p w:rsidR="002165E5" w:rsidRPr="00360507" w:rsidRDefault="002165E5" w:rsidP="002165E5">
            <w:pPr>
              <w:adjustRightInd w:val="0"/>
              <w:snapToGrid w:val="0"/>
              <w:ind w:firstLineChars="50" w:firstLine="105"/>
              <w:jc w:val="center"/>
              <w:rPr>
                <w:rFonts w:eastAsia="仿宋_GB2312"/>
                <w:szCs w:val="21"/>
              </w:rPr>
            </w:pPr>
            <w:r w:rsidRPr="00360507">
              <w:rPr>
                <w:rFonts w:eastAsia="仿宋_GB2312"/>
                <w:szCs w:val="21"/>
              </w:rPr>
              <w:t xml:space="preserve">goldfield of the </w:t>
            </w:r>
            <w:proofErr w:type="spellStart"/>
            <w:r w:rsidRPr="00360507">
              <w:rPr>
                <w:rFonts w:eastAsia="仿宋_GB2312"/>
                <w:szCs w:val="21"/>
              </w:rPr>
              <w:t>Yunkai</w:t>
            </w:r>
            <w:proofErr w:type="spellEnd"/>
            <w:r w:rsidRPr="00360507">
              <w:rPr>
                <w:rFonts w:eastAsia="仿宋_GB2312"/>
                <w:szCs w:val="21"/>
              </w:rPr>
              <w:t xml:space="preserve"> Massif, South China Block</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10.1002/gj.3430</w:t>
            </w:r>
          </w:p>
        </w:tc>
        <w:tc>
          <w:tcPr>
            <w:tcW w:w="993"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2018-12</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Geological Journal</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山东科技大学；山东省地质科学研究院</w:t>
            </w:r>
          </w:p>
        </w:tc>
        <w:tc>
          <w:tcPr>
            <w:tcW w:w="99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倪金龙；李大鹏；等</w:t>
            </w:r>
          </w:p>
        </w:tc>
        <w:tc>
          <w:tcPr>
            <w:tcW w:w="96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color w:val="FF0000"/>
                <w:sz w:val="21"/>
                <w:szCs w:val="21"/>
              </w:rPr>
            </w:pPr>
            <w:r w:rsidRPr="00360507">
              <w:rPr>
                <w:rFonts w:ascii="Times New Roman" w:eastAsia="仿宋_GB2312"/>
                <w:sz w:val="21"/>
                <w:szCs w:val="21"/>
              </w:rPr>
              <w:t>有效</w:t>
            </w:r>
          </w:p>
        </w:tc>
        <w:bookmarkStart w:id="0" w:name="_GoBack"/>
        <w:bookmarkEnd w:id="0"/>
      </w:tr>
      <w:tr w:rsidR="00B846E1" w:rsidTr="00E06C4D">
        <w:trPr>
          <w:trHeight w:val="1021"/>
          <w:jc w:val="center"/>
        </w:trPr>
        <w:tc>
          <w:tcPr>
            <w:tcW w:w="823"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B846E1" w:rsidRPr="00360507" w:rsidRDefault="00B846E1" w:rsidP="00B846E1">
            <w:pPr>
              <w:adjustRightInd w:val="0"/>
              <w:snapToGrid w:val="0"/>
              <w:jc w:val="center"/>
              <w:rPr>
                <w:rFonts w:eastAsia="仿宋_GB2312"/>
                <w:szCs w:val="21"/>
              </w:rPr>
            </w:pPr>
            <w:r w:rsidRPr="00360507">
              <w:rPr>
                <w:rFonts w:eastAsia="仿宋_GB2312"/>
                <w:szCs w:val="21"/>
              </w:rPr>
              <w:t xml:space="preserve">Deep Structural Framework and Genetic Analysis of Gold Concentration Areas in the Northwestern </w:t>
            </w:r>
            <w:proofErr w:type="spellStart"/>
            <w:r w:rsidRPr="00360507">
              <w:rPr>
                <w:rFonts w:eastAsia="仿宋_GB2312"/>
                <w:szCs w:val="21"/>
              </w:rPr>
              <w:t>Jiaodong</w:t>
            </w:r>
            <w:proofErr w:type="spellEnd"/>
            <w:r w:rsidRPr="00360507">
              <w:rPr>
                <w:rFonts w:eastAsia="仿宋_GB2312"/>
                <w:szCs w:val="21"/>
              </w:rPr>
              <w:t xml:space="preserve"> Peninsula, China: A New Understanding based on High-Resolution Reflective Seismic Survey</w:t>
            </w:r>
          </w:p>
        </w:tc>
        <w:tc>
          <w:tcPr>
            <w:tcW w:w="850"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10.1111/1755-6724.13679</w:t>
            </w:r>
          </w:p>
        </w:tc>
        <w:tc>
          <w:tcPr>
            <w:tcW w:w="993" w:type="dxa"/>
            <w:vAlign w:val="center"/>
          </w:tcPr>
          <w:p w:rsidR="00B846E1" w:rsidRPr="00360507" w:rsidRDefault="00B846E1" w:rsidP="00B846E1">
            <w:pPr>
              <w:adjustRightInd w:val="0"/>
              <w:snapToGrid w:val="0"/>
              <w:jc w:val="center"/>
              <w:rPr>
                <w:rFonts w:eastAsia="仿宋_GB2312"/>
                <w:szCs w:val="21"/>
              </w:rPr>
            </w:pPr>
            <w:r w:rsidRPr="00360507">
              <w:rPr>
                <w:rFonts w:eastAsia="仿宋_GB2312"/>
                <w:szCs w:val="21"/>
              </w:rPr>
              <w:t>2018-10</w:t>
            </w:r>
          </w:p>
        </w:tc>
        <w:tc>
          <w:tcPr>
            <w:tcW w:w="850"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 xml:space="preserve">Acta </w:t>
            </w:r>
            <w:proofErr w:type="spellStart"/>
            <w:r w:rsidRPr="00360507">
              <w:rPr>
                <w:rFonts w:ascii="Times New Roman" w:eastAsia="仿宋_GB2312"/>
                <w:sz w:val="21"/>
                <w:szCs w:val="21"/>
              </w:rPr>
              <w:t>Geologica</w:t>
            </w:r>
            <w:proofErr w:type="spellEnd"/>
            <w:r w:rsidRPr="00360507">
              <w:rPr>
                <w:rFonts w:ascii="Times New Roman" w:eastAsia="仿宋_GB2312"/>
                <w:sz w:val="21"/>
                <w:szCs w:val="21"/>
              </w:rPr>
              <w:t xml:space="preserve"> </w:t>
            </w:r>
            <w:proofErr w:type="spellStart"/>
            <w:r w:rsidRPr="00360507">
              <w:rPr>
                <w:rFonts w:ascii="Times New Roman" w:eastAsia="仿宋_GB2312"/>
                <w:sz w:val="21"/>
                <w:szCs w:val="21"/>
              </w:rPr>
              <w:t>Sinica</w:t>
            </w:r>
            <w:proofErr w:type="spellEnd"/>
            <w:r w:rsidRPr="00360507">
              <w:rPr>
                <w:rFonts w:ascii="Times New Roman" w:eastAsia="仿宋_GB2312"/>
                <w:sz w:val="21"/>
                <w:szCs w:val="21"/>
              </w:rPr>
              <w:t xml:space="preserve"> (</w:t>
            </w:r>
            <w:proofErr w:type="spellStart"/>
            <w:r w:rsidRPr="00360507">
              <w:rPr>
                <w:rFonts w:ascii="Times New Roman" w:eastAsia="仿宋_GB2312"/>
                <w:sz w:val="21"/>
                <w:szCs w:val="21"/>
              </w:rPr>
              <w:t>Einglish</w:t>
            </w:r>
            <w:proofErr w:type="spellEnd"/>
            <w:r w:rsidRPr="00360507">
              <w:rPr>
                <w:rFonts w:ascii="Times New Roman" w:eastAsia="仿宋_GB2312"/>
                <w:sz w:val="21"/>
                <w:szCs w:val="21"/>
              </w:rPr>
              <w:t xml:space="preserve"> Edition)</w:t>
            </w:r>
          </w:p>
        </w:tc>
        <w:tc>
          <w:tcPr>
            <w:tcW w:w="992"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山东省地质科学研究院</w:t>
            </w:r>
          </w:p>
        </w:tc>
        <w:tc>
          <w:tcPr>
            <w:tcW w:w="993"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于学峰；单伟；耿科；</w:t>
            </w:r>
            <w:proofErr w:type="gramStart"/>
            <w:r w:rsidRPr="00360507">
              <w:rPr>
                <w:rFonts w:ascii="Times New Roman" w:eastAsia="仿宋_GB2312"/>
                <w:sz w:val="21"/>
                <w:szCs w:val="21"/>
              </w:rPr>
              <w:t>迟乃杰</w:t>
            </w:r>
            <w:proofErr w:type="gramEnd"/>
            <w:r w:rsidRPr="00360507">
              <w:rPr>
                <w:rFonts w:ascii="Times New Roman" w:eastAsia="仿宋_GB2312"/>
                <w:sz w:val="21"/>
                <w:szCs w:val="21"/>
              </w:rPr>
              <w:t>；等</w:t>
            </w:r>
          </w:p>
        </w:tc>
        <w:tc>
          <w:tcPr>
            <w:tcW w:w="962"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有效</w:t>
            </w:r>
          </w:p>
        </w:tc>
      </w:tr>
      <w:tr w:rsidR="002165E5" w:rsidTr="00E06C4D">
        <w:trPr>
          <w:trHeight w:val="1021"/>
          <w:jc w:val="center"/>
        </w:trPr>
        <w:tc>
          <w:tcPr>
            <w:tcW w:w="82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 xml:space="preserve">Genesis of the </w:t>
            </w:r>
            <w:proofErr w:type="spellStart"/>
            <w:r w:rsidRPr="00360507">
              <w:rPr>
                <w:rFonts w:eastAsia="仿宋_GB2312"/>
                <w:szCs w:val="21"/>
              </w:rPr>
              <w:t>Jiudian</w:t>
            </w:r>
            <w:proofErr w:type="spellEnd"/>
            <w:r w:rsidRPr="00360507">
              <w:rPr>
                <w:rFonts w:eastAsia="仿宋_GB2312"/>
                <w:szCs w:val="21"/>
              </w:rPr>
              <w:t xml:space="preserve"> gold deposit, </w:t>
            </w:r>
            <w:proofErr w:type="spellStart"/>
            <w:r w:rsidRPr="00360507">
              <w:rPr>
                <w:rFonts w:eastAsia="仿宋_GB2312"/>
                <w:szCs w:val="21"/>
              </w:rPr>
              <w:t>Jiaodong</w:t>
            </w:r>
            <w:proofErr w:type="spellEnd"/>
            <w:r w:rsidRPr="00360507">
              <w:rPr>
                <w:rFonts w:eastAsia="仿宋_GB2312"/>
                <w:szCs w:val="21"/>
              </w:rPr>
              <w:t xml:space="preserve"> Peninsula, eastern China: Fluid inclusion and C</w:t>
            </w:r>
            <w:r w:rsidRPr="00360507">
              <w:rPr>
                <w:rFonts w:eastAsia="微软雅黑"/>
                <w:szCs w:val="21"/>
              </w:rPr>
              <w:t>–</w:t>
            </w:r>
            <w:r w:rsidRPr="00360507">
              <w:rPr>
                <w:rFonts w:eastAsia="仿宋_GB2312"/>
                <w:szCs w:val="21"/>
              </w:rPr>
              <w:t>H</w:t>
            </w:r>
            <w:r w:rsidRPr="00360507">
              <w:rPr>
                <w:rFonts w:eastAsia="微软雅黑"/>
                <w:szCs w:val="21"/>
              </w:rPr>
              <w:t>–</w:t>
            </w:r>
            <w:r w:rsidRPr="00360507">
              <w:rPr>
                <w:rFonts w:eastAsia="仿宋_GB2312"/>
                <w:szCs w:val="21"/>
              </w:rPr>
              <w:t>O</w:t>
            </w:r>
            <w:r w:rsidRPr="00360507">
              <w:rPr>
                <w:rFonts w:eastAsia="微软雅黑"/>
                <w:szCs w:val="21"/>
              </w:rPr>
              <w:t>–</w:t>
            </w:r>
            <w:r w:rsidRPr="00360507">
              <w:rPr>
                <w:rFonts w:eastAsia="仿宋_GB2312"/>
                <w:szCs w:val="21"/>
              </w:rPr>
              <w:t>Pb isotope constraints</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10.1016/j.oregeorev.2022.105086</w:t>
            </w:r>
          </w:p>
        </w:tc>
        <w:tc>
          <w:tcPr>
            <w:tcW w:w="993"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2022-08</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Ore Geology Reviews</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山东省地质科学研究院</w:t>
            </w:r>
          </w:p>
        </w:tc>
        <w:tc>
          <w:tcPr>
            <w:tcW w:w="99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 xml:space="preserve">Tian </w:t>
            </w:r>
            <w:proofErr w:type="spellStart"/>
            <w:r w:rsidRPr="00360507">
              <w:rPr>
                <w:rFonts w:ascii="Times New Roman" w:eastAsia="仿宋_GB2312"/>
                <w:sz w:val="21"/>
                <w:szCs w:val="21"/>
              </w:rPr>
              <w:t>Ruicong</w:t>
            </w:r>
            <w:proofErr w:type="spellEnd"/>
            <w:r w:rsidRPr="00360507">
              <w:rPr>
                <w:rFonts w:ascii="Times New Roman" w:eastAsia="仿宋_GB2312"/>
                <w:sz w:val="21"/>
                <w:szCs w:val="21"/>
              </w:rPr>
              <w:t>；李大鹏；等</w:t>
            </w:r>
          </w:p>
        </w:tc>
        <w:tc>
          <w:tcPr>
            <w:tcW w:w="96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color w:val="FF0000"/>
                <w:sz w:val="21"/>
                <w:szCs w:val="21"/>
              </w:rPr>
            </w:pPr>
            <w:r w:rsidRPr="00360507">
              <w:rPr>
                <w:rFonts w:ascii="Times New Roman" w:eastAsia="仿宋_GB2312"/>
                <w:sz w:val="21"/>
                <w:szCs w:val="21"/>
              </w:rPr>
              <w:t>有效</w:t>
            </w:r>
          </w:p>
        </w:tc>
      </w:tr>
      <w:tr w:rsidR="00ED0937" w:rsidTr="00E06C4D">
        <w:trPr>
          <w:trHeight w:val="1021"/>
          <w:jc w:val="center"/>
        </w:trPr>
        <w:tc>
          <w:tcPr>
            <w:tcW w:w="823" w:type="dxa"/>
            <w:vAlign w:val="center"/>
          </w:tcPr>
          <w:p w:rsidR="00ED0937" w:rsidRPr="00360507" w:rsidRDefault="00BA1980"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ED0937" w:rsidRPr="00360507" w:rsidRDefault="00ED0937" w:rsidP="002165E5">
            <w:pPr>
              <w:adjustRightInd w:val="0"/>
              <w:snapToGrid w:val="0"/>
              <w:jc w:val="center"/>
              <w:rPr>
                <w:rFonts w:eastAsia="仿宋_GB2312"/>
                <w:szCs w:val="21"/>
              </w:rPr>
            </w:pPr>
            <w:r w:rsidRPr="00D5097B">
              <w:rPr>
                <w:szCs w:val="21"/>
              </w:rPr>
              <w:t xml:space="preserve">Intelligent identification of Sequence stratigraphy constrained by multi-population genetic algorithm and dynamic time warping technique: A case </w:t>
            </w:r>
            <w:r w:rsidRPr="00D5097B">
              <w:rPr>
                <w:szCs w:val="21"/>
              </w:rPr>
              <w:lastRenderedPageBreak/>
              <w:t xml:space="preserve">study of Lower Cretaceous </w:t>
            </w:r>
            <w:proofErr w:type="spellStart"/>
            <w:r w:rsidRPr="00D5097B">
              <w:rPr>
                <w:szCs w:val="21"/>
              </w:rPr>
              <w:t>Qingshuihe</w:t>
            </w:r>
            <w:proofErr w:type="spellEnd"/>
            <w:r w:rsidRPr="00D5097B">
              <w:rPr>
                <w:szCs w:val="21"/>
              </w:rPr>
              <w:t xml:space="preserve"> Formation in hinterland of </w:t>
            </w:r>
            <w:proofErr w:type="spellStart"/>
            <w:r w:rsidRPr="00D5097B">
              <w:rPr>
                <w:szCs w:val="21"/>
              </w:rPr>
              <w:t>Junggar</w:t>
            </w:r>
            <w:proofErr w:type="spellEnd"/>
            <w:r w:rsidRPr="00D5097B">
              <w:rPr>
                <w:szCs w:val="21"/>
              </w:rPr>
              <w:t xml:space="preserve"> Basin (NW China)</w:t>
            </w:r>
          </w:p>
        </w:tc>
        <w:tc>
          <w:tcPr>
            <w:tcW w:w="850" w:type="dxa"/>
            <w:vAlign w:val="center"/>
          </w:tcPr>
          <w:p w:rsidR="00ED0937" w:rsidRPr="00360507" w:rsidRDefault="00ED0937"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lastRenderedPageBreak/>
              <w:t>中国</w:t>
            </w:r>
          </w:p>
        </w:tc>
        <w:tc>
          <w:tcPr>
            <w:tcW w:w="992" w:type="dxa"/>
            <w:vAlign w:val="center"/>
          </w:tcPr>
          <w:p w:rsidR="00ED0937" w:rsidRPr="00360507" w:rsidRDefault="00ED0937" w:rsidP="002165E5">
            <w:pPr>
              <w:pStyle w:val="a3"/>
              <w:adjustRightInd w:val="0"/>
              <w:snapToGrid w:val="0"/>
              <w:spacing w:line="240" w:lineRule="auto"/>
              <w:ind w:firstLineChars="0" w:firstLine="0"/>
              <w:jc w:val="center"/>
              <w:rPr>
                <w:rFonts w:ascii="Times New Roman" w:eastAsia="仿宋_GB2312"/>
                <w:sz w:val="21"/>
                <w:szCs w:val="21"/>
              </w:rPr>
            </w:pPr>
            <w:r w:rsidRPr="00ED0937">
              <w:rPr>
                <w:rFonts w:ascii="Times New Roman" w:eastAsia="仿宋_GB2312"/>
                <w:sz w:val="21"/>
                <w:szCs w:val="21"/>
              </w:rPr>
              <w:t>10.1111/bre.12567</w:t>
            </w:r>
          </w:p>
        </w:tc>
        <w:tc>
          <w:tcPr>
            <w:tcW w:w="993" w:type="dxa"/>
            <w:vAlign w:val="center"/>
          </w:tcPr>
          <w:p w:rsidR="00ED0937" w:rsidRPr="00360507" w:rsidRDefault="00ED0937" w:rsidP="002165E5">
            <w:pPr>
              <w:adjustRightInd w:val="0"/>
              <w:snapToGrid w:val="0"/>
              <w:jc w:val="center"/>
              <w:rPr>
                <w:rFonts w:eastAsia="仿宋_GB2312"/>
                <w:szCs w:val="21"/>
              </w:rPr>
            </w:pPr>
            <w:r>
              <w:rPr>
                <w:rFonts w:eastAsia="仿宋_GB2312" w:hint="eastAsia"/>
                <w:szCs w:val="21"/>
              </w:rPr>
              <w:t>2</w:t>
            </w:r>
            <w:r>
              <w:rPr>
                <w:rFonts w:eastAsia="仿宋_GB2312"/>
                <w:szCs w:val="21"/>
              </w:rPr>
              <w:t>021-03</w:t>
            </w:r>
          </w:p>
        </w:tc>
        <w:tc>
          <w:tcPr>
            <w:tcW w:w="850" w:type="dxa"/>
            <w:vAlign w:val="center"/>
          </w:tcPr>
          <w:p w:rsidR="00ED0937" w:rsidRPr="00360507" w:rsidRDefault="00ED0937" w:rsidP="002165E5">
            <w:pPr>
              <w:pStyle w:val="a3"/>
              <w:adjustRightInd w:val="0"/>
              <w:snapToGrid w:val="0"/>
              <w:spacing w:line="240" w:lineRule="auto"/>
              <w:ind w:firstLineChars="0" w:firstLine="0"/>
              <w:jc w:val="center"/>
              <w:rPr>
                <w:rFonts w:ascii="Times New Roman" w:eastAsia="仿宋_GB2312"/>
                <w:sz w:val="21"/>
                <w:szCs w:val="21"/>
              </w:rPr>
            </w:pPr>
            <w:r>
              <w:rPr>
                <w:rFonts w:ascii="Times New Roman" w:eastAsia="仿宋_GB2312" w:hint="eastAsia"/>
                <w:sz w:val="21"/>
                <w:szCs w:val="21"/>
              </w:rPr>
              <w:t>Basin</w:t>
            </w:r>
            <w:r>
              <w:rPr>
                <w:rFonts w:ascii="Times New Roman" w:eastAsia="仿宋_GB2312"/>
                <w:sz w:val="21"/>
                <w:szCs w:val="21"/>
              </w:rPr>
              <w:t xml:space="preserve"> Research</w:t>
            </w:r>
          </w:p>
        </w:tc>
        <w:tc>
          <w:tcPr>
            <w:tcW w:w="992" w:type="dxa"/>
            <w:vAlign w:val="center"/>
          </w:tcPr>
          <w:p w:rsidR="00ED0937" w:rsidRPr="00360507" w:rsidRDefault="00ED0937" w:rsidP="00ED0937">
            <w:pPr>
              <w:pStyle w:val="a3"/>
              <w:adjustRightInd w:val="0"/>
              <w:snapToGrid w:val="0"/>
              <w:spacing w:line="240" w:lineRule="auto"/>
              <w:ind w:firstLineChars="0" w:firstLine="0"/>
              <w:rPr>
                <w:rFonts w:ascii="Times New Roman" w:eastAsia="仿宋_GB2312" w:hint="eastAsia"/>
                <w:sz w:val="21"/>
                <w:szCs w:val="21"/>
              </w:rPr>
            </w:pPr>
            <w:r>
              <w:rPr>
                <w:rFonts w:ascii="Times New Roman" w:eastAsia="仿宋_GB2312" w:hint="eastAsia"/>
                <w:sz w:val="21"/>
                <w:szCs w:val="21"/>
              </w:rPr>
              <w:t>山东科技大学，胜利油田</w:t>
            </w:r>
            <w:r w:rsidR="00BA1980">
              <w:rPr>
                <w:rFonts w:ascii="Times New Roman" w:eastAsia="仿宋_GB2312" w:hint="eastAsia"/>
                <w:sz w:val="21"/>
                <w:szCs w:val="21"/>
              </w:rPr>
              <w:t>，江苏地质矿</w:t>
            </w:r>
            <w:r w:rsidR="00BA1980">
              <w:rPr>
                <w:rFonts w:ascii="Times New Roman" w:eastAsia="仿宋_GB2312" w:hint="eastAsia"/>
                <w:sz w:val="21"/>
                <w:szCs w:val="21"/>
              </w:rPr>
              <w:lastRenderedPageBreak/>
              <w:t>产设计研究院</w:t>
            </w:r>
          </w:p>
        </w:tc>
        <w:tc>
          <w:tcPr>
            <w:tcW w:w="993" w:type="dxa"/>
            <w:vAlign w:val="center"/>
          </w:tcPr>
          <w:p w:rsidR="00ED0937" w:rsidRPr="00360507" w:rsidRDefault="00ED0937" w:rsidP="002165E5">
            <w:pPr>
              <w:pStyle w:val="a3"/>
              <w:adjustRightInd w:val="0"/>
              <w:snapToGrid w:val="0"/>
              <w:spacing w:line="240" w:lineRule="auto"/>
              <w:ind w:firstLineChars="0" w:firstLine="0"/>
              <w:jc w:val="center"/>
              <w:rPr>
                <w:rFonts w:ascii="Times New Roman" w:eastAsia="仿宋_GB2312"/>
                <w:sz w:val="21"/>
                <w:szCs w:val="21"/>
              </w:rPr>
            </w:pPr>
            <w:r>
              <w:rPr>
                <w:rFonts w:ascii="Times New Roman" w:eastAsia="仿宋_GB2312" w:hint="eastAsia"/>
                <w:sz w:val="21"/>
                <w:szCs w:val="21"/>
              </w:rPr>
              <w:lastRenderedPageBreak/>
              <w:t>常象春等</w:t>
            </w:r>
          </w:p>
        </w:tc>
        <w:tc>
          <w:tcPr>
            <w:tcW w:w="962" w:type="dxa"/>
            <w:vAlign w:val="center"/>
          </w:tcPr>
          <w:p w:rsidR="00ED0937" w:rsidRPr="00360507" w:rsidRDefault="00ED0937" w:rsidP="002165E5">
            <w:pPr>
              <w:pStyle w:val="a3"/>
              <w:adjustRightInd w:val="0"/>
              <w:snapToGrid w:val="0"/>
              <w:spacing w:line="240" w:lineRule="auto"/>
              <w:ind w:firstLineChars="0" w:firstLine="0"/>
              <w:jc w:val="center"/>
              <w:rPr>
                <w:rFonts w:ascii="Times New Roman" w:eastAsia="仿宋_GB2312"/>
                <w:sz w:val="21"/>
                <w:szCs w:val="21"/>
              </w:rPr>
            </w:pPr>
            <w:r>
              <w:rPr>
                <w:rFonts w:ascii="Times New Roman" w:eastAsia="仿宋_GB2312" w:hint="eastAsia"/>
                <w:sz w:val="21"/>
                <w:szCs w:val="21"/>
              </w:rPr>
              <w:t>有效</w:t>
            </w:r>
          </w:p>
        </w:tc>
      </w:tr>
      <w:tr w:rsidR="00ED0937" w:rsidTr="00E06C4D">
        <w:trPr>
          <w:trHeight w:val="1021"/>
          <w:jc w:val="center"/>
        </w:trPr>
        <w:tc>
          <w:tcPr>
            <w:tcW w:w="823" w:type="dxa"/>
            <w:vAlign w:val="center"/>
          </w:tcPr>
          <w:p w:rsidR="00ED0937" w:rsidRPr="00360507" w:rsidRDefault="00BA1980" w:rsidP="002165E5">
            <w:pPr>
              <w:pStyle w:val="a3"/>
              <w:adjustRightInd w:val="0"/>
              <w:snapToGrid w:val="0"/>
              <w:spacing w:line="240" w:lineRule="auto"/>
              <w:ind w:firstLineChars="0" w:firstLine="0"/>
              <w:jc w:val="center"/>
              <w:rPr>
                <w:rFonts w:ascii="Times New Roman" w:eastAsia="仿宋_GB2312"/>
                <w:sz w:val="21"/>
                <w:szCs w:val="21"/>
              </w:rPr>
            </w:pPr>
            <w:r>
              <w:rPr>
                <w:rFonts w:ascii="Times New Roman" w:eastAsia="仿宋_GB2312" w:hint="eastAsia"/>
                <w:sz w:val="21"/>
                <w:szCs w:val="21"/>
              </w:rPr>
              <w:t>论文</w:t>
            </w:r>
          </w:p>
        </w:tc>
        <w:tc>
          <w:tcPr>
            <w:tcW w:w="2127" w:type="dxa"/>
            <w:vAlign w:val="center"/>
          </w:tcPr>
          <w:p w:rsidR="00ED0937" w:rsidRPr="00360507" w:rsidRDefault="00E97492" w:rsidP="002165E5">
            <w:pPr>
              <w:adjustRightInd w:val="0"/>
              <w:snapToGrid w:val="0"/>
              <w:jc w:val="center"/>
              <w:rPr>
                <w:rFonts w:eastAsia="仿宋_GB2312"/>
                <w:szCs w:val="21"/>
              </w:rPr>
            </w:pPr>
            <w:r w:rsidRPr="001E0D08">
              <w:rPr>
                <w:rFonts w:eastAsia="黑体"/>
                <w:color w:val="000000"/>
                <w:szCs w:val="21"/>
              </w:rPr>
              <w:t xml:space="preserve">Timeframe of hydrocarbon migration of Paleogene </w:t>
            </w:r>
            <w:proofErr w:type="spellStart"/>
            <w:r w:rsidRPr="001E0D08">
              <w:rPr>
                <w:rFonts w:eastAsia="黑体"/>
                <w:color w:val="000000"/>
                <w:szCs w:val="21"/>
              </w:rPr>
              <w:t>Shahejie</w:t>
            </w:r>
            <w:proofErr w:type="spellEnd"/>
            <w:r w:rsidRPr="001E0D08">
              <w:rPr>
                <w:rFonts w:eastAsia="黑体"/>
                <w:color w:val="000000"/>
                <w:szCs w:val="21"/>
              </w:rPr>
              <w:t xml:space="preserve"> Formation in the </w:t>
            </w:r>
            <w:proofErr w:type="spellStart"/>
            <w:r w:rsidRPr="001E0D08">
              <w:rPr>
                <w:rFonts w:eastAsia="黑体"/>
                <w:color w:val="000000"/>
                <w:szCs w:val="21"/>
              </w:rPr>
              <w:t>Dongying</w:t>
            </w:r>
            <w:proofErr w:type="spellEnd"/>
            <w:r w:rsidRPr="001E0D08">
              <w:rPr>
                <w:rFonts w:eastAsia="黑体"/>
                <w:color w:val="000000"/>
                <w:szCs w:val="21"/>
              </w:rPr>
              <w:t xml:space="preserve"> Depression, Bohai Bay Basin (northeastern China) determined by fluid inclusion and oil geochemistry.</w:t>
            </w:r>
          </w:p>
        </w:tc>
        <w:tc>
          <w:tcPr>
            <w:tcW w:w="850" w:type="dxa"/>
            <w:vAlign w:val="center"/>
          </w:tcPr>
          <w:p w:rsidR="00ED0937" w:rsidRPr="00360507" w:rsidRDefault="00E97492"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ED0937" w:rsidRPr="00360507" w:rsidRDefault="00E97492" w:rsidP="00E97492">
            <w:pPr>
              <w:pStyle w:val="a3"/>
              <w:adjustRightInd w:val="0"/>
              <w:snapToGrid w:val="0"/>
              <w:spacing w:line="240" w:lineRule="auto"/>
              <w:ind w:firstLineChars="0" w:firstLine="0"/>
              <w:jc w:val="center"/>
              <w:rPr>
                <w:rFonts w:ascii="Times New Roman" w:eastAsia="仿宋_GB2312"/>
                <w:sz w:val="21"/>
                <w:szCs w:val="21"/>
              </w:rPr>
            </w:pPr>
            <w:r w:rsidRPr="00E97492">
              <w:rPr>
                <w:rFonts w:ascii="Times New Roman" w:eastAsia="仿宋_GB2312"/>
                <w:sz w:val="21"/>
                <w:szCs w:val="21"/>
              </w:rPr>
              <w:t>10.1016/j.petrol.2020.107428</w:t>
            </w:r>
          </w:p>
        </w:tc>
        <w:tc>
          <w:tcPr>
            <w:tcW w:w="993" w:type="dxa"/>
            <w:vAlign w:val="center"/>
          </w:tcPr>
          <w:p w:rsidR="00ED0937" w:rsidRPr="00360507" w:rsidRDefault="00E97492" w:rsidP="002165E5">
            <w:pPr>
              <w:adjustRightInd w:val="0"/>
              <w:snapToGrid w:val="0"/>
              <w:jc w:val="center"/>
              <w:rPr>
                <w:rFonts w:eastAsia="仿宋_GB2312"/>
                <w:szCs w:val="21"/>
              </w:rPr>
            </w:pPr>
            <w:r>
              <w:rPr>
                <w:rFonts w:eastAsia="仿宋_GB2312" w:hint="eastAsia"/>
                <w:szCs w:val="21"/>
              </w:rPr>
              <w:t>2</w:t>
            </w:r>
            <w:r>
              <w:rPr>
                <w:rFonts w:eastAsia="仿宋_GB2312"/>
                <w:szCs w:val="21"/>
              </w:rPr>
              <w:t>02-05</w:t>
            </w:r>
          </w:p>
        </w:tc>
        <w:tc>
          <w:tcPr>
            <w:tcW w:w="850" w:type="dxa"/>
            <w:vAlign w:val="center"/>
          </w:tcPr>
          <w:p w:rsidR="00ED0937" w:rsidRPr="00360507" w:rsidRDefault="00E97492" w:rsidP="002165E5">
            <w:pPr>
              <w:pStyle w:val="a3"/>
              <w:adjustRightInd w:val="0"/>
              <w:snapToGrid w:val="0"/>
              <w:spacing w:line="240" w:lineRule="auto"/>
              <w:ind w:firstLineChars="0" w:firstLine="0"/>
              <w:jc w:val="center"/>
              <w:rPr>
                <w:rFonts w:ascii="Times New Roman" w:eastAsia="仿宋_GB2312"/>
                <w:sz w:val="21"/>
                <w:szCs w:val="21"/>
              </w:rPr>
            </w:pPr>
            <w:r w:rsidRPr="00E97492">
              <w:rPr>
                <w:rFonts w:ascii="Times New Roman" w:eastAsia="仿宋_GB2312"/>
                <w:sz w:val="21"/>
                <w:szCs w:val="21"/>
              </w:rPr>
              <w:t>Journal of Petroleum Science and Engineering</w:t>
            </w:r>
            <w:r>
              <w:rPr>
                <w:b/>
                <w:kern w:val="0"/>
                <w:szCs w:val="21"/>
              </w:rPr>
              <w:t>,</w:t>
            </w:r>
          </w:p>
        </w:tc>
        <w:tc>
          <w:tcPr>
            <w:tcW w:w="992" w:type="dxa"/>
            <w:vAlign w:val="center"/>
          </w:tcPr>
          <w:p w:rsidR="00ED0937" w:rsidRPr="00360507" w:rsidRDefault="00E97492" w:rsidP="002165E5">
            <w:pPr>
              <w:pStyle w:val="a3"/>
              <w:adjustRightInd w:val="0"/>
              <w:snapToGrid w:val="0"/>
              <w:spacing w:line="240" w:lineRule="auto"/>
              <w:ind w:firstLineChars="0" w:firstLine="0"/>
              <w:jc w:val="center"/>
              <w:rPr>
                <w:rFonts w:ascii="Times New Roman" w:eastAsia="仿宋_GB2312" w:hint="eastAsia"/>
                <w:sz w:val="21"/>
                <w:szCs w:val="21"/>
              </w:rPr>
            </w:pPr>
            <w:r>
              <w:rPr>
                <w:rFonts w:ascii="Times New Roman" w:eastAsia="仿宋_GB2312" w:hint="eastAsia"/>
                <w:sz w:val="21"/>
                <w:szCs w:val="21"/>
              </w:rPr>
              <w:t>山东科技大学，河北工程大学</w:t>
            </w:r>
          </w:p>
        </w:tc>
        <w:tc>
          <w:tcPr>
            <w:tcW w:w="993" w:type="dxa"/>
            <w:vAlign w:val="center"/>
          </w:tcPr>
          <w:p w:rsidR="00ED0937" w:rsidRPr="00360507" w:rsidRDefault="00E97492" w:rsidP="002165E5">
            <w:pPr>
              <w:pStyle w:val="a3"/>
              <w:adjustRightInd w:val="0"/>
              <w:snapToGrid w:val="0"/>
              <w:spacing w:line="240" w:lineRule="auto"/>
              <w:ind w:firstLineChars="0" w:firstLine="0"/>
              <w:jc w:val="center"/>
              <w:rPr>
                <w:rFonts w:ascii="Times New Roman" w:eastAsia="仿宋_GB2312"/>
                <w:sz w:val="21"/>
                <w:szCs w:val="21"/>
              </w:rPr>
            </w:pPr>
            <w:r>
              <w:rPr>
                <w:rFonts w:ascii="Times New Roman" w:eastAsia="仿宋_GB2312" w:hint="eastAsia"/>
                <w:sz w:val="21"/>
                <w:szCs w:val="21"/>
              </w:rPr>
              <w:t>常象春等</w:t>
            </w:r>
          </w:p>
        </w:tc>
        <w:tc>
          <w:tcPr>
            <w:tcW w:w="962" w:type="dxa"/>
            <w:vAlign w:val="center"/>
          </w:tcPr>
          <w:p w:rsidR="00ED0937" w:rsidRPr="00360507" w:rsidRDefault="00E97492" w:rsidP="002165E5">
            <w:pPr>
              <w:pStyle w:val="a3"/>
              <w:adjustRightInd w:val="0"/>
              <w:snapToGrid w:val="0"/>
              <w:spacing w:line="240" w:lineRule="auto"/>
              <w:ind w:firstLineChars="0" w:firstLine="0"/>
              <w:jc w:val="center"/>
              <w:rPr>
                <w:rFonts w:ascii="Times New Roman" w:eastAsia="仿宋_GB2312"/>
                <w:sz w:val="21"/>
                <w:szCs w:val="21"/>
              </w:rPr>
            </w:pPr>
            <w:r>
              <w:rPr>
                <w:rFonts w:ascii="Times New Roman" w:eastAsia="仿宋_GB2312" w:hint="eastAsia"/>
                <w:sz w:val="21"/>
                <w:szCs w:val="21"/>
              </w:rPr>
              <w:t>有效</w:t>
            </w:r>
          </w:p>
        </w:tc>
      </w:tr>
      <w:tr w:rsidR="002165E5" w:rsidTr="00E06C4D">
        <w:trPr>
          <w:trHeight w:val="1021"/>
          <w:jc w:val="center"/>
        </w:trPr>
        <w:tc>
          <w:tcPr>
            <w:tcW w:w="82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胶东西北部北截岩体岩石成因</w:t>
            </w:r>
            <w:r w:rsidRPr="00360507">
              <w:rPr>
                <w:rFonts w:eastAsia="仿宋_GB2312"/>
                <w:szCs w:val="21"/>
              </w:rPr>
              <w:t xml:space="preserve">: </w:t>
            </w:r>
            <w:r w:rsidRPr="00360507">
              <w:rPr>
                <w:rFonts w:eastAsia="仿宋_GB2312"/>
                <w:szCs w:val="21"/>
              </w:rPr>
              <w:t>锆石</w:t>
            </w:r>
            <w:r w:rsidRPr="00360507">
              <w:rPr>
                <w:rFonts w:eastAsia="仿宋_GB2312"/>
                <w:szCs w:val="21"/>
              </w:rPr>
              <w:t xml:space="preserve">U-Pb </w:t>
            </w:r>
            <w:r w:rsidRPr="00360507">
              <w:rPr>
                <w:rFonts w:eastAsia="仿宋_GB2312"/>
                <w:szCs w:val="21"/>
              </w:rPr>
              <w:t>年龄、岩石地球化学与</w:t>
            </w:r>
            <w:r w:rsidRPr="00360507">
              <w:rPr>
                <w:rFonts w:eastAsia="仿宋_GB2312"/>
                <w:szCs w:val="21"/>
              </w:rPr>
              <w:t xml:space="preserve">Sr-Nd-Pb </w:t>
            </w:r>
            <w:r w:rsidRPr="00360507">
              <w:rPr>
                <w:rFonts w:eastAsia="仿宋_GB2312"/>
                <w:szCs w:val="21"/>
              </w:rPr>
              <w:t>同位素制约</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 18654 /1000-0569 /2020. 05. 10</w:t>
            </w:r>
          </w:p>
        </w:tc>
        <w:tc>
          <w:tcPr>
            <w:tcW w:w="993"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2020-05</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岩石学报</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山东省地质科学研究院</w:t>
            </w:r>
          </w:p>
        </w:tc>
        <w:tc>
          <w:tcPr>
            <w:tcW w:w="99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宋英昕；于学峰；耿科；尉鹏飞；等</w:t>
            </w:r>
          </w:p>
        </w:tc>
        <w:tc>
          <w:tcPr>
            <w:tcW w:w="96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有效</w:t>
            </w:r>
          </w:p>
        </w:tc>
      </w:tr>
      <w:tr w:rsidR="002165E5" w:rsidTr="00E06C4D">
        <w:trPr>
          <w:trHeight w:val="1021"/>
          <w:jc w:val="center"/>
        </w:trPr>
        <w:tc>
          <w:tcPr>
            <w:tcW w:w="82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2165E5" w:rsidRPr="00360507" w:rsidRDefault="002165E5" w:rsidP="002165E5">
            <w:pPr>
              <w:adjustRightInd w:val="0"/>
              <w:snapToGrid w:val="0"/>
              <w:jc w:val="center"/>
              <w:rPr>
                <w:rFonts w:eastAsia="仿宋_GB2312"/>
                <w:szCs w:val="21"/>
              </w:rPr>
            </w:pPr>
            <w:proofErr w:type="gramStart"/>
            <w:r w:rsidRPr="00360507">
              <w:rPr>
                <w:rFonts w:eastAsia="仿宋_GB2312"/>
                <w:szCs w:val="21"/>
              </w:rPr>
              <w:t>胶北隆起</w:t>
            </w:r>
            <w:proofErr w:type="gramEnd"/>
            <w:r w:rsidRPr="00360507">
              <w:rPr>
                <w:rFonts w:eastAsia="仿宋_GB2312"/>
                <w:szCs w:val="21"/>
              </w:rPr>
              <w:t>中生代壳幔岩浆的混合反应是巨量金质来源的关键</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 18654/1000</w:t>
            </w:r>
            <w:r w:rsidRPr="00360507">
              <w:rPr>
                <w:rFonts w:ascii="MS Gothic" w:eastAsia="MS Gothic" w:hAnsi="MS Gothic" w:cs="MS Gothic" w:hint="eastAsia"/>
                <w:sz w:val="21"/>
                <w:szCs w:val="21"/>
              </w:rPr>
              <w:t>⁃</w:t>
            </w:r>
            <w:r w:rsidRPr="00360507">
              <w:rPr>
                <w:rFonts w:ascii="Times New Roman" w:eastAsia="仿宋_GB2312"/>
                <w:sz w:val="21"/>
                <w:szCs w:val="21"/>
              </w:rPr>
              <w:t>0569/2022. 01. 03</w:t>
            </w:r>
          </w:p>
        </w:tc>
        <w:tc>
          <w:tcPr>
            <w:tcW w:w="993"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2022-01</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岩石学报</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山东省地质科学研究院</w:t>
            </w:r>
          </w:p>
        </w:tc>
        <w:tc>
          <w:tcPr>
            <w:tcW w:w="993" w:type="dxa"/>
            <w:vAlign w:val="center"/>
          </w:tcPr>
          <w:p w:rsidR="002165E5" w:rsidRPr="00360507" w:rsidRDefault="002165E5" w:rsidP="002165E5">
            <w:pPr>
              <w:pStyle w:val="a3"/>
              <w:adjustRightInd w:val="0"/>
              <w:snapToGrid w:val="0"/>
              <w:spacing w:line="240" w:lineRule="auto"/>
              <w:ind w:firstLineChars="0" w:firstLine="0"/>
              <w:rPr>
                <w:rFonts w:ascii="Times New Roman" w:eastAsia="仿宋_GB2312"/>
                <w:sz w:val="21"/>
                <w:szCs w:val="21"/>
              </w:rPr>
            </w:pPr>
            <w:r w:rsidRPr="00360507">
              <w:rPr>
                <w:rFonts w:ascii="Times New Roman" w:eastAsia="仿宋_GB2312"/>
                <w:sz w:val="21"/>
                <w:szCs w:val="21"/>
              </w:rPr>
              <w:t>田瑞聪；李大鹏；田京祥；耿科；张岩</w:t>
            </w:r>
          </w:p>
        </w:tc>
        <w:tc>
          <w:tcPr>
            <w:tcW w:w="96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有效</w:t>
            </w:r>
          </w:p>
        </w:tc>
      </w:tr>
      <w:tr w:rsidR="00B846E1" w:rsidTr="00E06C4D">
        <w:trPr>
          <w:trHeight w:val="1021"/>
          <w:jc w:val="center"/>
        </w:trPr>
        <w:tc>
          <w:tcPr>
            <w:tcW w:w="823"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B846E1" w:rsidRPr="00360507" w:rsidRDefault="00B846E1" w:rsidP="00B846E1">
            <w:pPr>
              <w:adjustRightInd w:val="0"/>
              <w:snapToGrid w:val="0"/>
              <w:jc w:val="center"/>
              <w:rPr>
                <w:rFonts w:eastAsia="仿宋_GB2312"/>
                <w:szCs w:val="21"/>
              </w:rPr>
            </w:pPr>
            <w:r w:rsidRPr="00360507">
              <w:rPr>
                <w:rFonts w:eastAsia="仿宋_GB2312"/>
                <w:szCs w:val="21"/>
              </w:rPr>
              <w:t>胶东焦家金矿带</w:t>
            </w:r>
            <w:r w:rsidRPr="00360507">
              <w:rPr>
                <w:rFonts w:eastAsia="仿宋_GB2312"/>
                <w:szCs w:val="21"/>
              </w:rPr>
              <w:t>3000m</w:t>
            </w:r>
            <w:r w:rsidRPr="00360507">
              <w:rPr>
                <w:rFonts w:eastAsia="仿宋_GB2312"/>
                <w:szCs w:val="21"/>
              </w:rPr>
              <w:t>深部成矿特征及其地质意义</w:t>
            </w:r>
          </w:p>
        </w:tc>
        <w:tc>
          <w:tcPr>
            <w:tcW w:w="850"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10.18654/1000-0569/2019.09.18</w:t>
            </w:r>
          </w:p>
        </w:tc>
        <w:tc>
          <w:tcPr>
            <w:tcW w:w="993" w:type="dxa"/>
            <w:vAlign w:val="center"/>
          </w:tcPr>
          <w:p w:rsidR="00B846E1" w:rsidRPr="00360507" w:rsidRDefault="00B846E1" w:rsidP="00B846E1">
            <w:pPr>
              <w:adjustRightInd w:val="0"/>
              <w:snapToGrid w:val="0"/>
              <w:jc w:val="center"/>
              <w:rPr>
                <w:rFonts w:eastAsia="仿宋_GB2312"/>
                <w:szCs w:val="21"/>
              </w:rPr>
            </w:pPr>
            <w:r w:rsidRPr="00360507">
              <w:rPr>
                <w:rFonts w:eastAsia="仿宋_GB2312"/>
                <w:szCs w:val="21"/>
              </w:rPr>
              <w:t>2019-09</w:t>
            </w:r>
          </w:p>
        </w:tc>
        <w:tc>
          <w:tcPr>
            <w:tcW w:w="850"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岩石学报</w:t>
            </w:r>
          </w:p>
        </w:tc>
        <w:tc>
          <w:tcPr>
            <w:tcW w:w="992"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山东省地质科学研究院</w:t>
            </w:r>
          </w:p>
        </w:tc>
        <w:tc>
          <w:tcPr>
            <w:tcW w:w="993"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于学峰；单伟；</w:t>
            </w:r>
            <w:proofErr w:type="gramStart"/>
            <w:r w:rsidRPr="00360507">
              <w:rPr>
                <w:rFonts w:ascii="Times New Roman" w:eastAsia="仿宋_GB2312"/>
                <w:sz w:val="21"/>
                <w:szCs w:val="21"/>
              </w:rPr>
              <w:t>迟乃杰</w:t>
            </w:r>
            <w:proofErr w:type="gramEnd"/>
            <w:r w:rsidRPr="00360507">
              <w:rPr>
                <w:rFonts w:ascii="Times New Roman" w:eastAsia="仿宋_GB2312"/>
                <w:sz w:val="21"/>
                <w:szCs w:val="21"/>
              </w:rPr>
              <w:t>；等</w:t>
            </w:r>
          </w:p>
        </w:tc>
        <w:tc>
          <w:tcPr>
            <w:tcW w:w="962" w:type="dxa"/>
            <w:vAlign w:val="center"/>
          </w:tcPr>
          <w:p w:rsidR="00B846E1" w:rsidRPr="00360507" w:rsidRDefault="00B846E1" w:rsidP="00B846E1">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有效</w:t>
            </w:r>
          </w:p>
        </w:tc>
      </w:tr>
      <w:tr w:rsidR="002165E5" w:rsidTr="00E06C4D">
        <w:trPr>
          <w:trHeight w:val="1021"/>
          <w:jc w:val="center"/>
        </w:trPr>
        <w:tc>
          <w:tcPr>
            <w:tcW w:w="82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论文</w:t>
            </w:r>
          </w:p>
        </w:tc>
        <w:tc>
          <w:tcPr>
            <w:tcW w:w="2127"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基底构造对矿床定位的控制机制：焦家金矿带构造应力转移模拟</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10. 18654 /1000-0569 /2020. 05. 13</w:t>
            </w:r>
          </w:p>
        </w:tc>
        <w:tc>
          <w:tcPr>
            <w:tcW w:w="993" w:type="dxa"/>
            <w:vAlign w:val="center"/>
          </w:tcPr>
          <w:p w:rsidR="002165E5" w:rsidRPr="00360507" w:rsidRDefault="002165E5" w:rsidP="002165E5">
            <w:pPr>
              <w:adjustRightInd w:val="0"/>
              <w:snapToGrid w:val="0"/>
              <w:jc w:val="center"/>
              <w:rPr>
                <w:rFonts w:eastAsia="仿宋_GB2312"/>
                <w:szCs w:val="21"/>
              </w:rPr>
            </w:pPr>
            <w:r w:rsidRPr="00360507">
              <w:rPr>
                <w:rFonts w:eastAsia="仿宋_GB2312"/>
                <w:szCs w:val="21"/>
              </w:rPr>
              <w:t>2020-05</w:t>
            </w:r>
          </w:p>
        </w:tc>
        <w:tc>
          <w:tcPr>
            <w:tcW w:w="850"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岩石学报</w:t>
            </w:r>
          </w:p>
        </w:tc>
        <w:tc>
          <w:tcPr>
            <w:tcW w:w="99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中国地质大学（北京），山东省地质科学研究院</w:t>
            </w:r>
          </w:p>
        </w:tc>
        <w:tc>
          <w:tcPr>
            <w:tcW w:w="993"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王</w:t>
            </w:r>
            <w:proofErr w:type="gramStart"/>
            <w:r w:rsidRPr="00360507">
              <w:rPr>
                <w:rFonts w:ascii="Times New Roman" w:eastAsia="微软雅黑"/>
                <w:sz w:val="21"/>
                <w:szCs w:val="21"/>
              </w:rPr>
              <w:t>偲</w:t>
            </w:r>
            <w:proofErr w:type="gramEnd"/>
            <w:r w:rsidRPr="00360507">
              <w:rPr>
                <w:rFonts w:ascii="Times New Roman" w:eastAsia="仿宋_GB2312"/>
                <w:sz w:val="21"/>
                <w:szCs w:val="21"/>
              </w:rPr>
              <w:t>瑞；单伟；等</w:t>
            </w:r>
          </w:p>
        </w:tc>
        <w:tc>
          <w:tcPr>
            <w:tcW w:w="962" w:type="dxa"/>
            <w:vAlign w:val="center"/>
          </w:tcPr>
          <w:p w:rsidR="002165E5" w:rsidRPr="00360507" w:rsidRDefault="002165E5" w:rsidP="002165E5">
            <w:pPr>
              <w:pStyle w:val="a3"/>
              <w:adjustRightInd w:val="0"/>
              <w:snapToGrid w:val="0"/>
              <w:spacing w:line="240" w:lineRule="auto"/>
              <w:ind w:firstLineChars="0" w:firstLine="0"/>
              <w:jc w:val="center"/>
              <w:rPr>
                <w:rFonts w:ascii="Times New Roman" w:eastAsia="仿宋_GB2312"/>
                <w:sz w:val="21"/>
                <w:szCs w:val="21"/>
              </w:rPr>
            </w:pPr>
            <w:r w:rsidRPr="00360507">
              <w:rPr>
                <w:rFonts w:ascii="Times New Roman" w:eastAsia="仿宋_GB2312"/>
                <w:sz w:val="21"/>
                <w:szCs w:val="21"/>
              </w:rPr>
              <w:t>有效</w:t>
            </w:r>
          </w:p>
        </w:tc>
      </w:tr>
    </w:tbl>
    <w:p w:rsidR="00E06C4D" w:rsidRDefault="00E06C4D">
      <w:pPr>
        <w:spacing w:line="440" w:lineRule="exact"/>
        <w:ind w:firstLineChars="200" w:firstLine="562"/>
        <w:jc w:val="left"/>
        <w:rPr>
          <w:rFonts w:ascii="宋体" w:hAnsi="宋体"/>
          <w:b/>
          <w:color w:val="000000"/>
          <w:sz w:val="28"/>
          <w:szCs w:val="28"/>
        </w:rPr>
      </w:pPr>
    </w:p>
    <w:p w:rsidR="006A4428" w:rsidRDefault="0044532A">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七、主要完成人情况</w:t>
      </w:r>
    </w:p>
    <w:tbl>
      <w:tblPr>
        <w:tblStyle w:val="a9"/>
        <w:tblW w:w="9464" w:type="dxa"/>
        <w:jc w:val="center"/>
        <w:tblLook w:val="04A0" w:firstRow="1" w:lastRow="0" w:firstColumn="1" w:lastColumn="0" w:noHBand="0" w:noVBand="1"/>
      </w:tblPr>
      <w:tblGrid>
        <w:gridCol w:w="1217"/>
        <w:gridCol w:w="1217"/>
        <w:gridCol w:w="1217"/>
        <w:gridCol w:w="1217"/>
        <w:gridCol w:w="1218"/>
        <w:gridCol w:w="1218"/>
        <w:gridCol w:w="2160"/>
      </w:tblGrid>
      <w:tr w:rsidR="006A4428">
        <w:trPr>
          <w:jc w:val="center"/>
        </w:trPr>
        <w:tc>
          <w:tcPr>
            <w:tcW w:w="1217" w:type="dxa"/>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姓名</w:t>
            </w:r>
          </w:p>
        </w:tc>
        <w:tc>
          <w:tcPr>
            <w:tcW w:w="1217" w:type="dxa"/>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排名</w:t>
            </w:r>
          </w:p>
        </w:tc>
        <w:tc>
          <w:tcPr>
            <w:tcW w:w="1217" w:type="dxa"/>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行政职务</w:t>
            </w:r>
          </w:p>
        </w:tc>
        <w:tc>
          <w:tcPr>
            <w:tcW w:w="1217" w:type="dxa"/>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技术职称</w:t>
            </w:r>
          </w:p>
        </w:tc>
        <w:tc>
          <w:tcPr>
            <w:tcW w:w="1218" w:type="dxa"/>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工作单位</w:t>
            </w:r>
          </w:p>
        </w:tc>
        <w:tc>
          <w:tcPr>
            <w:tcW w:w="1218" w:type="dxa"/>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完成单位</w:t>
            </w:r>
          </w:p>
        </w:tc>
        <w:tc>
          <w:tcPr>
            <w:tcW w:w="2160" w:type="dxa"/>
          </w:tcPr>
          <w:p w:rsidR="006A4428" w:rsidRDefault="0044532A">
            <w:pPr>
              <w:pStyle w:val="a3"/>
              <w:spacing w:line="390" w:lineRule="exact"/>
              <w:ind w:firstLineChars="0" w:firstLine="0"/>
              <w:jc w:val="center"/>
              <w:rPr>
                <w:rFonts w:ascii="宋体" w:hAnsi="宋体"/>
                <w:sz w:val="21"/>
              </w:rPr>
            </w:pPr>
            <w:r>
              <w:rPr>
                <w:rFonts w:ascii="宋体" w:hAnsi="宋体" w:hint="eastAsia"/>
                <w:sz w:val="21"/>
              </w:rPr>
              <w:t>对本项目贡献</w:t>
            </w:r>
          </w:p>
        </w:tc>
      </w:tr>
      <w:tr w:rsidR="002D15F7">
        <w:trPr>
          <w:jc w:val="center"/>
        </w:trPr>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常象春</w:t>
            </w:r>
          </w:p>
        </w:tc>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3</w:t>
            </w:r>
          </w:p>
        </w:tc>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院长</w:t>
            </w:r>
          </w:p>
        </w:tc>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教授</w:t>
            </w:r>
          </w:p>
        </w:tc>
        <w:tc>
          <w:tcPr>
            <w:tcW w:w="1218"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山东科技大学</w:t>
            </w:r>
          </w:p>
        </w:tc>
        <w:tc>
          <w:tcPr>
            <w:tcW w:w="2160" w:type="dxa"/>
          </w:tcPr>
          <w:p w:rsidR="002D15F7" w:rsidRDefault="002D15F7" w:rsidP="002D15F7">
            <w:pPr>
              <w:spacing w:line="440" w:lineRule="exact"/>
              <w:jc w:val="left"/>
              <w:rPr>
                <w:rFonts w:ascii="宋体" w:hAnsi="宋体"/>
                <w:sz w:val="24"/>
                <w:szCs w:val="32"/>
              </w:rPr>
            </w:pPr>
            <w:r w:rsidRPr="00360507">
              <w:rPr>
                <w:rFonts w:eastAsia="仿宋_GB2312"/>
                <w:szCs w:val="21"/>
              </w:rPr>
              <w:t>对创新点</w:t>
            </w:r>
            <w:r w:rsidRPr="00360507">
              <w:rPr>
                <w:rFonts w:eastAsia="仿宋_GB2312"/>
                <w:szCs w:val="21"/>
              </w:rPr>
              <w:t>3</w:t>
            </w:r>
            <w:r w:rsidRPr="00360507">
              <w:rPr>
                <w:rFonts w:eastAsia="仿宋_GB2312"/>
                <w:szCs w:val="21"/>
              </w:rPr>
              <w:t>有重要贡献。负责组织山东科技大学在项目中的工作，积极将科研创新理论推广至多家地勘</w:t>
            </w:r>
            <w:r w:rsidRPr="00360507">
              <w:rPr>
                <w:rFonts w:eastAsia="仿宋_GB2312"/>
                <w:szCs w:val="21"/>
              </w:rPr>
              <w:lastRenderedPageBreak/>
              <w:t>单位、高校及科研院所。</w:t>
            </w:r>
          </w:p>
        </w:tc>
      </w:tr>
      <w:tr w:rsidR="002D15F7">
        <w:trPr>
          <w:jc w:val="center"/>
        </w:trPr>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lastRenderedPageBreak/>
              <w:t>王兆鹏</w:t>
            </w:r>
          </w:p>
        </w:tc>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1</w:t>
            </w:r>
            <w:r>
              <w:rPr>
                <w:rFonts w:ascii="宋体" w:hAnsi="宋体"/>
                <w:sz w:val="24"/>
                <w:szCs w:val="32"/>
              </w:rPr>
              <w:t>0</w:t>
            </w:r>
          </w:p>
        </w:tc>
        <w:tc>
          <w:tcPr>
            <w:tcW w:w="1217" w:type="dxa"/>
          </w:tcPr>
          <w:p w:rsidR="002D15F7" w:rsidRDefault="002D15F7" w:rsidP="002D15F7">
            <w:pPr>
              <w:spacing w:line="440" w:lineRule="exact"/>
              <w:jc w:val="left"/>
              <w:rPr>
                <w:rFonts w:ascii="宋体" w:hAnsi="宋体"/>
                <w:sz w:val="24"/>
                <w:szCs w:val="32"/>
              </w:rPr>
            </w:pPr>
          </w:p>
        </w:tc>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讲师</w:t>
            </w:r>
          </w:p>
        </w:tc>
        <w:tc>
          <w:tcPr>
            <w:tcW w:w="1218"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山东科技大学</w:t>
            </w:r>
          </w:p>
        </w:tc>
        <w:tc>
          <w:tcPr>
            <w:tcW w:w="2160" w:type="dxa"/>
          </w:tcPr>
          <w:p w:rsidR="002D15F7" w:rsidRDefault="002D15F7" w:rsidP="002D15F7">
            <w:pPr>
              <w:spacing w:line="440" w:lineRule="exact"/>
              <w:jc w:val="left"/>
              <w:rPr>
                <w:rFonts w:ascii="宋体" w:hAnsi="宋体"/>
                <w:sz w:val="24"/>
                <w:szCs w:val="32"/>
              </w:rPr>
            </w:pPr>
            <w:r w:rsidRPr="00360507">
              <w:rPr>
                <w:rFonts w:eastAsia="仿宋_GB2312"/>
                <w:szCs w:val="21"/>
              </w:rPr>
              <w:t>对创新点</w:t>
            </w:r>
            <w:r w:rsidRPr="00360507">
              <w:rPr>
                <w:rFonts w:eastAsia="仿宋_GB2312"/>
                <w:szCs w:val="21"/>
              </w:rPr>
              <w:t>3</w:t>
            </w:r>
            <w:r w:rsidRPr="00360507">
              <w:rPr>
                <w:rFonts w:eastAsia="仿宋_GB2312"/>
                <w:szCs w:val="21"/>
              </w:rPr>
              <w:t>有贡献。研究总结成矿规律，建立成矿模式及找矿模型，开展深部找矿预测。</w:t>
            </w:r>
            <w:r>
              <w:rPr>
                <w:rFonts w:eastAsia="仿宋_GB2312" w:hint="eastAsia"/>
                <w:szCs w:val="21"/>
              </w:rPr>
              <w:t>并</w:t>
            </w:r>
            <w:r w:rsidRPr="00360507">
              <w:rPr>
                <w:rFonts w:eastAsia="仿宋_GB2312"/>
                <w:szCs w:val="21"/>
              </w:rPr>
              <w:t>将科研创新理论推广至多家地勘单位、高校及科研院所。</w:t>
            </w:r>
          </w:p>
        </w:tc>
      </w:tr>
      <w:tr w:rsidR="002D15F7">
        <w:trPr>
          <w:jc w:val="center"/>
        </w:trPr>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倪金龙</w:t>
            </w:r>
          </w:p>
        </w:tc>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1</w:t>
            </w:r>
            <w:r>
              <w:rPr>
                <w:rFonts w:ascii="宋体" w:hAnsi="宋体"/>
                <w:sz w:val="24"/>
                <w:szCs w:val="32"/>
              </w:rPr>
              <w:t>2</w:t>
            </w:r>
          </w:p>
        </w:tc>
        <w:tc>
          <w:tcPr>
            <w:tcW w:w="1217" w:type="dxa"/>
          </w:tcPr>
          <w:p w:rsidR="002D15F7" w:rsidRDefault="002D15F7" w:rsidP="002D15F7">
            <w:pPr>
              <w:spacing w:line="440" w:lineRule="exact"/>
              <w:jc w:val="left"/>
              <w:rPr>
                <w:rFonts w:ascii="宋体" w:hAnsi="宋体"/>
                <w:sz w:val="24"/>
                <w:szCs w:val="32"/>
              </w:rPr>
            </w:pPr>
          </w:p>
        </w:tc>
        <w:tc>
          <w:tcPr>
            <w:tcW w:w="1217"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教授</w:t>
            </w:r>
          </w:p>
        </w:tc>
        <w:tc>
          <w:tcPr>
            <w:tcW w:w="1218"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山东科技大学</w:t>
            </w:r>
          </w:p>
        </w:tc>
        <w:tc>
          <w:tcPr>
            <w:tcW w:w="1218" w:type="dxa"/>
          </w:tcPr>
          <w:p w:rsidR="002D15F7" w:rsidRDefault="002D15F7" w:rsidP="002D15F7">
            <w:pPr>
              <w:spacing w:line="440" w:lineRule="exact"/>
              <w:jc w:val="left"/>
              <w:rPr>
                <w:rFonts w:ascii="宋体" w:hAnsi="宋体"/>
                <w:sz w:val="24"/>
                <w:szCs w:val="32"/>
              </w:rPr>
            </w:pPr>
            <w:r>
              <w:rPr>
                <w:rFonts w:ascii="宋体" w:hAnsi="宋体" w:hint="eastAsia"/>
                <w:sz w:val="24"/>
                <w:szCs w:val="32"/>
              </w:rPr>
              <w:t>山东科技大学</w:t>
            </w:r>
          </w:p>
        </w:tc>
        <w:tc>
          <w:tcPr>
            <w:tcW w:w="2160" w:type="dxa"/>
          </w:tcPr>
          <w:p w:rsidR="002D15F7" w:rsidRDefault="002D15F7" w:rsidP="002D15F7">
            <w:pPr>
              <w:spacing w:line="440" w:lineRule="exact"/>
              <w:jc w:val="left"/>
              <w:rPr>
                <w:rFonts w:ascii="宋体" w:hAnsi="宋体"/>
                <w:sz w:val="24"/>
                <w:szCs w:val="32"/>
              </w:rPr>
            </w:pPr>
            <w:r w:rsidRPr="00360507">
              <w:rPr>
                <w:rFonts w:eastAsia="仿宋_GB2312"/>
                <w:szCs w:val="21"/>
              </w:rPr>
              <w:t>对创新点</w:t>
            </w:r>
            <w:r w:rsidRPr="00360507">
              <w:rPr>
                <w:rFonts w:eastAsia="仿宋_GB2312"/>
                <w:szCs w:val="21"/>
              </w:rPr>
              <w:t>1</w:t>
            </w:r>
            <w:r w:rsidRPr="00360507">
              <w:rPr>
                <w:rFonts w:eastAsia="仿宋_GB2312"/>
                <w:szCs w:val="21"/>
              </w:rPr>
              <w:t>有贡献。建立成矿模式及找矿模型，开展深部找矿预测</w:t>
            </w:r>
            <w:r>
              <w:rPr>
                <w:rFonts w:eastAsia="仿宋_GB2312" w:hint="eastAsia"/>
                <w:szCs w:val="21"/>
              </w:rPr>
              <w:t>，并</w:t>
            </w:r>
            <w:r w:rsidRPr="00360507">
              <w:rPr>
                <w:rFonts w:eastAsia="仿宋_GB2312"/>
                <w:szCs w:val="21"/>
              </w:rPr>
              <w:t>积极将科研创新理论推广至多家地勘单位、高校及科研院所。</w:t>
            </w:r>
          </w:p>
        </w:tc>
      </w:tr>
    </w:tbl>
    <w:p w:rsidR="006A4428" w:rsidRDefault="0044532A">
      <w:pPr>
        <w:spacing w:line="440" w:lineRule="exact"/>
        <w:ind w:firstLineChars="200" w:firstLine="480"/>
        <w:rPr>
          <w:rFonts w:ascii="宋体" w:hAnsi="宋体"/>
          <w:b/>
          <w:color w:val="000000"/>
          <w:sz w:val="28"/>
          <w:szCs w:val="28"/>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rsidR="006A4428" w:rsidRDefault="0044532A">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八、主要完成单位情况</w:t>
      </w:r>
    </w:p>
    <w:p w:rsidR="002D15F7" w:rsidRDefault="002D15F7">
      <w:pPr>
        <w:spacing w:line="440" w:lineRule="exact"/>
        <w:ind w:firstLineChars="200" w:firstLine="420"/>
        <w:jc w:val="left"/>
      </w:pPr>
      <w:r w:rsidRPr="00360507">
        <w:rPr>
          <w:bCs/>
        </w:rPr>
        <w:t>山东科技大学是</w:t>
      </w:r>
      <w:r>
        <w:rPr>
          <w:rFonts w:hint="eastAsia"/>
          <w:bCs/>
        </w:rPr>
        <w:t>本成果的</w:t>
      </w:r>
      <w:r w:rsidRPr="00360507">
        <w:rPr>
          <w:bCs/>
        </w:rPr>
        <w:t>第一完成单位，是整个</w:t>
      </w:r>
      <w:r>
        <w:rPr>
          <w:rFonts w:hint="eastAsia"/>
          <w:bCs/>
        </w:rPr>
        <w:t>项目</w:t>
      </w:r>
      <w:r w:rsidRPr="00360507">
        <w:rPr>
          <w:bCs/>
        </w:rPr>
        <w:t>的组织者和实施者。历经多年产学研用协同攻关，系统梳理了招远</w:t>
      </w:r>
      <w:r w:rsidRPr="00360507">
        <w:rPr>
          <w:bCs/>
        </w:rPr>
        <w:t>-</w:t>
      </w:r>
      <w:r w:rsidRPr="00360507">
        <w:rPr>
          <w:bCs/>
        </w:rPr>
        <w:t>莱州金成矿区构造</w:t>
      </w:r>
      <w:r w:rsidRPr="00360507">
        <w:rPr>
          <w:bCs/>
        </w:rPr>
        <w:t>-</w:t>
      </w:r>
      <w:r w:rsidRPr="00360507">
        <w:rPr>
          <w:bCs/>
        </w:rPr>
        <w:t>岩浆</w:t>
      </w:r>
      <w:r w:rsidRPr="00360507">
        <w:rPr>
          <w:bCs/>
        </w:rPr>
        <w:t>-</w:t>
      </w:r>
      <w:r w:rsidRPr="00360507">
        <w:rPr>
          <w:bCs/>
        </w:rPr>
        <w:t>成矿时空格架，丰富和发展了胶东金成矿理论。（</w:t>
      </w:r>
      <w:r w:rsidRPr="00360507">
        <w:rPr>
          <w:bCs/>
        </w:rPr>
        <w:t>1</w:t>
      </w:r>
      <w:r w:rsidRPr="00360507">
        <w:rPr>
          <w:bCs/>
        </w:rPr>
        <w:t>）组织协调该成果的推广应用。积极将科研创新理论推广至多家地勘单位、高校及科研院所，依托于该成果发表的论著目前已在山东科技大学等高校和科研院所被广大地学类师生广泛应用；同时将科研创新理论应用于众多勘查项目中，建立了以</w:t>
      </w:r>
      <w:r w:rsidRPr="00360507">
        <w:rPr>
          <w:bCs/>
        </w:rPr>
        <w:t>“</w:t>
      </w:r>
      <w:r w:rsidRPr="00360507">
        <w:rPr>
          <w:bCs/>
        </w:rPr>
        <w:t>高精综合物探</w:t>
      </w:r>
      <w:r w:rsidRPr="00360507">
        <w:rPr>
          <w:bCs/>
        </w:rPr>
        <w:t>+</w:t>
      </w:r>
      <w:r w:rsidRPr="00360507">
        <w:rPr>
          <w:bCs/>
        </w:rPr>
        <w:t>三维地质模型构建</w:t>
      </w:r>
      <w:r w:rsidRPr="00360507">
        <w:rPr>
          <w:bCs/>
        </w:rPr>
        <w:t>+</w:t>
      </w:r>
      <w:r w:rsidRPr="00360507">
        <w:rPr>
          <w:bCs/>
        </w:rPr>
        <w:t>深部钻探验证</w:t>
      </w:r>
      <w:r w:rsidRPr="00360507">
        <w:rPr>
          <w:bCs/>
        </w:rPr>
        <w:t>”</w:t>
      </w:r>
      <w:r w:rsidRPr="00360507">
        <w:rPr>
          <w:bCs/>
        </w:rPr>
        <w:t>为手段的深部勘查技术集成，及时研究总结成矿规律，建立成矿模式及找矿模型，开展深部找矿预测，建了多尺度的勘查方法体系，解决了招远</w:t>
      </w:r>
      <w:r w:rsidRPr="00360507">
        <w:rPr>
          <w:bCs/>
        </w:rPr>
        <w:t>-</w:t>
      </w:r>
      <w:r w:rsidRPr="00360507">
        <w:rPr>
          <w:bCs/>
        </w:rPr>
        <w:t>莱州地区深部金矿勘查的关键技术难题，为黄金产业发展做出突出贡献。（</w:t>
      </w:r>
      <w:r w:rsidRPr="00360507">
        <w:rPr>
          <w:bCs/>
        </w:rPr>
        <w:t>2</w:t>
      </w:r>
      <w:r w:rsidRPr="00360507">
        <w:rPr>
          <w:bCs/>
        </w:rPr>
        <w:t>）通过网络、电视、报刊，向社会、行业及上级主管部门，报道、宣传、交流和汇报取得的科技成果，已取得较好宣传效果，博得社会、同行们高度关注。</w:t>
      </w:r>
    </w:p>
    <w:sectPr w:rsidR="002D15F7">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1E1" w:rsidRDefault="005341E1" w:rsidP="002D15F7">
      <w:r>
        <w:separator/>
      </w:r>
    </w:p>
  </w:endnote>
  <w:endnote w:type="continuationSeparator" w:id="0">
    <w:p w:rsidR="005341E1" w:rsidRDefault="005341E1" w:rsidP="002D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1E1" w:rsidRDefault="005341E1" w:rsidP="002D15F7">
      <w:r>
        <w:separator/>
      </w:r>
    </w:p>
  </w:footnote>
  <w:footnote w:type="continuationSeparator" w:id="0">
    <w:p w:rsidR="005341E1" w:rsidRDefault="005341E1" w:rsidP="002D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E36138"/>
    <w:multiLevelType w:val="singleLevel"/>
    <w:tmpl w:val="E8E36138"/>
    <w:lvl w:ilvl="0">
      <w:start w:val="4"/>
      <w:numFmt w:val="chineseCounting"/>
      <w:suff w:val="nothing"/>
      <w:lvlText w:val="%1、"/>
      <w:lvlJc w:val="left"/>
      <w:rPr>
        <w:rFonts w:hint="eastAsia"/>
      </w:rPr>
    </w:lvl>
  </w:abstractNum>
  <w:abstractNum w:abstractNumId="1" w15:restartNumberingAfterBreak="0">
    <w:nsid w:val="35CDC819"/>
    <w:multiLevelType w:val="singleLevel"/>
    <w:tmpl w:val="35CDC819"/>
    <w:lvl w:ilvl="0">
      <w:start w:val="5"/>
      <w:numFmt w:val="chineseCounting"/>
      <w:suff w:val="nothing"/>
      <w:lvlText w:val="%1、"/>
      <w:lvlJc w:val="left"/>
      <w:rPr>
        <w:rFonts w:hint="eastAsia"/>
      </w:rPr>
    </w:lvl>
  </w:abstractNum>
  <w:abstractNum w:abstractNumId="2" w15:restartNumberingAfterBreak="0">
    <w:nsid w:val="7B13CB23"/>
    <w:multiLevelType w:val="singleLevel"/>
    <w:tmpl w:val="7B13CB23"/>
    <w:lvl w:ilvl="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mJmNjE1NDU4M2U5YTg3YWE5ZTM5MzM3MGQ4NGFkYTEifQ=="/>
  </w:docVars>
  <w:rsids>
    <w:rsidRoot w:val="006E3748"/>
    <w:rsid w:val="000C7E77"/>
    <w:rsid w:val="00155CA1"/>
    <w:rsid w:val="00204151"/>
    <w:rsid w:val="002165E5"/>
    <w:rsid w:val="00252AE8"/>
    <w:rsid w:val="002D15F7"/>
    <w:rsid w:val="0044532A"/>
    <w:rsid w:val="00502346"/>
    <w:rsid w:val="005341E1"/>
    <w:rsid w:val="005B3E85"/>
    <w:rsid w:val="005F3EC2"/>
    <w:rsid w:val="006877C2"/>
    <w:rsid w:val="006A4428"/>
    <w:rsid w:val="006E3748"/>
    <w:rsid w:val="006F1C9A"/>
    <w:rsid w:val="00741011"/>
    <w:rsid w:val="008075E4"/>
    <w:rsid w:val="008D5E5E"/>
    <w:rsid w:val="009961FC"/>
    <w:rsid w:val="009B2663"/>
    <w:rsid w:val="00A074DA"/>
    <w:rsid w:val="00A60389"/>
    <w:rsid w:val="00AA2110"/>
    <w:rsid w:val="00B846E1"/>
    <w:rsid w:val="00BA1980"/>
    <w:rsid w:val="00BB200E"/>
    <w:rsid w:val="00C771BF"/>
    <w:rsid w:val="00CD6515"/>
    <w:rsid w:val="00D823E4"/>
    <w:rsid w:val="00D92F77"/>
    <w:rsid w:val="00DC7D73"/>
    <w:rsid w:val="00DE5637"/>
    <w:rsid w:val="00DE65F0"/>
    <w:rsid w:val="00E00AC3"/>
    <w:rsid w:val="00E06C4D"/>
    <w:rsid w:val="00E17EA0"/>
    <w:rsid w:val="00E4648A"/>
    <w:rsid w:val="00E62322"/>
    <w:rsid w:val="00E97492"/>
    <w:rsid w:val="00ED0937"/>
    <w:rsid w:val="00EE5751"/>
    <w:rsid w:val="00FA2A67"/>
    <w:rsid w:val="05B3608A"/>
    <w:rsid w:val="0C961555"/>
    <w:rsid w:val="13005A72"/>
    <w:rsid w:val="20A85BA7"/>
    <w:rsid w:val="38EA4660"/>
    <w:rsid w:val="46C93FC7"/>
    <w:rsid w:val="48BA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FC7B8"/>
  <w15:docId w15:val="{C807D54E-81ED-4C4E-8D1B-6E79E03F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qFormat/>
    <w:rPr>
      <w:rFonts w:ascii="仿宋_GB2312" w:eastAsia="宋体" w:hAnsi="Times New Roman" w:cs="Times New Roman"/>
      <w:sz w:val="24"/>
      <w:szCs w:val="20"/>
    </w:rPr>
  </w:style>
  <w:style w:type="character" w:customStyle="1" w:styleId="Char1">
    <w:name w:val="纯文本 Char1"/>
    <w:qFormat/>
    <w:rPr>
      <w:rFonts w:ascii="仿宋_GB2312"/>
      <w:kern w:val="2"/>
      <w:sz w:val="24"/>
    </w:rPr>
  </w:style>
  <w:style w:type="paragraph" w:customStyle="1" w:styleId="Default">
    <w:name w:val="Default"/>
    <w:rsid w:val="00C771BF"/>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608</Words>
  <Characters>3466</Characters>
  <Application>Microsoft Office Word</Application>
  <DocSecurity>0</DocSecurity>
  <Lines>28</Lines>
  <Paragraphs>8</Paragraphs>
  <ScaleCrop>false</ScaleCrop>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韩韬略</dc:creator>
  <cp:lastModifiedBy>常象春</cp:lastModifiedBy>
  <cp:revision>19</cp:revision>
  <dcterms:created xsi:type="dcterms:W3CDTF">2022-01-28T01:22:00Z</dcterms:created>
  <dcterms:modified xsi:type="dcterms:W3CDTF">2022-09-15T03:00:00Z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BE287CB5334343B2994522CA5AF0C644</vt:lpwstr>
  </property>
</Properties>
</file>