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5AC13" w14:textId="77777777" w:rsidR="00FA2C76" w:rsidRDefault="00000000">
      <w:pPr>
        <w:spacing w:line="560" w:lineRule="exact"/>
        <w:rPr>
          <w:rFonts w:ascii="黑体" w:eastAsia="黑体" w:hAnsi="宋体" w:cs="方正小标宋_GBK" w:hint="eastAsia"/>
          <w:bCs/>
          <w:sz w:val="32"/>
          <w:szCs w:val="32"/>
        </w:rPr>
      </w:pPr>
      <w:r>
        <w:rPr>
          <w:rFonts w:ascii="黑体" w:eastAsia="黑体" w:hAnsi="宋体" w:cs="方正小标宋_GBK" w:hint="eastAsia"/>
          <w:bCs/>
          <w:sz w:val="32"/>
          <w:szCs w:val="32"/>
        </w:rPr>
        <w:t xml:space="preserve">附件5    </w:t>
      </w:r>
    </w:p>
    <w:p w14:paraId="7E5B98FC" w14:textId="77777777" w:rsidR="00FA2C76" w:rsidRDefault="00FA2C76">
      <w:pPr>
        <w:spacing w:line="560" w:lineRule="exact"/>
        <w:rPr>
          <w:rFonts w:ascii="黑体" w:eastAsia="黑体" w:hAnsi="宋体" w:cs="方正小标宋_GBK" w:hint="eastAsia"/>
          <w:bCs/>
          <w:sz w:val="32"/>
          <w:szCs w:val="32"/>
        </w:rPr>
      </w:pPr>
    </w:p>
    <w:p w14:paraId="32B71F75" w14:textId="77777777" w:rsidR="00FA2C76" w:rsidRPr="002D5619" w:rsidRDefault="00000000">
      <w:pPr>
        <w:spacing w:line="560" w:lineRule="exact"/>
        <w:jc w:val="center"/>
        <w:rPr>
          <w:rFonts w:ascii="方正小标宋简体" w:eastAsia="方正小标宋简体" w:hAnsi="仿宋" w:cs="仿宋_GB2312" w:hint="eastAsia"/>
          <w:kern w:val="0"/>
          <w:sz w:val="44"/>
          <w:szCs w:val="44"/>
        </w:rPr>
      </w:pPr>
      <w:r w:rsidRPr="002D5619">
        <w:rPr>
          <w:rFonts w:ascii="方正小标宋简体" w:eastAsia="方正小标宋简体" w:hAnsi="仿宋" w:cs="仿宋_GB2312" w:hint="eastAsia"/>
          <w:kern w:val="0"/>
          <w:sz w:val="44"/>
          <w:szCs w:val="44"/>
        </w:rPr>
        <w:t>市科技计划项目审计工作要求</w:t>
      </w:r>
    </w:p>
    <w:p w14:paraId="363E9B14" w14:textId="77777777" w:rsidR="00FA2C76" w:rsidRDefault="00FA2C76">
      <w:pPr>
        <w:spacing w:line="560" w:lineRule="exact"/>
        <w:rPr>
          <w:rFonts w:ascii="仿宋_GB2312" w:eastAsia="仿宋_GB2312" w:hAnsi="仿宋" w:cs="仿宋_GB2312" w:hint="eastAsia"/>
          <w:kern w:val="0"/>
          <w:sz w:val="32"/>
          <w:szCs w:val="32"/>
        </w:rPr>
      </w:pPr>
    </w:p>
    <w:p w14:paraId="1AD0245C" w14:textId="77777777" w:rsidR="00FA2C76" w:rsidRDefault="00000000">
      <w:pPr>
        <w:spacing w:line="560" w:lineRule="exact"/>
        <w:ind w:firstLine="630"/>
        <w:rPr>
          <w:rFonts w:ascii="黑体" w:eastAsia="黑体" w:hAnsi="黑体" w:hint="eastAsia"/>
          <w:kern w:val="0"/>
          <w:sz w:val="32"/>
          <w:szCs w:val="32"/>
        </w:rPr>
      </w:pPr>
      <w:r>
        <w:rPr>
          <w:rFonts w:ascii="黑体" w:eastAsia="黑体" w:hAnsi="黑体" w:hint="eastAsia"/>
          <w:kern w:val="0"/>
          <w:sz w:val="32"/>
          <w:szCs w:val="32"/>
        </w:rPr>
        <w:t>一、政策依据</w:t>
      </w:r>
    </w:p>
    <w:p w14:paraId="3E0FABF2" w14:textId="77777777" w:rsidR="00FA2C76" w:rsidRDefault="00000000">
      <w:pPr>
        <w:spacing w:line="550" w:lineRule="exact"/>
        <w:ind w:firstLine="630"/>
        <w:rPr>
          <w:rFonts w:ascii="仿宋_GB2312" w:eastAsia="仿宋_GB2312" w:hAnsi="仿宋" w:hint="eastAsia"/>
          <w:kern w:val="0"/>
          <w:sz w:val="32"/>
          <w:szCs w:val="32"/>
        </w:rPr>
      </w:pPr>
      <w:r>
        <w:rPr>
          <w:rFonts w:ascii="仿宋_GB2312" w:eastAsia="仿宋_GB2312" w:hAnsi="仿宋" w:cs="仿宋_GB2312" w:hint="eastAsia"/>
          <w:kern w:val="0"/>
          <w:sz w:val="32"/>
          <w:szCs w:val="32"/>
        </w:rPr>
        <w:t>1.关于继续执行《青岛市科技计划项目管理办法》的通知（青科</w:t>
      </w:r>
      <w:proofErr w:type="gramStart"/>
      <w:r>
        <w:rPr>
          <w:rFonts w:ascii="仿宋_GB2312" w:eastAsia="仿宋_GB2312" w:hAnsi="仿宋" w:cs="仿宋_GB2312" w:hint="eastAsia"/>
          <w:kern w:val="0"/>
          <w:sz w:val="32"/>
          <w:szCs w:val="32"/>
        </w:rPr>
        <w:t>规</w:t>
      </w:r>
      <w:proofErr w:type="gramEnd"/>
      <w:r>
        <w:rPr>
          <w:rFonts w:ascii="仿宋_GB2312" w:eastAsia="仿宋_GB2312" w:hAnsi="仿宋" w:cs="仿宋_GB2312" w:hint="eastAsia"/>
          <w:kern w:val="0"/>
          <w:sz w:val="32"/>
          <w:szCs w:val="32"/>
        </w:rPr>
        <w:t>〔2024〕2号）；</w:t>
      </w:r>
      <w:r>
        <w:rPr>
          <w:rFonts w:ascii="仿宋_GB2312" w:eastAsia="仿宋_GB2312" w:hAnsi="仿宋"/>
          <w:kern w:val="0"/>
          <w:sz w:val="32"/>
          <w:szCs w:val="32"/>
        </w:rPr>
        <w:t xml:space="preserve"> </w:t>
      </w:r>
    </w:p>
    <w:p w14:paraId="75A550AF" w14:textId="77777777" w:rsidR="00FA2C76" w:rsidRDefault="00000000">
      <w:pPr>
        <w:spacing w:line="550" w:lineRule="exact"/>
        <w:ind w:firstLine="630"/>
        <w:rPr>
          <w:rFonts w:ascii="仿宋_GB2312" w:eastAsia="仿宋_GB2312" w:hAnsi="仿宋" w:hint="eastAsia"/>
          <w:kern w:val="0"/>
          <w:sz w:val="32"/>
          <w:szCs w:val="32"/>
        </w:rPr>
      </w:pPr>
      <w:r>
        <w:rPr>
          <w:rFonts w:ascii="仿宋_GB2312" w:eastAsia="仿宋_GB2312" w:hAnsi="仿宋" w:hint="eastAsia"/>
          <w:kern w:val="0"/>
          <w:sz w:val="32"/>
          <w:szCs w:val="32"/>
        </w:rPr>
        <w:t>2.《青岛市自然科学基金</w:t>
      </w:r>
      <w:r>
        <w:rPr>
          <w:rFonts w:ascii="仿宋_GB2312" w:eastAsia="仿宋_GB2312" w:hAnsi="仿宋"/>
          <w:kern w:val="0"/>
          <w:sz w:val="32"/>
          <w:szCs w:val="32"/>
        </w:rPr>
        <w:t>项目</w:t>
      </w:r>
      <w:r>
        <w:rPr>
          <w:rFonts w:ascii="仿宋_GB2312" w:eastAsia="仿宋_GB2312" w:hAnsi="仿宋" w:hint="eastAsia"/>
          <w:kern w:val="0"/>
          <w:sz w:val="32"/>
          <w:szCs w:val="32"/>
        </w:rPr>
        <w:t>管理办法》（</w:t>
      </w:r>
      <w:r>
        <w:rPr>
          <w:rFonts w:ascii="仿宋_GB2312" w:eastAsia="仿宋_GB2312" w:hAnsi="仿宋"/>
          <w:kern w:val="0"/>
          <w:sz w:val="32"/>
          <w:szCs w:val="32"/>
        </w:rPr>
        <w:t>青科</w:t>
      </w:r>
      <w:proofErr w:type="gramStart"/>
      <w:r>
        <w:rPr>
          <w:rFonts w:ascii="仿宋_GB2312" w:eastAsia="仿宋_GB2312" w:hAnsi="仿宋"/>
          <w:kern w:val="0"/>
          <w:sz w:val="32"/>
          <w:szCs w:val="32"/>
        </w:rPr>
        <w:t>规</w:t>
      </w:r>
      <w:proofErr w:type="gramEnd"/>
      <w:r>
        <w:rPr>
          <w:rFonts w:ascii="仿宋_GB2312" w:eastAsia="仿宋_GB2312" w:hAnsi="仿宋"/>
          <w:kern w:val="0"/>
          <w:sz w:val="32"/>
          <w:szCs w:val="32"/>
        </w:rPr>
        <w:t>〔2025〕1号</w:t>
      </w:r>
      <w:r>
        <w:rPr>
          <w:rFonts w:ascii="仿宋_GB2312" w:eastAsia="仿宋_GB2312" w:hAnsi="仿宋" w:hint="eastAsia"/>
          <w:kern w:val="0"/>
          <w:sz w:val="32"/>
          <w:szCs w:val="32"/>
        </w:rPr>
        <w:t>）</w:t>
      </w:r>
    </w:p>
    <w:p w14:paraId="7A444A89" w14:textId="77777777" w:rsidR="00FA2C76" w:rsidRDefault="00000000">
      <w:pPr>
        <w:spacing w:line="550" w:lineRule="exact"/>
        <w:ind w:firstLine="630"/>
        <w:rPr>
          <w:rFonts w:ascii="仿宋_GB2312" w:eastAsia="仿宋_GB2312" w:hAnsi="仿宋" w:hint="eastAsia"/>
          <w:kern w:val="0"/>
          <w:sz w:val="32"/>
          <w:szCs w:val="32"/>
        </w:rPr>
      </w:pPr>
      <w:r>
        <w:rPr>
          <w:rFonts w:ascii="仿宋_GB2312" w:eastAsia="仿宋_GB2312" w:hAnsi="仿宋" w:hint="eastAsia"/>
          <w:kern w:val="0"/>
          <w:sz w:val="32"/>
          <w:szCs w:val="32"/>
        </w:rPr>
        <w:t>3.《青岛市科学技术专项资金管理办法》（</w:t>
      </w:r>
      <w:proofErr w:type="gramStart"/>
      <w:r>
        <w:rPr>
          <w:rFonts w:ascii="仿宋_GB2312" w:eastAsia="仿宋_GB2312" w:hAnsi="仿宋" w:hint="eastAsia"/>
          <w:kern w:val="0"/>
          <w:sz w:val="32"/>
          <w:szCs w:val="32"/>
        </w:rPr>
        <w:t>青财科教</w:t>
      </w:r>
      <w:proofErr w:type="gramEnd"/>
      <w:r>
        <w:rPr>
          <w:rFonts w:ascii="仿宋_GB2312" w:eastAsia="仿宋_GB2312" w:hAnsi="仿宋" w:hint="eastAsia"/>
          <w:kern w:val="0"/>
          <w:sz w:val="32"/>
          <w:szCs w:val="32"/>
        </w:rPr>
        <w:t>〔2025〕25号）；</w:t>
      </w:r>
    </w:p>
    <w:p w14:paraId="28EC71FE" w14:textId="77777777" w:rsidR="00FA2C76" w:rsidRDefault="00000000">
      <w:pPr>
        <w:pStyle w:val="9Char"/>
        <w:spacing w:line="550" w:lineRule="exact"/>
        <w:ind w:firstLine="664"/>
        <w:jc w:val="both"/>
        <w:rPr>
          <w:rFonts w:ascii="仿宋_GB2312" w:eastAsia="仿宋_GB2312" w:hAnsi="仿宋" w:hint="eastAsia"/>
          <w:sz w:val="32"/>
          <w:szCs w:val="32"/>
        </w:rPr>
      </w:pPr>
      <w:r>
        <w:rPr>
          <w:rFonts w:ascii="仿宋_GB2312" w:eastAsia="仿宋_GB2312" w:hAnsi="仿宋" w:hint="eastAsia"/>
          <w:sz w:val="32"/>
          <w:szCs w:val="32"/>
        </w:rPr>
        <w:t>4.《青岛市科技计划项目验收管理办法》（青科字〔2025〕16号）；</w:t>
      </w:r>
    </w:p>
    <w:p w14:paraId="11DDD972" w14:textId="77777777" w:rsidR="00FA2C76" w:rsidRDefault="00000000">
      <w:pPr>
        <w:pStyle w:val="9Char"/>
        <w:spacing w:line="550" w:lineRule="exact"/>
        <w:ind w:firstLine="664"/>
        <w:jc w:val="both"/>
        <w:rPr>
          <w:rFonts w:ascii="仿宋_GB2312" w:eastAsia="仿宋_GB2312" w:hAnsi="仿宋" w:hint="eastAsia"/>
          <w:sz w:val="32"/>
          <w:szCs w:val="32"/>
        </w:rPr>
      </w:pPr>
      <w:r>
        <w:rPr>
          <w:rFonts w:ascii="仿宋_GB2312" w:eastAsia="仿宋_GB2312" w:hAnsi="仿宋" w:hint="eastAsia"/>
          <w:sz w:val="32"/>
          <w:szCs w:val="32"/>
        </w:rPr>
        <w:t>5.《青岛市科技计划项目绩效评价管理办法》（青科字〔2025〕22号）；</w:t>
      </w:r>
    </w:p>
    <w:p w14:paraId="06EB986D" w14:textId="77777777" w:rsidR="00FA2C76" w:rsidRDefault="00000000">
      <w:pPr>
        <w:pStyle w:val="9Char"/>
        <w:spacing w:line="550" w:lineRule="exact"/>
        <w:ind w:firstLine="664"/>
        <w:jc w:val="both"/>
        <w:rPr>
          <w:rFonts w:ascii="仿宋_GB2312" w:eastAsia="仿宋_GB2312" w:hAnsi="仿宋" w:hint="eastAsia"/>
          <w:sz w:val="32"/>
          <w:szCs w:val="32"/>
        </w:rPr>
      </w:pPr>
      <w:r>
        <w:rPr>
          <w:rFonts w:ascii="仿宋_GB2312" w:eastAsia="仿宋_GB2312" w:hAnsi="仿宋" w:hint="eastAsia"/>
          <w:sz w:val="32"/>
          <w:szCs w:val="32"/>
        </w:rPr>
        <w:t>6.《青岛市科技计划项目实施过程管理办法》（青科字〔2025〕11号）；</w:t>
      </w:r>
    </w:p>
    <w:p w14:paraId="17432EF2" w14:textId="77777777" w:rsidR="00FA2C76" w:rsidRDefault="00000000">
      <w:pPr>
        <w:pStyle w:val="9Char"/>
        <w:spacing w:line="550" w:lineRule="exact"/>
        <w:ind w:firstLine="664"/>
        <w:jc w:val="both"/>
        <w:rPr>
          <w:rFonts w:ascii="仿宋_GB2312" w:eastAsia="仿宋_GB2312" w:hAnsi="仿宋" w:hint="eastAsia"/>
          <w:sz w:val="32"/>
          <w:szCs w:val="32"/>
        </w:rPr>
      </w:pPr>
      <w:r>
        <w:rPr>
          <w:rFonts w:ascii="仿宋_GB2312" w:eastAsia="仿宋_GB2312" w:hAnsi="仿宋" w:hint="eastAsia"/>
          <w:sz w:val="32"/>
          <w:szCs w:val="32"/>
        </w:rPr>
        <w:t>7.《关于进一步加强科技专项资金监管提升项目审计工作质量的意见》（</w:t>
      </w:r>
      <w:proofErr w:type="gramStart"/>
      <w:r>
        <w:rPr>
          <w:rFonts w:ascii="仿宋_GB2312" w:eastAsia="仿宋_GB2312" w:hAnsi="仿宋" w:hint="eastAsia"/>
          <w:sz w:val="32"/>
          <w:szCs w:val="32"/>
        </w:rPr>
        <w:t>青科监字</w:t>
      </w:r>
      <w:proofErr w:type="gramEnd"/>
      <w:r>
        <w:rPr>
          <w:rFonts w:ascii="仿宋_GB2312" w:eastAsia="仿宋_GB2312" w:hAnsi="仿宋" w:hint="eastAsia"/>
          <w:sz w:val="32"/>
          <w:szCs w:val="32"/>
        </w:rPr>
        <w:t xml:space="preserve">〔2024〕4号）； </w:t>
      </w:r>
    </w:p>
    <w:p w14:paraId="703FE3DC" w14:textId="77777777" w:rsidR="00FA2C76" w:rsidRDefault="00000000">
      <w:pPr>
        <w:pStyle w:val="9Char"/>
        <w:spacing w:line="550" w:lineRule="exact"/>
        <w:ind w:firstLine="664"/>
        <w:jc w:val="both"/>
        <w:rPr>
          <w:rFonts w:ascii="仿宋_GB2312" w:eastAsia="仿宋_GB2312" w:hAnsi="仿宋" w:hint="eastAsia"/>
          <w:sz w:val="32"/>
          <w:szCs w:val="32"/>
        </w:rPr>
      </w:pPr>
      <w:r>
        <w:rPr>
          <w:rFonts w:ascii="仿宋_GB2312" w:eastAsia="仿宋_GB2312" w:hAnsi="仿宋" w:hint="eastAsia"/>
          <w:sz w:val="32"/>
          <w:szCs w:val="32"/>
        </w:rPr>
        <w:t>8.《</w:t>
      </w:r>
      <w:r>
        <w:rPr>
          <w:rFonts w:ascii="仿宋_GB2312" w:eastAsia="仿宋_GB2312" w:hAnsi="仿宋"/>
          <w:sz w:val="32"/>
          <w:szCs w:val="32"/>
        </w:rPr>
        <w:t>青岛市科研诚信管理办法</w:t>
      </w:r>
      <w:r>
        <w:rPr>
          <w:rFonts w:ascii="仿宋_GB2312" w:eastAsia="仿宋_GB2312" w:hAnsi="仿宋" w:hint="eastAsia"/>
          <w:sz w:val="32"/>
          <w:szCs w:val="32"/>
        </w:rPr>
        <w:t>》（</w:t>
      </w:r>
      <w:r>
        <w:rPr>
          <w:rFonts w:ascii="仿宋_GB2312" w:eastAsia="仿宋_GB2312" w:hAnsi="仿宋"/>
          <w:sz w:val="32"/>
          <w:szCs w:val="32"/>
        </w:rPr>
        <w:t>青科字〔2024〕2号</w:t>
      </w:r>
      <w:r>
        <w:rPr>
          <w:rFonts w:ascii="仿宋_GB2312" w:eastAsia="仿宋_GB2312" w:hAnsi="仿宋" w:hint="eastAsia"/>
          <w:sz w:val="32"/>
          <w:szCs w:val="32"/>
        </w:rPr>
        <w:t>）；</w:t>
      </w:r>
    </w:p>
    <w:p w14:paraId="4053DE30" w14:textId="77777777" w:rsidR="00FA2C76" w:rsidRDefault="00000000">
      <w:pPr>
        <w:pStyle w:val="9Char"/>
        <w:spacing w:line="550" w:lineRule="exact"/>
        <w:ind w:firstLine="664"/>
        <w:jc w:val="both"/>
        <w:rPr>
          <w:rFonts w:ascii="仿宋_GB2312" w:eastAsia="仿宋_GB2312" w:hAnsi="仿宋" w:hint="eastAsia"/>
          <w:sz w:val="32"/>
          <w:szCs w:val="32"/>
        </w:rPr>
      </w:pPr>
      <w:r>
        <w:rPr>
          <w:rFonts w:ascii="仿宋_GB2312" w:eastAsia="仿宋_GB2312" w:hAnsi="仿宋" w:hint="eastAsia"/>
          <w:sz w:val="32"/>
          <w:szCs w:val="32"/>
        </w:rPr>
        <w:t>9.《</w:t>
      </w:r>
      <w:r>
        <w:rPr>
          <w:rFonts w:ascii="仿宋_GB2312" w:eastAsia="仿宋_GB2312" w:hAnsi="仿宋"/>
          <w:sz w:val="32"/>
          <w:szCs w:val="32"/>
        </w:rPr>
        <w:t>青岛市</w:t>
      </w:r>
      <w:r>
        <w:rPr>
          <w:rFonts w:ascii="仿宋_GB2312" w:eastAsia="仿宋_GB2312" w:hAnsi="仿宋" w:hint="eastAsia"/>
          <w:sz w:val="32"/>
          <w:szCs w:val="32"/>
        </w:rPr>
        <w:t>科技计划项目科研诚信管理工作规程》（</w:t>
      </w:r>
      <w:r>
        <w:rPr>
          <w:rFonts w:ascii="仿宋_GB2312" w:eastAsia="仿宋_GB2312" w:hAnsi="仿宋"/>
          <w:sz w:val="32"/>
          <w:szCs w:val="32"/>
        </w:rPr>
        <w:t>青科字〔202</w:t>
      </w:r>
      <w:r>
        <w:rPr>
          <w:rFonts w:ascii="仿宋_GB2312" w:eastAsia="仿宋_GB2312" w:hAnsi="仿宋" w:hint="eastAsia"/>
          <w:sz w:val="32"/>
          <w:szCs w:val="32"/>
        </w:rPr>
        <w:t>6</w:t>
      </w:r>
      <w:r>
        <w:rPr>
          <w:rFonts w:ascii="仿宋_GB2312" w:eastAsia="仿宋_GB2312" w:hAnsi="仿宋"/>
          <w:sz w:val="32"/>
          <w:szCs w:val="32"/>
        </w:rPr>
        <w:t>〕2号</w:t>
      </w:r>
      <w:r>
        <w:rPr>
          <w:rFonts w:ascii="仿宋_GB2312" w:eastAsia="仿宋_GB2312" w:hAnsi="仿宋" w:hint="eastAsia"/>
          <w:sz w:val="32"/>
          <w:szCs w:val="32"/>
        </w:rPr>
        <w:t>）；</w:t>
      </w:r>
    </w:p>
    <w:p w14:paraId="5E74C26E" w14:textId="77777777" w:rsidR="00FA2C76" w:rsidRDefault="00FA2C76">
      <w:pPr>
        <w:pStyle w:val="9Char"/>
        <w:spacing w:line="550" w:lineRule="exact"/>
        <w:ind w:firstLine="664"/>
        <w:jc w:val="both"/>
        <w:rPr>
          <w:rFonts w:ascii="仿宋_GB2312" w:eastAsia="仿宋_GB2312" w:hAnsi="仿宋" w:hint="eastAsia"/>
          <w:sz w:val="32"/>
          <w:szCs w:val="32"/>
        </w:rPr>
      </w:pPr>
    </w:p>
    <w:p w14:paraId="076CA6E0" w14:textId="77777777" w:rsidR="00FA2C76" w:rsidRDefault="00000000">
      <w:pPr>
        <w:pStyle w:val="9Char"/>
        <w:widowControl w:val="0"/>
        <w:spacing w:line="550" w:lineRule="exact"/>
        <w:ind w:firstLine="664"/>
        <w:jc w:val="both"/>
        <w:rPr>
          <w:rFonts w:ascii="仿宋_GB2312" w:eastAsia="仿宋_GB2312" w:hAnsi="仿宋" w:hint="eastAsia"/>
          <w:sz w:val="32"/>
          <w:szCs w:val="32"/>
        </w:rPr>
      </w:pPr>
      <w:r>
        <w:rPr>
          <w:rFonts w:ascii="仿宋_GB2312" w:eastAsia="仿宋_GB2312" w:hAnsi="仿宋" w:hint="eastAsia"/>
          <w:sz w:val="32"/>
          <w:szCs w:val="32"/>
        </w:rPr>
        <w:lastRenderedPageBreak/>
        <w:t>10.被审计项目所涉及业务领域的规章制度、管理办法；</w:t>
      </w:r>
    </w:p>
    <w:p w14:paraId="6E4A9240" w14:textId="77777777" w:rsidR="00FA2C76" w:rsidRDefault="00000000">
      <w:pPr>
        <w:pStyle w:val="9Char"/>
        <w:widowControl w:val="0"/>
        <w:spacing w:line="550" w:lineRule="exact"/>
        <w:ind w:firstLine="664"/>
        <w:jc w:val="both"/>
        <w:rPr>
          <w:rFonts w:ascii="楷体_GB2312" w:eastAsia="楷体_GB2312" w:hAnsi="仿宋_GB2312" w:hint="eastAsia"/>
          <w:spacing w:val="0"/>
          <w:sz w:val="32"/>
          <w:szCs w:val="32"/>
        </w:rPr>
      </w:pPr>
      <w:r>
        <w:rPr>
          <w:rFonts w:ascii="仿宋_GB2312" w:eastAsia="仿宋_GB2312" w:hAnsi="仿宋" w:hint="eastAsia"/>
          <w:sz w:val="32"/>
          <w:szCs w:val="32"/>
        </w:rPr>
        <w:t>11.被审计项目签署的</w:t>
      </w:r>
      <w:r>
        <w:rPr>
          <w:rFonts w:ascii="仿宋_GB2312" w:eastAsia="仿宋_GB2312" w:cs="仿宋_GB2312" w:hint="eastAsia"/>
          <w:sz w:val="32"/>
          <w:szCs w:val="32"/>
        </w:rPr>
        <w:t>共建协议、</w:t>
      </w:r>
      <w:r>
        <w:rPr>
          <w:rFonts w:ascii="仿宋_GB2312" w:eastAsia="仿宋_GB2312" w:hAnsi="仿宋" w:hint="eastAsia"/>
          <w:sz w:val="32"/>
          <w:szCs w:val="32"/>
        </w:rPr>
        <w:t>项目任务书（合同），项目变更、预算调整、中期检查评估结果、终止申请、终止通知等相关项目资料等。</w:t>
      </w:r>
    </w:p>
    <w:p w14:paraId="5DE56173" w14:textId="77777777" w:rsidR="00FA2C76" w:rsidRDefault="00000000">
      <w:pPr>
        <w:spacing w:line="550" w:lineRule="exact"/>
        <w:ind w:firstLine="630"/>
        <w:rPr>
          <w:rFonts w:ascii="黑体" w:eastAsia="黑体" w:hAnsi="黑体" w:hint="eastAsia"/>
          <w:kern w:val="0"/>
          <w:sz w:val="32"/>
          <w:szCs w:val="32"/>
        </w:rPr>
      </w:pPr>
      <w:r>
        <w:rPr>
          <w:rFonts w:ascii="黑体" w:eastAsia="黑体" w:hAnsi="黑体" w:hint="eastAsia"/>
          <w:kern w:val="0"/>
          <w:sz w:val="32"/>
          <w:szCs w:val="32"/>
        </w:rPr>
        <w:t>二、审计重点内容</w:t>
      </w:r>
    </w:p>
    <w:p w14:paraId="43D86F3D" w14:textId="77777777" w:rsidR="00FA2C76" w:rsidRDefault="00000000">
      <w:pPr>
        <w:spacing w:line="550" w:lineRule="exact"/>
        <w:ind w:firstLine="630"/>
        <w:rPr>
          <w:rFonts w:ascii="仿宋_GB2312" w:eastAsia="仿宋_GB2312" w:hAnsi="仿宋" w:hint="eastAsia"/>
          <w:kern w:val="0"/>
          <w:sz w:val="32"/>
          <w:szCs w:val="32"/>
        </w:rPr>
      </w:pPr>
      <w:r>
        <w:rPr>
          <w:rFonts w:ascii="仿宋_GB2312" w:eastAsia="仿宋_GB2312" w:hAnsi="仿宋" w:hint="eastAsia"/>
          <w:kern w:val="0"/>
          <w:sz w:val="32"/>
          <w:szCs w:val="32"/>
        </w:rPr>
        <w:t>2026年度科技计划项目审计报告的内容应符合中国注册会计师审计准则和科技部关于科技计划项目（课题）审计的相关要求，主要包括但不限于以下内容：</w:t>
      </w:r>
    </w:p>
    <w:p w14:paraId="613057AB"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1.项目承担单位内控情况：与项目资金投入、使用、管理相关的单位内控制度的建立及执行情况。</w:t>
      </w:r>
    </w:p>
    <w:p w14:paraId="16A0132A"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2.项目立项及实施情况：项目立项和进展情况，项目是否存在变更及变更程序是否符合有关规定等，应重点披露项目经济指标完成情况。</w:t>
      </w:r>
    </w:p>
    <w:p w14:paraId="160BF625"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3.项目资金核算情况：项目承担单位、参与单位对项目资金的会计核算情况，包括使用的财务系统、会计科目设置情况等，应重点披露项目资金是否按规定进行单独核算（青岛市财政资金和其他来源资金应分别披露）。</w:t>
      </w:r>
    </w:p>
    <w:p w14:paraId="63EEB2A5"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4.项目经费使用和管理情况：</w:t>
      </w:r>
    </w:p>
    <w:p w14:paraId="57484F8A"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①应分别披露青岛市财政资金和其他来源资金的使用和管理情况，具体包括：预算情况（包括预算调剂及批复情况）、资金到位及拨付情况、账面支出情况和审计认定情况等；</w:t>
      </w:r>
    </w:p>
    <w:p w14:paraId="0C2034AE"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终止项目重点审计青岛市财政资金的使用管理情况，其他特殊内容的专项审计，根据委托要求办理；</w:t>
      </w:r>
    </w:p>
    <w:p w14:paraId="4A91BEFE"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lastRenderedPageBreak/>
        <w:t>②重点关注项目承担单位是否按照项目任务书（合同、协议等）执行预算，预算调剂是否符合项目资金管理相关法律法规的要求；</w:t>
      </w:r>
    </w:p>
    <w:p w14:paraId="5458F090"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③重点关注项目资金支出的相关性与合理性；项目承担单位是否严格按照资金开支范围和标准列支项目资金支出，是否存在重大违规支出事项；</w:t>
      </w:r>
    </w:p>
    <w:p w14:paraId="7311996E" w14:textId="77777777" w:rsidR="00FA2C76" w:rsidRDefault="00000000">
      <w:pPr>
        <w:spacing w:line="550" w:lineRule="exact"/>
        <w:ind w:firstLine="645"/>
        <w:rPr>
          <w:rFonts w:ascii="仿宋_GB2312" w:eastAsia="仿宋_GB2312" w:hAnsi="宋体" w:hint="eastAsia"/>
          <w:sz w:val="32"/>
          <w:szCs w:val="32"/>
        </w:rPr>
      </w:pPr>
      <w:r>
        <w:rPr>
          <w:rFonts w:ascii="仿宋_GB2312" w:eastAsia="仿宋_GB2312" w:hint="eastAsia"/>
          <w:sz w:val="32"/>
          <w:szCs w:val="32"/>
        </w:rPr>
        <w:t>④重点关注项目承担单位是否及时按预算核拨项目合作单位经费，并加强对外拨经费的监督管理；</w:t>
      </w:r>
      <w:r>
        <w:rPr>
          <w:rFonts w:ascii="仿宋_GB2312" w:eastAsia="仿宋_GB2312" w:hAnsi="宋体" w:hint="eastAsia"/>
          <w:sz w:val="32"/>
          <w:szCs w:val="32"/>
        </w:rPr>
        <w:t>重点关注</w:t>
      </w:r>
      <w:r>
        <w:rPr>
          <w:rFonts w:ascii="仿宋_GB2312" w:eastAsia="仿宋_GB2312" w:hint="eastAsia"/>
          <w:sz w:val="32"/>
          <w:szCs w:val="32"/>
        </w:rPr>
        <w:t>项目合作单位或协作单位经费实际执行情况，必要时可现场延伸审计；</w:t>
      </w:r>
    </w:p>
    <w:p w14:paraId="0537F7FE"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⑤应详细列明项目资金购置、试制的仪器设备明细，以及其使用与管理情况；</w:t>
      </w:r>
    </w:p>
    <w:p w14:paraId="4F317575"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5.项目市级财政资金结余情况；</w:t>
      </w:r>
    </w:p>
    <w:p w14:paraId="3773ED76"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6.项目承担单位自筹资金到位情况；</w:t>
      </w:r>
    </w:p>
    <w:p w14:paraId="7569872E"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7.项目经费使用和管理中存在的主要问题及建议；</w:t>
      </w:r>
    </w:p>
    <w:p w14:paraId="6C73DC34" w14:textId="77777777" w:rsidR="00FA2C76" w:rsidRDefault="00000000">
      <w:pPr>
        <w:spacing w:line="550" w:lineRule="exact"/>
        <w:ind w:firstLine="645"/>
        <w:rPr>
          <w:rFonts w:ascii="仿宋_GB2312" w:eastAsia="仿宋_GB2312"/>
          <w:sz w:val="32"/>
          <w:szCs w:val="32"/>
        </w:rPr>
      </w:pPr>
      <w:r>
        <w:rPr>
          <w:rFonts w:ascii="仿宋_GB2312" w:eastAsia="仿宋_GB2312" w:hint="eastAsia"/>
          <w:sz w:val="32"/>
          <w:szCs w:val="32"/>
        </w:rPr>
        <w:t>8.审计意见。</w:t>
      </w:r>
    </w:p>
    <w:p w14:paraId="5A5A35B6" w14:textId="77777777" w:rsidR="00FA2C76" w:rsidRDefault="00000000">
      <w:pPr>
        <w:spacing w:line="550" w:lineRule="exact"/>
        <w:ind w:firstLine="630"/>
        <w:rPr>
          <w:rFonts w:ascii="黑体" w:eastAsia="黑体" w:hAnsi="黑体" w:hint="eastAsia"/>
          <w:kern w:val="0"/>
          <w:sz w:val="32"/>
          <w:szCs w:val="32"/>
        </w:rPr>
      </w:pPr>
      <w:r>
        <w:rPr>
          <w:rFonts w:ascii="黑体" w:eastAsia="黑体" w:hAnsi="黑体" w:hint="eastAsia"/>
          <w:kern w:val="0"/>
          <w:sz w:val="32"/>
          <w:szCs w:val="32"/>
        </w:rPr>
        <w:t>三、注意事项</w:t>
      </w:r>
    </w:p>
    <w:p w14:paraId="51CB7A95" w14:textId="77777777" w:rsidR="00FA2C76" w:rsidRDefault="00000000">
      <w:pPr>
        <w:spacing w:line="550" w:lineRule="exact"/>
        <w:ind w:firstLine="645"/>
        <w:rPr>
          <w:rFonts w:ascii="仿宋_GB2312" w:eastAsia="仿宋_GB2312" w:hAnsi="宋体" w:hint="eastAsia"/>
          <w:color w:val="FF0000"/>
          <w:sz w:val="32"/>
          <w:szCs w:val="32"/>
        </w:rPr>
      </w:pPr>
      <w:r>
        <w:rPr>
          <w:rFonts w:ascii="仿宋_GB2312" w:eastAsia="仿宋_GB2312" w:hAnsi="宋体" w:hint="eastAsia"/>
          <w:sz w:val="32"/>
          <w:szCs w:val="32"/>
        </w:rPr>
        <w:t>1.项目承担单位是项目经费使用和管理的第一责任主体，应切实履行法人责任和义务，结合单位实际，建立健全内部管理制度，</w:t>
      </w:r>
      <w:r>
        <w:rPr>
          <w:rFonts w:ascii="仿宋_GB2312" w:eastAsia="仿宋_GB2312" w:hAnsi="宋体"/>
          <w:sz w:val="32"/>
          <w:szCs w:val="32"/>
        </w:rPr>
        <w:t>严格按照任务书的承诺，做好组织实施和支撑服务</w:t>
      </w:r>
      <w:r>
        <w:rPr>
          <w:rFonts w:ascii="仿宋_GB2312" w:eastAsia="仿宋_GB2312" w:hAnsi="宋体" w:hint="eastAsia"/>
          <w:sz w:val="32"/>
          <w:szCs w:val="32"/>
        </w:rPr>
        <w:t>。强化监督制约机制，加强财务报销审核，规范支付流程，指导资金规范化使用，充分发挥财政资金的使用效益</w:t>
      </w:r>
      <w:r>
        <w:rPr>
          <w:rFonts w:ascii="仿宋_GB2312" w:eastAsia="仿宋_GB2312" w:hAnsi="宋体" w:cs="宋体" w:hint="eastAsia"/>
          <w:color w:val="000000"/>
          <w:kern w:val="0"/>
          <w:sz w:val="32"/>
          <w:szCs w:val="32"/>
        </w:rPr>
        <w:t>。</w:t>
      </w:r>
    </w:p>
    <w:p w14:paraId="062A7C73" w14:textId="77777777" w:rsidR="00FA2C76" w:rsidRDefault="00000000">
      <w:pPr>
        <w:spacing w:line="550" w:lineRule="exact"/>
        <w:ind w:firstLine="645"/>
        <w:rPr>
          <w:rFonts w:ascii="仿宋_GB2312" w:eastAsia="仿宋_GB2312" w:hAnsi="宋体" w:hint="eastAsia"/>
          <w:sz w:val="32"/>
          <w:szCs w:val="32"/>
        </w:rPr>
      </w:pPr>
      <w:r>
        <w:rPr>
          <w:rFonts w:ascii="仿宋_GB2312" w:eastAsia="仿宋_GB2312" w:hAnsi="宋体" w:cs="宋体" w:hint="eastAsia"/>
          <w:color w:val="000000"/>
          <w:kern w:val="0"/>
          <w:sz w:val="32"/>
          <w:szCs w:val="32"/>
        </w:rPr>
        <w:t>项目实施期满后，项目承担单位应及时清理账目与资产，按要求及时提交财务相关资料，配合做好审计相关工作，</w:t>
      </w:r>
      <w:r>
        <w:rPr>
          <w:rFonts w:ascii="仿宋_GB2312" w:eastAsia="仿宋_GB2312" w:hAnsi="宋体" w:hint="eastAsia"/>
          <w:sz w:val="32"/>
          <w:szCs w:val="32"/>
        </w:rPr>
        <w:t>并对审计</w:t>
      </w:r>
      <w:r>
        <w:rPr>
          <w:rFonts w:ascii="仿宋_GB2312" w:eastAsia="仿宋_GB2312" w:hAnsi="宋体" w:hint="eastAsia"/>
          <w:sz w:val="32"/>
          <w:szCs w:val="32"/>
        </w:rPr>
        <w:lastRenderedPageBreak/>
        <w:t>提供资料的真实性、合法性、完整性负责。</w:t>
      </w:r>
    </w:p>
    <w:p w14:paraId="26F504D9" w14:textId="77777777" w:rsidR="00FA2C76" w:rsidRDefault="00000000">
      <w:pPr>
        <w:spacing w:line="550" w:lineRule="exact"/>
        <w:ind w:firstLine="645"/>
        <w:rPr>
          <w:rFonts w:ascii="仿宋_GB2312" w:eastAsia="仿宋_GB2312" w:hAnsi="仿宋" w:cs="仿宋_GB2312" w:hint="eastAsia"/>
          <w:kern w:val="0"/>
          <w:sz w:val="32"/>
          <w:szCs w:val="32"/>
        </w:rPr>
      </w:pPr>
      <w:r>
        <w:rPr>
          <w:rFonts w:ascii="仿宋_GB2312" w:eastAsia="仿宋_GB2312" w:hAnsi="仿宋" w:cs="仿宋_GB2312" w:hint="eastAsia"/>
          <w:kern w:val="0"/>
          <w:sz w:val="32"/>
          <w:szCs w:val="32"/>
        </w:rPr>
        <w:t>2.</w:t>
      </w:r>
      <w:r>
        <w:rPr>
          <w:rFonts w:ascii="仿宋_GB2312" w:eastAsia="仿宋_GB2312" w:hAnsi="宋体" w:cs="宋体" w:hint="eastAsia"/>
          <w:kern w:val="0"/>
          <w:sz w:val="32"/>
          <w:szCs w:val="32"/>
        </w:rPr>
        <w:t>财务和单位（或内部审计部门）在项目审计过程中</w:t>
      </w:r>
      <w:r>
        <w:rPr>
          <w:rFonts w:ascii="仿宋_GB2312" w:eastAsia="仿宋_GB2312" w:hint="eastAsia"/>
          <w:sz w:val="32"/>
          <w:szCs w:val="32"/>
          <w:shd w:val="clear" w:color="auto" w:fill="FFFFFF"/>
        </w:rPr>
        <w:t>既要尊重科研活动规律，又要恪守职业道德，勤勉尽责；</w:t>
      </w:r>
      <w:r>
        <w:rPr>
          <w:rFonts w:ascii="仿宋_GB2312" w:eastAsia="仿宋_GB2312" w:hAnsi="宋体" w:cs="宋体" w:hint="eastAsia"/>
          <w:kern w:val="0"/>
          <w:sz w:val="32"/>
          <w:szCs w:val="32"/>
        </w:rPr>
        <w:t>应熟悉科技计划项目管理及资金使用要求；</w:t>
      </w:r>
      <w:r>
        <w:rPr>
          <w:rFonts w:ascii="仿宋_GB2312" w:eastAsia="仿宋_GB2312" w:hint="eastAsia"/>
          <w:sz w:val="32"/>
          <w:szCs w:val="32"/>
          <w:shd w:val="clear" w:color="auto" w:fill="FFFFFF"/>
        </w:rPr>
        <w:t>就审计</w:t>
      </w:r>
      <w:r>
        <w:rPr>
          <w:rFonts w:ascii="仿宋_GB2312" w:eastAsia="仿宋_GB2312" w:hAnsi="宋体" w:cs="宋体" w:hint="eastAsia"/>
          <w:kern w:val="0"/>
          <w:sz w:val="32"/>
          <w:szCs w:val="32"/>
        </w:rPr>
        <w:t>发现的问题，应与项目承担单位及项目负责人进行充分沟通、交换审计意见。</w:t>
      </w:r>
    </w:p>
    <w:p w14:paraId="20C7ADBC" w14:textId="77777777" w:rsidR="00FA2C76" w:rsidRDefault="00000000">
      <w:pPr>
        <w:spacing w:line="550" w:lineRule="exact"/>
        <w:ind w:firstLineChars="200" w:firstLine="640"/>
      </w:pPr>
      <w:r>
        <w:rPr>
          <w:rFonts w:ascii="仿宋_GB2312" w:eastAsia="仿宋_GB2312" w:hAnsi="宋体" w:cs="宋体" w:hint="eastAsia"/>
          <w:kern w:val="0"/>
          <w:sz w:val="32"/>
          <w:szCs w:val="32"/>
        </w:rPr>
        <w:t>3.项</w:t>
      </w:r>
      <w:r>
        <w:rPr>
          <w:rFonts w:ascii="new" w:eastAsia="仿宋_GB2312" w:hAnsi="new" w:cs="Times New Roman" w:hint="eastAsia"/>
          <w:sz w:val="32"/>
          <w:szCs w:val="32"/>
        </w:rPr>
        <w:t>目承担单位存在编报虚假预算、套取财政资金，截留、挤占、挪用财政资金，违反规定转拨、转移财政资金，提供虚假财务会计资料以及其他</w:t>
      </w:r>
      <w:r>
        <w:rPr>
          <w:rFonts w:ascii="仿宋_GB2312" w:eastAsia="仿宋_GB2312" w:hAnsi="仿宋" w:cs="仿宋_GB2312" w:hint="eastAsia"/>
          <w:kern w:val="0"/>
          <w:sz w:val="32"/>
          <w:szCs w:val="32"/>
        </w:rPr>
        <w:t>严重</w:t>
      </w:r>
      <w:r>
        <w:rPr>
          <w:rFonts w:ascii="new" w:eastAsia="仿宋_GB2312" w:hAnsi="new" w:cs="Times New Roman" w:hint="eastAsia"/>
          <w:sz w:val="32"/>
          <w:szCs w:val="32"/>
        </w:rPr>
        <w:t>违反财经纪律行为的；</w:t>
      </w:r>
      <w:r>
        <w:rPr>
          <w:rFonts w:ascii="仿宋_GB2312" w:eastAsia="仿宋_GB2312" w:hAnsi="宋体" w:cs="宋体" w:hint="eastAsia"/>
          <w:kern w:val="0"/>
          <w:sz w:val="32"/>
          <w:szCs w:val="32"/>
        </w:rPr>
        <w:t>财务和单位（或内部审计部门）</w:t>
      </w:r>
      <w:r>
        <w:rPr>
          <w:rFonts w:ascii="仿宋_GB2312" w:eastAsia="仿宋_GB2312" w:hint="eastAsia"/>
          <w:sz w:val="32"/>
          <w:szCs w:val="32"/>
        </w:rPr>
        <w:t>存在弄虚作假等违规行为，</w:t>
      </w:r>
      <w:r>
        <w:rPr>
          <w:rFonts w:ascii="仿宋_GB2312" w:eastAsia="仿宋_GB2312" w:hAnsi="Verdana" w:cs="Arial" w:hint="eastAsia"/>
          <w:kern w:val="0"/>
          <w:sz w:val="32"/>
          <w:szCs w:val="32"/>
        </w:rPr>
        <w:t>或者与项目承担单位和项目负责人串通造假、骗取财政资金的，</w:t>
      </w:r>
      <w:r>
        <w:rPr>
          <w:rFonts w:ascii="仿宋_GB2312" w:eastAsia="仿宋_GB2312" w:hint="eastAsia"/>
          <w:sz w:val="32"/>
          <w:szCs w:val="32"/>
        </w:rPr>
        <w:t>均</w:t>
      </w:r>
      <w:r>
        <w:rPr>
          <w:rFonts w:ascii="仿宋_GB2312" w:eastAsia="仿宋_GB2312" w:hAnsi="Verdana" w:cs="Arial" w:hint="eastAsia"/>
          <w:kern w:val="0"/>
          <w:sz w:val="32"/>
          <w:szCs w:val="32"/>
        </w:rPr>
        <w:t>按照《科学技术活动违规行为调查处理规定》（科学技术部令第24号）、《财政违法行为处罚处分条例》《青岛市科研诚信管理办法》等有关规定处理</w:t>
      </w:r>
      <w:r>
        <w:rPr>
          <w:rFonts w:ascii="仿宋_GB2312" w:eastAsia="仿宋_GB2312" w:hAnsi="??" w:cs="仿宋_GB2312" w:hint="eastAsia"/>
          <w:sz w:val="32"/>
          <w:szCs w:val="32"/>
        </w:rPr>
        <w:t>。</w:t>
      </w:r>
      <w:r>
        <w:rPr>
          <w:rFonts w:ascii="仿宋_GB2312" w:eastAsia="仿宋_GB2312" w:hint="eastAsia"/>
          <w:sz w:val="32"/>
          <w:szCs w:val="32"/>
        </w:rPr>
        <w:t>涉嫌违法违纪的，</w:t>
      </w:r>
      <w:r>
        <w:rPr>
          <w:rFonts w:ascii="仿宋_GB2312" w:eastAsia="仿宋_GB2312" w:hint="eastAsia"/>
          <w:sz w:val="32"/>
          <w:szCs w:val="32"/>
          <w:shd w:val="clear" w:color="auto" w:fill="FFFFFF"/>
        </w:rPr>
        <w:t>移送有关部门。</w:t>
      </w:r>
    </w:p>
    <w:sectPr w:rsidR="00FA2C76">
      <w:headerReference w:type="default" r:id="rId6"/>
      <w:footerReference w:type="default" r:id="rId7"/>
      <w:pgSz w:w="11906" w:h="16838"/>
      <w:pgMar w:top="2098" w:right="1474" w:bottom="1985" w:left="1588" w:header="851" w:footer="992" w:gutter="0"/>
      <w:pgNumType w:fmt="numberInDash"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AF1DF" w14:textId="77777777" w:rsidR="00966407" w:rsidRDefault="00966407">
      <w:r>
        <w:separator/>
      </w:r>
    </w:p>
  </w:endnote>
  <w:endnote w:type="continuationSeparator" w:id="0">
    <w:p w14:paraId="73885B36" w14:textId="77777777" w:rsidR="00966407" w:rsidRDefault="0096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CD720495-3AC8-4C0B-BDD6-25E1B8EFC7BD}"/>
  </w:font>
  <w:font w:name="方正小标宋_GBK">
    <w:charset w:val="86"/>
    <w:family w:val="script"/>
    <w:pitch w:val="default"/>
    <w:sig w:usb0="A00002BF" w:usb1="38CF7CFA" w:usb2="00082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2" w:subsetted="1" w:fontKey="{BEB7297C-FE1E-43D7-91B4-6A5F8B4A73B3}"/>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3" w:subsetted="1" w:fontKey="{E691D823-87D3-4664-A5B0-FD22A48CAB27}"/>
  </w:font>
  <w:font w:name="楷体_GB2312">
    <w:altName w:val="楷体"/>
    <w:panose1 w:val="02010609030101010101"/>
    <w:charset w:val="86"/>
    <w:family w:val="modern"/>
    <w:pitch w:val="fixed"/>
    <w:sig w:usb0="00000001" w:usb1="080E0000" w:usb2="00000010" w:usb3="00000000" w:csb0="00040000" w:csb1="00000000"/>
  </w:font>
  <w:font w:name="new">
    <w:altName w:val="华文仿宋"/>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
    <w:altName w:val="Segoe Print"/>
    <w:charset w:val="00"/>
    <w:family w:val="roma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229247"/>
    </w:sdtPr>
    <w:sdtContent>
      <w:p w14:paraId="7A239774" w14:textId="77777777" w:rsidR="00FA2C76" w:rsidRDefault="00000000">
        <w:pPr>
          <w:pStyle w:val="a3"/>
          <w:jc w:val="cente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2</w:t>
        </w:r>
        <w:r>
          <w:rPr>
            <w:rFonts w:ascii="宋体" w:eastAsia="宋体" w:hAnsi="宋体"/>
            <w:sz w:val="28"/>
            <w:szCs w:val="28"/>
          </w:rPr>
          <w:fldChar w:fldCharType="end"/>
        </w:r>
      </w:p>
    </w:sdtContent>
  </w:sdt>
  <w:p w14:paraId="316CCDBB" w14:textId="77777777" w:rsidR="00FA2C76" w:rsidRDefault="00FA2C7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94704" w14:textId="77777777" w:rsidR="00966407" w:rsidRDefault="00966407">
      <w:r>
        <w:separator/>
      </w:r>
    </w:p>
  </w:footnote>
  <w:footnote w:type="continuationSeparator" w:id="0">
    <w:p w14:paraId="4162E39B" w14:textId="77777777" w:rsidR="00966407" w:rsidRDefault="00966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F8BE" w14:textId="77777777" w:rsidR="00FA2C76" w:rsidRDefault="00FA2C76">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C739B"/>
    <w:rsid w:val="00061138"/>
    <w:rsid w:val="00064C81"/>
    <w:rsid w:val="00083919"/>
    <w:rsid w:val="00107BC5"/>
    <w:rsid w:val="001C739B"/>
    <w:rsid w:val="00212FCA"/>
    <w:rsid w:val="00261ADB"/>
    <w:rsid w:val="002749E9"/>
    <w:rsid w:val="00282203"/>
    <w:rsid w:val="002C206E"/>
    <w:rsid w:val="002D5619"/>
    <w:rsid w:val="00310673"/>
    <w:rsid w:val="00370431"/>
    <w:rsid w:val="003723F5"/>
    <w:rsid w:val="003B0AE4"/>
    <w:rsid w:val="003F7337"/>
    <w:rsid w:val="004235D4"/>
    <w:rsid w:val="004C226F"/>
    <w:rsid w:val="004F096F"/>
    <w:rsid w:val="00524DC6"/>
    <w:rsid w:val="005C3A9D"/>
    <w:rsid w:val="006022B5"/>
    <w:rsid w:val="0061172F"/>
    <w:rsid w:val="00676455"/>
    <w:rsid w:val="00676AAE"/>
    <w:rsid w:val="00745207"/>
    <w:rsid w:val="00754EFF"/>
    <w:rsid w:val="007D0796"/>
    <w:rsid w:val="007D3717"/>
    <w:rsid w:val="007F3A73"/>
    <w:rsid w:val="0080184E"/>
    <w:rsid w:val="0082114E"/>
    <w:rsid w:val="00860ED4"/>
    <w:rsid w:val="008A47F8"/>
    <w:rsid w:val="008B3CAE"/>
    <w:rsid w:val="008B3D54"/>
    <w:rsid w:val="008C04BB"/>
    <w:rsid w:val="00941EEE"/>
    <w:rsid w:val="00965FDC"/>
    <w:rsid w:val="00966407"/>
    <w:rsid w:val="009A2205"/>
    <w:rsid w:val="009D24DA"/>
    <w:rsid w:val="00A3613F"/>
    <w:rsid w:val="00A67C49"/>
    <w:rsid w:val="00A96837"/>
    <w:rsid w:val="00AE3B7E"/>
    <w:rsid w:val="00B058F0"/>
    <w:rsid w:val="00B22C45"/>
    <w:rsid w:val="00B34E05"/>
    <w:rsid w:val="00B55100"/>
    <w:rsid w:val="00B62A0E"/>
    <w:rsid w:val="00B703ED"/>
    <w:rsid w:val="00B864C7"/>
    <w:rsid w:val="00BA17FD"/>
    <w:rsid w:val="00BB5D95"/>
    <w:rsid w:val="00BF07D9"/>
    <w:rsid w:val="00BF3D6E"/>
    <w:rsid w:val="00C07AB6"/>
    <w:rsid w:val="00C2345F"/>
    <w:rsid w:val="00C63DEF"/>
    <w:rsid w:val="00C95F3C"/>
    <w:rsid w:val="00CB2972"/>
    <w:rsid w:val="00CC2D05"/>
    <w:rsid w:val="00D10264"/>
    <w:rsid w:val="00D13026"/>
    <w:rsid w:val="00D33DC7"/>
    <w:rsid w:val="00D75B40"/>
    <w:rsid w:val="00DC158F"/>
    <w:rsid w:val="00DD3D39"/>
    <w:rsid w:val="00DE0190"/>
    <w:rsid w:val="00DF5BF4"/>
    <w:rsid w:val="00DF7491"/>
    <w:rsid w:val="00E25585"/>
    <w:rsid w:val="00E45A1F"/>
    <w:rsid w:val="00F948A5"/>
    <w:rsid w:val="00FA2C76"/>
    <w:rsid w:val="00FB7A69"/>
    <w:rsid w:val="00FD3B5A"/>
    <w:rsid w:val="272A0CB2"/>
    <w:rsid w:val="5FDB4E02"/>
    <w:rsid w:val="637254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C8D3064-16DA-4C4E-9C3D-DEB0EFB02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9CharChar">
    <w:name w:val="样式9 Char Char"/>
    <w:link w:val="9Char"/>
    <w:qFormat/>
    <w:locked/>
    <w:rPr>
      <w:rFonts w:eastAsia="宋体"/>
      <w:spacing w:val="6"/>
      <w:sz w:val="24"/>
    </w:rPr>
  </w:style>
  <w:style w:type="paragraph" w:customStyle="1" w:styleId="9Char">
    <w:name w:val="样式9 Char"/>
    <w:basedOn w:val="a"/>
    <w:link w:val="9CharChar"/>
    <w:qFormat/>
    <w:pPr>
      <w:widowControl/>
      <w:spacing w:line="440" w:lineRule="exact"/>
      <w:ind w:firstLineChars="200" w:firstLine="200"/>
      <w:jc w:val="left"/>
    </w:pPr>
    <w:rPr>
      <w:rFonts w:eastAsia="宋体"/>
      <w:spacing w:val="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4</Pages>
  <Words>818</Words>
  <Characters>900</Characters>
  <Application>Microsoft Office Word</Application>
  <DocSecurity>0</DocSecurity>
  <Lines>64</Lines>
  <Paragraphs>49</Paragraphs>
  <ScaleCrop>false</ScaleCrop>
  <Company>kjj</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wangxy</dc:creator>
  <cp:lastModifiedBy>兴龙 季</cp:lastModifiedBy>
  <cp:revision>57</cp:revision>
  <cp:lastPrinted>2026-06-17T08:40:00Z</cp:lastPrinted>
  <dcterms:created xsi:type="dcterms:W3CDTF">2020-08-21T01:48:00Z</dcterms:created>
  <dcterms:modified xsi:type="dcterms:W3CDTF">2026-06-17T08:53:00Z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eyJoZGlkIjoiNWYyOGNlZjZmZTg0ODIyMjg3M2Q3ZDJkMWIwZjNkYzEiLCJ1c2VySWQiOiI1NzA3MDY3ODAifQ==</vt:lpwstr>
  </property>
  <property fmtid="{D5CDD505-2E9C-101B-9397-08002B2CF9AE}" pid="3" name="KSOProductBuildVer">
    <vt:lpwstr>2052-12.1.0.26375</vt:lpwstr>
  </property>
  <property fmtid="{D5CDD505-2E9C-101B-9397-08002B2CF9AE}" pid="4" name="ICV">
    <vt:lpwstr>9D13348732ED400A88C9E0AB7B6244F1_12</vt:lpwstr>
  </property>
</Properties>
</file>