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1BD9" w:rsidRDefault="00341BD9" w:rsidP="00341BD9">
      <w:pPr>
        <w:widowControl/>
        <w:shd w:val="clear" w:color="auto" w:fill="FFFFFF"/>
        <w:spacing w:line="560" w:lineRule="exact"/>
        <w:jc w:val="center"/>
        <w:rPr>
          <w:rFonts w:ascii="方正小标宋简体" w:eastAsia="方正小标宋简体" w:hAnsi="微软雅黑" w:cs="宋体"/>
          <w:b/>
          <w:bCs/>
          <w:color w:val="4B4B4B"/>
          <w:kern w:val="36"/>
          <w:sz w:val="44"/>
          <w:szCs w:val="32"/>
        </w:rPr>
      </w:pPr>
      <w:r w:rsidRPr="00341BD9">
        <w:rPr>
          <w:rFonts w:ascii="方正小标宋简体" w:eastAsia="方正小标宋简体" w:hAnsi="微软雅黑" w:cs="宋体" w:hint="eastAsia"/>
          <w:b/>
          <w:bCs/>
          <w:color w:val="4B4B4B"/>
          <w:kern w:val="36"/>
          <w:sz w:val="44"/>
          <w:szCs w:val="32"/>
        </w:rPr>
        <w:t>教育部关于印发《前沿科学中心</w:t>
      </w:r>
      <w:r w:rsidR="000B7BE5">
        <w:rPr>
          <w:rFonts w:ascii="方正小标宋简体" w:eastAsia="方正小标宋简体" w:hAnsi="微软雅黑" w:cs="宋体" w:hint="eastAsia"/>
          <w:b/>
          <w:bCs/>
          <w:color w:val="4B4B4B"/>
          <w:kern w:val="36"/>
          <w:sz w:val="44"/>
          <w:szCs w:val="32"/>
        </w:rPr>
        <w:t>建</w:t>
      </w:r>
      <w:r w:rsidRPr="00341BD9">
        <w:rPr>
          <w:rFonts w:ascii="方正小标宋简体" w:eastAsia="方正小标宋简体" w:hAnsi="微软雅黑" w:cs="宋体" w:hint="eastAsia"/>
          <w:b/>
          <w:bCs/>
          <w:color w:val="4B4B4B"/>
          <w:kern w:val="36"/>
          <w:sz w:val="44"/>
          <w:szCs w:val="32"/>
        </w:rPr>
        <w:t>设管理办法》的通知</w:t>
      </w:r>
    </w:p>
    <w:p w:rsidR="00341BD9" w:rsidRPr="00341BD9" w:rsidRDefault="00341BD9" w:rsidP="00341BD9">
      <w:pPr>
        <w:widowControl/>
        <w:shd w:val="clear" w:color="auto" w:fill="FFFFFF"/>
        <w:spacing w:line="560" w:lineRule="exact"/>
        <w:jc w:val="center"/>
        <w:rPr>
          <w:rFonts w:ascii="方正小标宋简体" w:eastAsia="方正小标宋简体" w:hAnsi="微软雅黑" w:cs="宋体"/>
          <w:b/>
          <w:bCs/>
          <w:color w:val="4B4B4B"/>
          <w:kern w:val="36"/>
          <w:sz w:val="44"/>
          <w:szCs w:val="32"/>
        </w:rPr>
      </w:pPr>
    </w:p>
    <w:p w:rsidR="00341BD9" w:rsidRDefault="00341BD9" w:rsidP="00341BD9">
      <w:pPr>
        <w:widowControl/>
        <w:shd w:val="clear" w:color="auto" w:fill="FFFFFF"/>
        <w:spacing w:line="560" w:lineRule="exact"/>
        <w:jc w:val="right"/>
        <w:rPr>
          <w:rFonts w:ascii="仿宋_GB2312" w:eastAsia="仿宋_GB2312" w:hAnsi="微软雅黑" w:cs="宋体"/>
          <w:color w:val="4B4B4B"/>
          <w:kern w:val="0"/>
          <w:sz w:val="32"/>
          <w:szCs w:val="32"/>
        </w:rPr>
      </w:pPr>
      <w:proofErr w:type="gramStart"/>
      <w:r w:rsidRPr="00341BD9">
        <w:rPr>
          <w:rFonts w:ascii="仿宋_GB2312" w:eastAsia="仿宋_GB2312" w:hAnsi="微软雅黑" w:cs="宋体" w:hint="eastAsia"/>
          <w:color w:val="4B4B4B"/>
          <w:kern w:val="0"/>
          <w:sz w:val="32"/>
          <w:szCs w:val="32"/>
        </w:rPr>
        <w:t>教技函</w:t>
      </w:r>
      <w:proofErr w:type="gramEnd"/>
      <w:r w:rsidRPr="00341BD9">
        <w:rPr>
          <w:rFonts w:ascii="仿宋_GB2312" w:eastAsia="仿宋_GB2312" w:hAnsi="微软雅黑" w:cs="宋体" w:hint="eastAsia"/>
          <w:color w:val="4B4B4B"/>
          <w:kern w:val="0"/>
          <w:sz w:val="32"/>
          <w:szCs w:val="32"/>
        </w:rPr>
        <w:t>〔2019〕57号</w:t>
      </w:r>
    </w:p>
    <w:p w:rsidR="00341BD9" w:rsidRPr="00341BD9" w:rsidRDefault="00341BD9" w:rsidP="00341BD9">
      <w:pPr>
        <w:widowControl/>
        <w:shd w:val="clear" w:color="auto" w:fill="FFFFFF"/>
        <w:spacing w:line="560" w:lineRule="exact"/>
        <w:jc w:val="right"/>
        <w:rPr>
          <w:rFonts w:ascii="仿宋_GB2312" w:eastAsia="仿宋_GB2312" w:hAnsi="微软雅黑" w:cs="宋体"/>
          <w:color w:val="4B4B4B"/>
          <w:kern w:val="0"/>
          <w:sz w:val="32"/>
          <w:szCs w:val="32"/>
        </w:rPr>
      </w:pPr>
    </w:p>
    <w:p w:rsidR="00341BD9" w:rsidRPr="00341BD9" w:rsidRDefault="00341BD9" w:rsidP="00341BD9">
      <w:pPr>
        <w:widowControl/>
        <w:shd w:val="clear" w:color="auto" w:fill="FFFFFF"/>
        <w:spacing w:line="560" w:lineRule="exact"/>
        <w:rPr>
          <w:rFonts w:ascii="仿宋_GB2312" w:eastAsia="仿宋_GB2312" w:hAnsi="微软雅黑" w:cs="宋体"/>
          <w:color w:val="4B4B4B"/>
          <w:kern w:val="0"/>
          <w:sz w:val="32"/>
          <w:szCs w:val="32"/>
        </w:rPr>
      </w:pPr>
      <w:r w:rsidRPr="00341BD9">
        <w:rPr>
          <w:rFonts w:ascii="仿宋_GB2312" w:eastAsia="仿宋_GB2312" w:hAnsi="微软雅黑" w:cs="宋体" w:hint="eastAsia"/>
          <w:color w:val="4B4B4B"/>
          <w:kern w:val="0"/>
          <w:sz w:val="32"/>
          <w:szCs w:val="32"/>
        </w:rPr>
        <w:t>各省、自治区、直辖市教育厅（教委），新疆生产建设兵团教育局，部属各高等学校、部省合建各高等学校</w:t>
      </w:r>
      <w:bookmarkStart w:id="0" w:name="_GoBack"/>
      <w:bookmarkEnd w:id="0"/>
      <w:r w:rsidRPr="00341BD9">
        <w:rPr>
          <w:rFonts w:ascii="仿宋_GB2312" w:eastAsia="仿宋_GB2312" w:hAnsi="微软雅黑" w:cs="宋体" w:hint="eastAsia"/>
          <w:color w:val="4B4B4B"/>
          <w:kern w:val="0"/>
          <w:sz w:val="32"/>
          <w:szCs w:val="32"/>
        </w:rPr>
        <w:t>：</w:t>
      </w:r>
    </w:p>
    <w:p w:rsidR="00341BD9" w:rsidRDefault="00341BD9" w:rsidP="00341BD9">
      <w:pPr>
        <w:widowControl/>
        <w:shd w:val="clear" w:color="auto" w:fill="FFFFFF"/>
        <w:spacing w:line="560" w:lineRule="exact"/>
        <w:ind w:firstLineChars="200" w:firstLine="640"/>
        <w:rPr>
          <w:rFonts w:ascii="仿宋_GB2312" w:eastAsia="仿宋_GB2312" w:hAnsi="微软雅黑" w:cs="宋体"/>
          <w:color w:val="4B4B4B"/>
          <w:kern w:val="0"/>
          <w:sz w:val="32"/>
          <w:szCs w:val="32"/>
        </w:rPr>
      </w:pPr>
      <w:r w:rsidRPr="00341BD9">
        <w:rPr>
          <w:rFonts w:ascii="仿宋_GB2312" w:eastAsia="仿宋_GB2312" w:hAnsi="微软雅黑" w:cs="宋体" w:hint="eastAsia"/>
          <w:color w:val="4B4B4B"/>
          <w:kern w:val="0"/>
          <w:sz w:val="32"/>
          <w:szCs w:val="32"/>
        </w:rPr>
        <w:t>为落实《高等学校基础研究珠峰计划》，规范前沿科学中心建设管理，我部研究制定了《前沿科学中心建设管理办法》，现印发给你们，请结合本地、本单位工作实际，认真遵照执行。</w:t>
      </w:r>
    </w:p>
    <w:p w:rsidR="00341BD9" w:rsidRDefault="00341BD9" w:rsidP="00341BD9">
      <w:pPr>
        <w:widowControl/>
        <w:shd w:val="clear" w:color="auto" w:fill="FFFFFF"/>
        <w:spacing w:line="560" w:lineRule="exact"/>
        <w:ind w:firstLineChars="200" w:firstLine="640"/>
        <w:rPr>
          <w:rFonts w:ascii="仿宋_GB2312" w:eastAsia="仿宋_GB2312" w:hAnsi="微软雅黑" w:cs="宋体"/>
          <w:color w:val="4B4B4B"/>
          <w:kern w:val="0"/>
          <w:sz w:val="32"/>
          <w:szCs w:val="32"/>
        </w:rPr>
      </w:pPr>
    </w:p>
    <w:p w:rsidR="00341BD9" w:rsidRPr="00341BD9" w:rsidRDefault="00341BD9" w:rsidP="00341BD9">
      <w:pPr>
        <w:widowControl/>
        <w:shd w:val="clear" w:color="auto" w:fill="FFFFFF"/>
        <w:spacing w:line="560" w:lineRule="exact"/>
        <w:ind w:firstLineChars="200" w:firstLine="640"/>
        <w:rPr>
          <w:rFonts w:ascii="仿宋_GB2312" w:eastAsia="仿宋_GB2312" w:hAnsi="微软雅黑" w:cs="宋体"/>
          <w:color w:val="4B4B4B"/>
          <w:kern w:val="0"/>
          <w:sz w:val="32"/>
          <w:szCs w:val="32"/>
        </w:rPr>
      </w:pPr>
    </w:p>
    <w:p w:rsidR="00341BD9" w:rsidRPr="00341BD9" w:rsidRDefault="00341BD9" w:rsidP="00341BD9">
      <w:pPr>
        <w:widowControl/>
        <w:shd w:val="clear" w:color="auto" w:fill="FFFFFF"/>
        <w:spacing w:line="560" w:lineRule="exact"/>
        <w:ind w:firstLineChars="1727" w:firstLine="5526"/>
        <w:jc w:val="center"/>
        <w:rPr>
          <w:rFonts w:ascii="仿宋_GB2312" w:eastAsia="仿宋_GB2312" w:hAnsi="微软雅黑" w:cs="宋体"/>
          <w:color w:val="4B4B4B"/>
          <w:kern w:val="0"/>
          <w:sz w:val="32"/>
          <w:szCs w:val="32"/>
        </w:rPr>
      </w:pPr>
      <w:r w:rsidRPr="00341BD9">
        <w:rPr>
          <w:rFonts w:ascii="仿宋_GB2312" w:eastAsia="仿宋_GB2312" w:hAnsi="微软雅黑" w:cs="宋体" w:hint="eastAsia"/>
          <w:color w:val="4B4B4B"/>
          <w:kern w:val="0"/>
          <w:sz w:val="32"/>
          <w:szCs w:val="32"/>
        </w:rPr>
        <w:t>教育部</w:t>
      </w:r>
    </w:p>
    <w:p w:rsidR="00341BD9" w:rsidRPr="00341BD9" w:rsidRDefault="00341BD9" w:rsidP="00341BD9">
      <w:pPr>
        <w:widowControl/>
        <w:shd w:val="clear" w:color="auto" w:fill="FFFFFF"/>
        <w:spacing w:line="560" w:lineRule="exact"/>
        <w:ind w:firstLineChars="1727" w:firstLine="5526"/>
        <w:jc w:val="center"/>
        <w:rPr>
          <w:rFonts w:ascii="仿宋_GB2312" w:eastAsia="仿宋_GB2312" w:hAnsi="微软雅黑" w:cs="宋体"/>
          <w:color w:val="4B4B4B"/>
          <w:kern w:val="0"/>
          <w:sz w:val="32"/>
          <w:szCs w:val="32"/>
        </w:rPr>
      </w:pPr>
      <w:r w:rsidRPr="00341BD9">
        <w:rPr>
          <w:rFonts w:ascii="仿宋_GB2312" w:eastAsia="仿宋_GB2312" w:hAnsi="微软雅黑" w:cs="宋体" w:hint="eastAsia"/>
          <w:color w:val="4B4B4B"/>
          <w:kern w:val="0"/>
          <w:sz w:val="32"/>
          <w:szCs w:val="32"/>
        </w:rPr>
        <w:t>2019年8月19日</w:t>
      </w:r>
    </w:p>
    <w:p w:rsidR="00341BD9" w:rsidRDefault="00341BD9">
      <w:pPr>
        <w:widowControl/>
        <w:jc w:val="left"/>
        <w:rPr>
          <w:rFonts w:ascii="仿宋_GB2312" w:eastAsia="仿宋_GB2312" w:hAnsi="微软雅黑" w:cs="宋体"/>
          <w:b/>
          <w:bCs/>
          <w:color w:val="4B4B4B"/>
          <w:kern w:val="0"/>
          <w:sz w:val="32"/>
          <w:szCs w:val="32"/>
        </w:rPr>
      </w:pPr>
      <w:r>
        <w:rPr>
          <w:rFonts w:ascii="仿宋_GB2312" w:eastAsia="仿宋_GB2312" w:hAnsi="微软雅黑" w:cs="宋体"/>
          <w:b/>
          <w:bCs/>
          <w:color w:val="4B4B4B"/>
          <w:kern w:val="0"/>
          <w:sz w:val="32"/>
          <w:szCs w:val="32"/>
        </w:rPr>
        <w:br w:type="page"/>
      </w:r>
    </w:p>
    <w:p w:rsidR="00341BD9" w:rsidRDefault="00341BD9" w:rsidP="00341BD9">
      <w:pPr>
        <w:widowControl/>
        <w:shd w:val="clear" w:color="auto" w:fill="FFFFFF"/>
        <w:spacing w:line="560" w:lineRule="exact"/>
        <w:jc w:val="center"/>
        <w:rPr>
          <w:rFonts w:ascii="方正小标宋简体" w:eastAsia="方正小标宋简体" w:hAnsi="微软雅黑" w:cs="宋体"/>
          <w:b/>
          <w:bCs/>
          <w:color w:val="4B4B4B"/>
          <w:kern w:val="0"/>
          <w:sz w:val="44"/>
          <w:szCs w:val="32"/>
        </w:rPr>
      </w:pPr>
      <w:r w:rsidRPr="00341BD9">
        <w:rPr>
          <w:rFonts w:ascii="方正小标宋简体" w:eastAsia="方正小标宋简体" w:hAnsi="微软雅黑" w:cs="宋体" w:hint="eastAsia"/>
          <w:b/>
          <w:bCs/>
          <w:color w:val="4B4B4B"/>
          <w:kern w:val="0"/>
          <w:sz w:val="44"/>
          <w:szCs w:val="32"/>
        </w:rPr>
        <w:lastRenderedPageBreak/>
        <w:t>前沿科学中心建设管理办法</w:t>
      </w:r>
    </w:p>
    <w:p w:rsidR="00341BD9" w:rsidRPr="00341BD9" w:rsidRDefault="00341BD9" w:rsidP="00341BD9">
      <w:pPr>
        <w:widowControl/>
        <w:shd w:val="clear" w:color="auto" w:fill="FFFFFF"/>
        <w:spacing w:line="560" w:lineRule="exact"/>
        <w:jc w:val="center"/>
        <w:rPr>
          <w:rFonts w:ascii="方正小标宋简体" w:eastAsia="方正小标宋简体" w:hAnsi="微软雅黑" w:cs="宋体"/>
          <w:color w:val="4B4B4B"/>
          <w:kern w:val="0"/>
          <w:sz w:val="44"/>
          <w:szCs w:val="32"/>
        </w:rPr>
      </w:pPr>
    </w:p>
    <w:p w:rsidR="00341BD9" w:rsidRPr="00341BD9" w:rsidRDefault="00341BD9" w:rsidP="00341BD9">
      <w:pPr>
        <w:widowControl/>
        <w:shd w:val="clear" w:color="auto" w:fill="FFFFFF"/>
        <w:spacing w:line="560" w:lineRule="exact"/>
        <w:jc w:val="center"/>
        <w:rPr>
          <w:rFonts w:ascii="黑体" w:eastAsia="黑体" w:hAnsi="黑体" w:cs="宋体"/>
          <w:color w:val="4B4B4B"/>
          <w:kern w:val="0"/>
          <w:sz w:val="32"/>
          <w:szCs w:val="32"/>
        </w:rPr>
      </w:pPr>
      <w:r w:rsidRPr="00341BD9">
        <w:rPr>
          <w:rFonts w:ascii="黑体" w:eastAsia="黑体" w:hAnsi="黑体" w:cs="宋体" w:hint="eastAsia"/>
          <w:bCs/>
          <w:color w:val="4B4B4B"/>
          <w:kern w:val="0"/>
          <w:sz w:val="32"/>
          <w:szCs w:val="32"/>
        </w:rPr>
        <w:t>第一章  总则</w:t>
      </w:r>
    </w:p>
    <w:p w:rsidR="00341BD9" w:rsidRPr="00341BD9" w:rsidRDefault="00341BD9" w:rsidP="009333C7">
      <w:pPr>
        <w:widowControl/>
        <w:shd w:val="clear" w:color="auto" w:fill="FFFFFF"/>
        <w:spacing w:line="560" w:lineRule="exact"/>
        <w:ind w:firstLineChars="200" w:firstLine="640"/>
        <w:rPr>
          <w:rFonts w:ascii="仿宋_GB2312" w:eastAsia="仿宋_GB2312" w:hAnsi="微软雅黑" w:cs="宋体"/>
          <w:color w:val="4B4B4B"/>
          <w:kern w:val="0"/>
          <w:sz w:val="32"/>
          <w:szCs w:val="32"/>
        </w:rPr>
      </w:pPr>
      <w:r w:rsidRPr="00341BD9">
        <w:rPr>
          <w:rFonts w:ascii="仿宋_GB2312" w:eastAsia="仿宋_GB2312" w:hAnsi="微软雅黑" w:cs="宋体" w:hint="eastAsia"/>
          <w:color w:val="4B4B4B"/>
          <w:kern w:val="0"/>
          <w:sz w:val="32"/>
          <w:szCs w:val="32"/>
        </w:rPr>
        <w:t>第一条 为规范前沿科学中心（以下简称中心）的建设和管理，根据《高等学校基础研究珠峰计划》和《前沿科学中心建设方案（试行）》，特制定本办法。</w:t>
      </w:r>
    </w:p>
    <w:p w:rsidR="00341BD9" w:rsidRPr="00341BD9" w:rsidRDefault="00341BD9" w:rsidP="009333C7">
      <w:pPr>
        <w:widowControl/>
        <w:shd w:val="clear" w:color="auto" w:fill="FFFFFF"/>
        <w:spacing w:line="560" w:lineRule="exact"/>
        <w:ind w:firstLineChars="200" w:firstLine="640"/>
        <w:rPr>
          <w:rFonts w:ascii="仿宋_GB2312" w:eastAsia="仿宋_GB2312" w:hAnsi="微软雅黑" w:cs="宋体"/>
          <w:color w:val="4B4B4B"/>
          <w:kern w:val="0"/>
          <w:sz w:val="32"/>
          <w:szCs w:val="32"/>
        </w:rPr>
      </w:pPr>
      <w:r w:rsidRPr="00341BD9">
        <w:rPr>
          <w:rFonts w:ascii="仿宋_GB2312" w:eastAsia="仿宋_GB2312" w:hAnsi="微软雅黑" w:cs="宋体" w:hint="eastAsia"/>
          <w:color w:val="4B4B4B"/>
          <w:kern w:val="0"/>
          <w:sz w:val="32"/>
          <w:szCs w:val="32"/>
        </w:rPr>
        <w:t>第二条 中心是探索现代大学制度的试验区，要充分发挥在人才培养、科学研究、学科建设中的枢纽作用，深化体制机制改革，面向世界汇聚一流人才，促进学科深度交叉融合、科教深度融合，建设成为我国在相关基础前沿领域最具代表性的创新中心和人才摇篮，成为具有国际“领跑者”地位的学术高地。</w:t>
      </w:r>
    </w:p>
    <w:p w:rsidR="00341BD9" w:rsidRPr="00341BD9" w:rsidRDefault="00341BD9" w:rsidP="009333C7">
      <w:pPr>
        <w:widowControl/>
        <w:shd w:val="clear" w:color="auto" w:fill="FFFFFF"/>
        <w:spacing w:line="560" w:lineRule="exact"/>
        <w:ind w:firstLineChars="200" w:firstLine="640"/>
        <w:rPr>
          <w:rFonts w:ascii="仿宋_GB2312" w:eastAsia="仿宋_GB2312" w:hAnsi="微软雅黑" w:cs="宋体"/>
          <w:color w:val="4B4B4B"/>
          <w:kern w:val="0"/>
          <w:sz w:val="32"/>
          <w:szCs w:val="32"/>
        </w:rPr>
      </w:pPr>
      <w:r w:rsidRPr="00341BD9">
        <w:rPr>
          <w:rFonts w:ascii="仿宋_GB2312" w:eastAsia="仿宋_GB2312" w:hAnsi="微软雅黑" w:cs="宋体" w:hint="eastAsia"/>
          <w:color w:val="4B4B4B"/>
          <w:kern w:val="0"/>
          <w:sz w:val="32"/>
          <w:szCs w:val="32"/>
        </w:rPr>
        <w:t>第三条 中心以前沿科学问题为牵引，集聚形成高水平国际化的大团队，积极建设重大科技基础设施和具有极限研究手段的大平台，主动培育前瞻引领的基础研究大项目，持续产出高影响力的原创大成果。</w:t>
      </w:r>
    </w:p>
    <w:p w:rsidR="00341BD9" w:rsidRPr="00341BD9" w:rsidRDefault="00341BD9" w:rsidP="009333C7">
      <w:pPr>
        <w:widowControl/>
        <w:shd w:val="clear" w:color="auto" w:fill="FFFFFF"/>
        <w:spacing w:line="560" w:lineRule="exact"/>
        <w:ind w:firstLineChars="200" w:firstLine="640"/>
        <w:rPr>
          <w:rFonts w:ascii="仿宋_GB2312" w:eastAsia="仿宋_GB2312" w:hAnsi="微软雅黑" w:cs="宋体"/>
          <w:color w:val="4B4B4B"/>
          <w:kern w:val="0"/>
          <w:sz w:val="32"/>
          <w:szCs w:val="32"/>
        </w:rPr>
      </w:pPr>
      <w:r w:rsidRPr="00341BD9">
        <w:rPr>
          <w:rFonts w:ascii="仿宋_GB2312" w:eastAsia="仿宋_GB2312" w:hAnsi="微软雅黑" w:cs="宋体" w:hint="eastAsia"/>
          <w:color w:val="4B4B4B"/>
          <w:kern w:val="0"/>
          <w:sz w:val="32"/>
          <w:szCs w:val="32"/>
        </w:rPr>
        <w:t>第四条 中心是依托高校组建的实体机构，实行新的管理运行机制。按照物理空间实、研究队伍实、目标任务实、投入保障实的要求独立运行。以研究团队为基本单元，聚焦重要前沿领域方向长期持续攻关。</w:t>
      </w:r>
    </w:p>
    <w:p w:rsidR="00341BD9" w:rsidRPr="00341BD9" w:rsidRDefault="00341BD9" w:rsidP="00341BD9">
      <w:pPr>
        <w:widowControl/>
        <w:shd w:val="clear" w:color="auto" w:fill="FFFFFF"/>
        <w:spacing w:line="560" w:lineRule="exact"/>
        <w:jc w:val="center"/>
        <w:rPr>
          <w:rFonts w:ascii="黑体" w:eastAsia="黑体" w:hAnsi="黑体" w:cs="宋体"/>
          <w:bCs/>
          <w:color w:val="4B4B4B"/>
          <w:kern w:val="0"/>
          <w:sz w:val="32"/>
          <w:szCs w:val="32"/>
        </w:rPr>
      </w:pPr>
      <w:r w:rsidRPr="00341BD9">
        <w:rPr>
          <w:rFonts w:ascii="黑体" w:eastAsia="黑体" w:hAnsi="黑体" w:cs="宋体" w:hint="eastAsia"/>
          <w:bCs/>
          <w:color w:val="4B4B4B"/>
          <w:kern w:val="0"/>
          <w:sz w:val="32"/>
          <w:szCs w:val="32"/>
        </w:rPr>
        <w:t>第二章　管理职责</w:t>
      </w:r>
    </w:p>
    <w:p w:rsidR="00341BD9" w:rsidRPr="00341BD9" w:rsidRDefault="00341BD9" w:rsidP="009333C7">
      <w:pPr>
        <w:widowControl/>
        <w:shd w:val="clear" w:color="auto" w:fill="FFFFFF"/>
        <w:spacing w:line="560" w:lineRule="exact"/>
        <w:ind w:firstLineChars="200" w:firstLine="640"/>
        <w:rPr>
          <w:rFonts w:ascii="仿宋_GB2312" w:eastAsia="仿宋_GB2312" w:hAnsi="微软雅黑" w:cs="宋体"/>
          <w:color w:val="4B4B4B"/>
          <w:kern w:val="0"/>
          <w:sz w:val="32"/>
          <w:szCs w:val="32"/>
        </w:rPr>
      </w:pPr>
      <w:r w:rsidRPr="00341BD9">
        <w:rPr>
          <w:rFonts w:ascii="仿宋_GB2312" w:eastAsia="仿宋_GB2312" w:hAnsi="微软雅黑" w:cs="宋体" w:hint="eastAsia"/>
          <w:color w:val="4B4B4B"/>
          <w:kern w:val="0"/>
          <w:sz w:val="32"/>
          <w:szCs w:val="32"/>
        </w:rPr>
        <w:t>第五条 教育部是前沿科学中心的主管部门，主要职责是：</w:t>
      </w:r>
    </w:p>
    <w:p w:rsidR="00341BD9" w:rsidRPr="00341BD9" w:rsidRDefault="00341BD9" w:rsidP="009333C7">
      <w:pPr>
        <w:widowControl/>
        <w:shd w:val="clear" w:color="auto" w:fill="FFFFFF"/>
        <w:spacing w:line="560" w:lineRule="exact"/>
        <w:ind w:firstLineChars="200" w:firstLine="640"/>
        <w:rPr>
          <w:rFonts w:ascii="仿宋_GB2312" w:eastAsia="仿宋_GB2312" w:hAnsi="微软雅黑" w:cs="宋体"/>
          <w:color w:val="4B4B4B"/>
          <w:kern w:val="0"/>
          <w:sz w:val="32"/>
          <w:szCs w:val="32"/>
        </w:rPr>
      </w:pPr>
      <w:r w:rsidRPr="00341BD9">
        <w:rPr>
          <w:rFonts w:ascii="仿宋_GB2312" w:eastAsia="仿宋_GB2312" w:hAnsi="微软雅黑" w:cs="宋体" w:hint="eastAsia"/>
          <w:color w:val="4B4B4B"/>
          <w:kern w:val="0"/>
          <w:sz w:val="32"/>
          <w:szCs w:val="32"/>
        </w:rPr>
        <w:t>（一）顶层设计。对中心的领域布局和建设分布进行统筹规划，明确立项建设、运行管理、验收考核要求。</w:t>
      </w:r>
    </w:p>
    <w:p w:rsidR="00341BD9" w:rsidRPr="00341BD9" w:rsidRDefault="00341BD9" w:rsidP="009333C7">
      <w:pPr>
        <w:widowControl/>
        <w:shd w:val="clear" w:color="auto" w:fill="FFFFFF"/>
        <w:spacing w:line="560" w:lineRule="exact"/>
        <w:ind w:firstLineChars="200" w:firstLine="640"/>
        <w:rPr>
          <w:rFonts w:ascii="仿宋_GB2312" w:eastAsia="仿宋_GB2312" w:hAnsi="微软雅黑" w:cs="宋体"/>
          <w:color w:val="4B4B4B"/>
          <w:kern w:val="0"/>
          <w:sz w:val="32"/>
          <w:szCs w:val="32"/>
        </w:rPr>
      </w:pPr>
      <w:r w:rsidRPr="00341BD9">
        <w:rPr>
          <w:rFonts w:ascii="仿宋_GB2312" w:eastAsia="仿宋_GB2312" w:hAnsi="微软雅黑" w:cs="宋体" w:hint="eastAsia"/>
          <w:color w:val="4B4B4B"/>
          <w:kern w:val="0"/>
          <w:sz w:val="32"/>
          <w:szCs w:val="32"/>
        </w:rPr>
        <w:t>（二）建设支持。将中心建设纳入有关中央财政经费预算拨款因素；在研究生招生指标、重大科技基础设施建设、重大项目培育等方面给予倾斜支持，指导中心的建设和发展。</w:t>
      </w:r>
    </w:p>
    <w:p w:rsidR="00341BD9" w:rsidRPr="00341BD9" w:rsidRDefault="00341BD9" w:rsidP="009333C7">
      <w:pPr>
        <w:widowControl/>
        <w:shd w:val="clear" w:color="auto" w:fill="FFFFFF"/>
        <w:spacing w:line="560" w:lineRule="exact"/>
        <w:ind w:firstLineChars="200" w:firstLine="640"/>
        <w:rPr>
          <w:rFonts w:ascii="仿宋_GB2312" w:eastAsia="仿宋_GB2312" w:hAnsi="微软雅黑" w:cs="宋体"/>
          <w:color w:val="4B4B4B"/>
          <w:kern w:val="0"/>
          <w:sz w:val="32"/>
          <w:szCs w:val="32"/>
        </w:rPr>
      </w:pPr>
      <w:r w:rsidRPr="00341BD9">
        <w:rPr>
          <w:rFonts w:ascii="仿宋_GB2312" w:eastAsia="仿宋_GB2312" w:hAnsi="微软雅黑" w:cs="宋体" w:hint="eastAsia"/>
          <w:color w:val="4B4B4B"/>
          <w:kern w:val="0"/>
          <w:sz w:val="32"/>
          <w:szCs w:val="32"/>
        </w:rPr>
        <w:t>（三）绩效评价。根据检查、评估结果动态调整对中心的支持力度。把中心建设成效作为“双一流”建设成效评价的重要内容。</w:t>
      </w:r>
    </w:p>
    <w:p w:rsidR="00341BD9" w:rsidRPr="00341BD9" w:rsidRDefault="00341BD9" w:rsidP="009333C7">
      <w:pPr>
        <w:widowControl/>
        <w:shd w:val="clear" w:color="auto" w:fill="FFFFFF"/>
        <w:spacing w:line="560" w:lineRule="exact"/>
        <w:ind w:firstLineChars="200" w:firstLine="640"/>
        <w:rPr>
          <w:rFonts w:ascii="仿宋_GB2312" w:eastAsia="仿宋_GB2312" w:hAnsi="微软雅黑" w:cs="宋体"/>
          <w:color w:val="4B4B4B"/>
          <w:kern w:val="0"/>
          <w:sz w:val="32"/>
          <w:szCs w:val="32"/>
        </w:rPr>
      </w:pPr>
      <w:r w:rsidRPr="00341BD9">
        <w:rPr>
          <w:rFonts w:ascii="仿宋_GB2312" w:eastAsia="仿宋_GB2312" w:hAnsi="微软雅黑" w:cs="宋体" w:hint="eastAsia"/>
          <w:color w:val="4B4B4B"/>
          <w:kern w:val="0"/>
          <w:sz w:val="32"/>
          <w:szCs w:val="32"/>
        </w:rPr>
        <w:t>第六条 高校是前沿科学中心的建设主体，主要职责是：</w:t>
      </w:r>
    </w:p>
    <w:p w:rsidR="00341BD9" w:rsidRPr="00341BD9" w:rsidRDefault="00341BD9" w:rsidP="009333C7">
      <w:pPr>
        <w:widowControl/>
        <w:shd w:val="clear" w:color="auto" w:fill="FFFFFF"/>
        <w:spacing w:line="560" w:lineRule="exact"/>
        <w:ind w:firstLineChars="200" w:firstLine="640"/>
        <w:rPr>
          <w:rFonts w:ascii="仿宋_GB2312" w:eastAsia="仿宋_GB2312" w:hAnsi="微软雅黑" w:cs="宋体"/>
          <w:color w:val="4B4B4B"/>
          <w:kern w:val="0"/>
          <w:sz w:val="32"/>
          <w:szCs w:val="32"/>
        </w:rPr>
      </w:pPr>
      <w:r w:rsidRPr="00341BD9">
        <w:rPr>
          <w:rFonts w:ascii="仿宋_GB2312" w:eastAsia="仿宋_GB2312" w:hAnsi="微软雅黑" w:cs="宋体" w:hint="eastAsia"/>
          <w:color w:val="4B4B4B"/>
          <w:kern w:val="0"/>
          <w:sz w:val="32"/>
          <w:szCs w:val="32"/>
        </w:rPr>
        <w:t>（一）制定方案。根据科学发展前沿和国家战略需求，结合“双一流”建设规划布局，发挥学科群优势，按照要求制定中心的建设方案。</w:t>
      </w:r>
    </w:p>
    <w:p w:rsidR="00341BD9" w:rsidRPr="00341BD9" w:rsidRDefault="00341BD9" w:rsidP="009333C7">
      <w:pPr>
        <w:widowControl/>
        <w:shd w:val="clear" w:color="auto" w:fill="FFFFFF"/>
        <w:spacing w:line="560" w:lineRule="exact"/>
        <w:ind w:firstLineChars="200" w:firstLine="640"/>
        <w:rPr>
          <w:rFonts w:ascii="仿宋_GB2312" w:eastAsia="仿宋_GB2312" w:hAnsi="微软雅黑" w:cs="宋体"/>
          <w:color w:val="4B4B4B"/>
          <w:kern w:val="0"/>
          <w:sz w:val="32"/>
          <w:szCs w:val="32"/>
        </w:rPr>
      </w:pPr>
      <w:r w:rsidRPr="00341BD9">
        <w:rPr>
          <w:rFonts w:ascii="仿宋_GB2312" w:eastAsia="仿宋_GB2312" w:hAnsi="微软雅黑" w:cs="宋体" w:hint="eastAsia"/>
          <w:color w:val="4B4B4B"/>
          <w:kern w:val="0"/>
          <w:sz w:val="32"/>
          <w:szCs w:val="32"/>
        </w:rPr>
        <w:t>（二）条件保障。制定有利于中心建设发展的政策，并在各方面给予倾斜支持。统筹“双一流”建设经费、中央高校基本科研业务费、物理空间、研究生招生指标等资源，为中心提供条件保障，确保落实建设方案中承诺的各项政策、机制和条件。</w:t>
      </w:r>
    </w:p>
    <w:p w:rsidR="00341BD9" w:rsidRPr="00341BD9" w:rsidRDefault="00341BD9" w:rsidP="009333C7">
      <w:pPr>
        <w:widowControl/>
        <w:shd w:val="clear" w:color="auto" w:fill="FFFFFF"/>
        <w:spacing w:line="560" w:lineRule="exact"/>
        <w:ind w:firstLineChars="200" w:firstLine="640"/>
        <w:rPr>
          <w:rFonts w:ascii="仿宋_GB2312" w:eastAsia="仿宋_GB2312" w:hAnsi="微软雅黑" w:cs="宋体"/>
          <w:color w:val="4B4B4B"/>
          <w:kern w:val="0"/>
          <w:sz w:val="32"/>
          <w:szCs w:val="32"/>
        </w:rPr>
      </w:pPr>
      <w:r w:rsidRPr="00341BD9">
        <w:rPr>
          <w:rFonts w:ascii="仿宋_GB2312" w:eastAsia="仿宋_GB2312" w:hAnsi="微软雅黑" w:cs="宋体" w:hint="eastAsia"/>
          <w:color w:val="4B4B4B"/>
          <w:kern w:val="0"/>
          <w:sz w:val="32"/>
          <w:szCs w:val="32"/>
        </w:rPr>
        <w:t>（三）管理运行。制定中心发展规划；组建管理委员会、学术委员会并有效开展工作；制定中心管理和运行机制；配合教育部做好验收评估、绩效考核、进展报送等工作。</w:t>
      </w:r>
    </w:p>
    <w:p w:rsidR="00341BD9" w:rsidRPr="00341BD9" w:rsidRDefault="00341BD9" w:rsidP="00341BD9">
      <w:pPr>
        <w:widowControl/>
        <w:shd w:val="clear" w:color="auto" w:fill="FFFFFF"/>
        <w:spacing w:line="560" w:lineRule="exact"/>
        <w:jc w:val="center"/>
        <w:rPr>
          <w:rFonts w:ascii="黑体" w:eastAsia="黑体" w:hAnsi="黑体" w:cs="宋体"/>
          <w:bCs/>
          <w:color w:val="4B4B4B"/>
          <w:kern w:val="0"/>
          <w:sz w:val="32"/>
          <w:szCs w:val="32"/>
        </w:rPr>
      </w:pPr>
      <w:r w:rsidRPr="00341BD9">
        <w:rPr>
          <w:rFonts w:ascii="黑体" w:eastAsia="黑体" w:hAnsi="黑体" w:cs="宋体" w:hint="eastAsia"/>
          <w:bCs/>
          <w:color w:val="4B4B4B"/>
          <w:kern w:val="0"/>
          <w:sz w:val="32"/>
          <w:szCs w:val="32"/>
        </w:rPr>
        <w:t>第三章　立项建设</w:t>
      </w:r>
    </w:p>
    <w:p w:rsidR="00341BD9" w:rsidRPr="00341BD9" w:rsidRDefault="00341BD9" w:rsidP="009333C7">
      <w:pPr>
        <w:widowControl/>
        <w:shd w:val="clear" w:color="auto" w:fill="FFFFFF"/>
        <w:spacing w:line="560" w:lineRule="exact"/>
        <w:ind w:firstLineChars="200" w:firstLine="640"/>
        <w:rPr>
          <w:rFonts w:ascii="仿宋_GB2312" w:eastAsia="仿宋_GB2312" w:hAnsi="微软雅黑" w:cs="宋体"/>
          <w:color w:val="4B4B4B"/>
          <w:kern w:val="0"/>
          <w:sz w:val="32"/>
          <w:szCs w:val="32"/>
        </w:rPr>
      </w:pPr>
      <w:r w:rsidRPr="00341BD9">
        <w:rPr>
          <w:rFonts w:ascii="仿宋_GB2312" w:eastAsia="仿宋_GB2312" w:hAnsi="微软雅黑" w:cs="宋体" w:hint="eastAsia"/>
          <w:color w:val="4B4B4B"/>
          <w:kern w:val="0"/>
          <w:sz w:val="32"/>
          <w:szCs w:val="32"/>
        </w:rPr>
        <w:t>第七条 中心按照“成熟一个，启动一个”开展建设。在具备《前沿科学中心建设方案（试行）》中要求的申请条件基础上，应达到以下要求：</w:t>
      </w:r>
    </w:p>
    <w:p w:rsidR="00341BD9" w:rsidRPr="00341BD9" w:rsidRDefault="00341BD9" w:rsidP="009333C7">
      <w:pPr>
        <w:widowControl/>
        <w:shd w:val="clear" w:color="auto" w:fill="FFFFFF"/>
        <w:spacing w:line="560" w:lineRule="exact"/>
        <w:ind w:firstLineChars="200" w:firstLine="640"/>
        <w:rPr>
          <w:rFonts w:ascii="仿宋_GB2312" w:eastAsia="仿宋_GB2312" w:hAnsi="微软雅黑" w:cs="宋体"/>
          <w:color w:val="4B4B4B"/>
          <w:kern w:val="0"/>
          <w:sz w:val="32"/>
          <w:szCs w:val="32"/>
        </w:rPr>
      </w:pPr>
      <w:r w:rsidRPr="00341BD9">
        <w:rPr>
          <w:rFonts w:ascii="仿宋_GB2312" w:eastAsia="仿宋_GB2312" w:hAnsi="微软雅黑" w:cs="宋体" w:hint="eastAsia"/>
          <w:color w:val="4B4B4B"/>
          <w:kern w:val="0"/>
          <w:sz w:val="32"/>
          <w:szCs w:val="32"/>
        </w:rPr>
        <w:t>（一）领域方向。应是国际前沿和新兴交叉方向、具有变革性的方向，或是关键领域的战略必争点。能</w:t>
      </w:r>
      <w:proofErr w:type="gramStart"/>
      <w:r w:rsidRPr="00341BD9">
        <w:rPr>
          <w:rFonts w:ascii="仿宋_GB2312" w:eastAsia="仿宋_GB2312" w:hAnsi="微软雅黑" w:cs="宋体" w:hint="eastAsia"/>
          <w:color w:val="4B4B4B"/>
          <w:kern w:val="0"/>
          <w:sz w:val="32"/>
          <w:szCs w:val="32"/>
        </w:rPr>
        <w:t>凝练形成</w:t>
      </w:r>
      <w:proofErr w:type="gramEnd"/>
      <w:r w:rsidRPr="00341BD9">
        <w:rPr>
          <w:rFonts w:ascii="仿宋_GB2312" w:eastAsia="仿宋_GB2312" w:hAnsi="微软雅黑" w:cs="宋体" w:hint="eastAsia"/>
          <w:color w:val="4B4B4B"/>
          <w:kern w:val="0"/>
          <w:sz w:val="32"/>
          <w:szCs w:val="32"/>
        </w:rPr>
        <w:t>该领域内的重大科学问题，确定研究的主要方向和任务。</w:t>
      </w:r>
    </w:p>
    <w:p w:rsidR="00341BD9" w:rsidRPr="00341BD9" w:rsidRDefault="00341BD9" w:rsidP="009333C7">
      <w:pPr>
        <w:widowControl/>
        <w:shd w:val="clear" w:color="auto" w:fill="FFFFFF"/>
        <w:spacing w:line="560" w:lineRule="exact"/>
        <w:ind w:firstLineChars="200" w:firstLine="640"/>
        <w:rPr>
          <w:rFonts w:ascii="仿宋_GB2312" w:eastAsia="仿宋_GB2312" w:hAnsi="微软雅黑" w:cs="宋体"/>
          <w:color w:val="4B4B4B"/>
          <w:kern w:val="0"/>
          <w:sz w:val="32"/>
          <w:szCs w:val="32"/>
        </w:rPr>
      </w:pPr>
      <w:r w:rsidRPr="00341BD9">
        <w:rPr>
          <w:rFonts w:ascii="仿宋_GB2312" w:eastAsia="仿宋_GB2312" w:hAnsi="微软雅黑" w:cs="宋体" w:hint="eastAsia"/>
          <w:color w:val="4B4B4B"/>
          <w:kern w:val="0"/>
          <w:sz w:val="32"/>
          <w:szCs w:val="32"/>
        </w:rPr>
        <w:t>（二）研究水平。中心在该领域的研究水平已经达到国内一流，居于国际第一方阵或有望进入世界领先行列，已取得国际国内同行认可并具有重要影响的标志性成果。</w:t>
      </w:r>
    </w:p>
    <w:p w:rsidR="00341BD9" w:rsidRPr="00341BD9" w:rsidRDefault="00341BD9" w:rsidP="009333C7">
      <w:pPr>
        <w:widowControl/>
        <w:shd w:val="clear" w:color="auto" w:fill="FFFFFF"/>
        <w:spacing w:line="560" w:lineRule="exact"/>
        <w:ind w:firstLineChars="200" w:firstLine="640"/>
        <w:rPr>
          <w:rFonts w:ascii="仿宋_GB2312" w:eastAsia="仿宋_GB2312" w:hAnsi="微软雅黑" w:cs="宋体"/>
          <w:color w:val="4B4B4B"/>
          <w:kern w:val="0"/>
          <w:sz w:val="32"/>
          <w:szCs w:val="32"/>
        </w:rPr>
      </w:pPr>
      <w:r w:rsidRPr="00341BD9">
        <w:rPr>
          <w:rFonts w:ascii="仿宋_GB2312" w:eastAsia="仿宋_GB2312" w:hAnsi="微软雅黑" w:cs="宋体" w:hint="eastAsia"/>
          <w:color w:val="4B4B4B"/>
          <w:kern w:val="0"/>
          <w:sz w:val="32"/>
          <w:szCs w:val="32"/>
        </w:rPr>
        <w:t>（三）人才队伍。在主要研究方向上拥有具有国际影响力的领军人才和学术带头人；拥有创新思想活跃、创新能力强、创新潜力大的PI（团队负责人），一般不少于30人，每个PI组建3—5人团队；拥有体量规模较大、学科交叉融合，优秀青年人才聚集的国际化研究队伍。</w:t>
      </w:r>
    </w:p>
    <w:p w:rsidR="00341BD9" w:rsidRPr="00341BD9" w:rsidRDefault="00341BD9" w:rsidP="009333C7">
      <w:pPr>
        <w:widowControl/>
        <w:shd w:val="clear" w:color="auto" w:fill="FFFFFF"/>
        <w:spacing w:line="560" w:lineRule="exact"/>
        <w:ind w:firstLineChars="200" w:firstLine="640"/>
        <w:rPr>
          <w:rFonts w:ascii="仿宋_GB2312" w:eastAsia="仿宋_GB2312" w:hAnsi="微软雅黑" w:cs="宋体"/>
          <w:color w:val="4B4B4B"/>
          <w:kern w:val="0"/>
          <w:sz w:val="32"/>
          <w:szCs w:val="32"/>
        </w:rPr>
      </w:pPr>
      <w:r w:rsidRPr="00341BD9">
        <w:rPr>
          <w:rFonts w:ascii="仿宋_GB2312" w:eastAsia="仿宋_GB2312" w:hAnsi="微软雅黑" w:cs="宋体" w:hint="eastAsia"/>
          <w:color w:val="4B4B4B"/>
          <w:kern w:val="0"/>
          <w:sz w:val="32"/>
          <w:szCs w:val="32"/>
        </w:rPr>
        <w:t>（四）发展前景。在相关领域有望取得新的重大突破，包括：提出和解决“从0到1”的科学问题，取得原创性成果；开辟新方向，提出新理论；突破产业和国防重大关键核心技术，产生变革性技术等。</w:t>
      </w:r>
    </w:p>
    <w:p w:rsidR="00341BD9" w:rsidRPr="00341BD9" w:rsidRDefault="00341BD9" w:rsidP="009333C7">
      <w:pPr>
        <w:widowControl/>
        <w:shd w:val="clear" w:color="auto" w:fill="FFFFFF"/>
        <w:spacing w:line="560" w:lineRule="exact"/>
        <w:ind w:firstLineChars="200" w:firstLine="640"/>
        <w:rPr>
          <w:rFonts w:ascii="仿宋_GB2312" w:eastAsia="仿宋_GB2312" w:hAnsi="微软雅黑" w:cs="宋体"/>
          <w:color w:val="4B4B4B"/>
          <w:kern w:val="0"/>
          <w:sz w:val="32"/>
          <w:szCs w:val="32"/>
        </w:rPr>
      </w:pPr>
      <w:r w:rsidRPr="00341BD9">
        <w:rPr>
          <w:rFonts w:ascii="仿宋_GB2312" w:eastAsia="仿宋_GB2312" w:hAnsi="微软雅黑" w:cs="宋体" w:hint="eastAsia"/>
          <w:color w:val="4B4B4B"/>
          <w:kern w:val="0"/>
          <w:sz w:val="32"/>
          <w:szCs w:val="32"/>
        </w:rPr>
        <w:t>（五）建设条件。中心有独立的物理空间（不低于10000平米）并相对集中；有稳定的运行经费（不低于5000万元/年）并有独立的校内财务编码；在人事聘用、科研组织、评价考核、人才培养等方面获得特殊政策支持；有充足的科研资源，并具有或者已规划布局重大科技基础设施和重大科研装置。</w:t>
      </w:r>
    </w:p>
    <w:p w:rsidR="00341BD9" w:rsidRPr="00341BD9" w:rsidRDefault="00341BD9" w:rsidP="009333C7">
      <w:pPr>
        <w:widowControl/>
        <w:shd w:val="clear" w:color="auto" w:fill="FFFFFF"/>
        <w:spacing w:line="560" w:lineRule="exact"/>
        <w:ind w:firstLineChars="200" w:firstLine="640"/>
        <w:rPr>
          <w:rFonts w:ascii="仿宋_GB2312" w:eastAsia="仿宋_GB2312" w:hAnsi="微软雅黑" w:cs="宋体"/>
          <w:color w:val="4B4B4B"/>
          <w:kern w:val="0"/>
          <w:sz w:val="32"/>
          <w:szCs w:val="32"/>
        </w:rPr>
      </w:pPr>
      <w:r w:rsidRPr="00341BD9">
        <w:rPr>
          <w:rFonts w:ascii="仿宋_GB2312" w:eastAsia="仿宋_GB2312" w:hAnsi="微软雅黑" w:cs="宋体" w:hint="eastAsia"/>
          <w:color w:val="4B4B4B"/>
          <w:kern w:val="0"/>
          <w:sz w:val="32"/>
          <w:szCs w:val="32"/>
        </w:rPr>
        <w:t>第八条 中心的设立程序是：</w:t>
      </w:r>
    </w:p>
    <w:p w:rsidR="00341BD9" w:rsidRPr="00341BD9" w:rsidRDefault="00341BD9" w:rsidP="009333C7">
      <w:pPr>
        <w:widowControl/>
        <w:shd w:val="clear" w:color="auto" w:fill="FFFFFF"/>
        <w:spacing w:line="560" w:lineRule="exact"/>
        <w:ind w:firstLineChars="200" w:firstLine="640"/>
        <w:rPr>
          <w:rFonts w:ascii="仿宋_GB2312" w:eastAsia="仿宋_GB2312" w:hAnsi="微软雅黑" w:cs="宋体"/>
          <w:color w:val="4B4B4B"/>
          <w:kern w:val="0"/>
          <w:sz w:val="32"/>
          <w:szCs w:val="32"/>
        </w:rPr>
      </w:pPr>
      <w:r w:rsidRPr="00341BD9">
        <w:rPr>
          <w:rFonts w:ascii="仿宋_GB2312" w:eastAsia="仿宋_GB2312" w:hAnsi="微软雅黑" w:cs="宋体" w:hint="eastAsia"/>
          <w:color w:val="4B4B4B"/>
          <w:kern w:val="0"/>
          <w:sz w:val="32"/>
          <w:szCs w:val="32"/>
        </w:rPr>
        <w:t>（一）提出组建建议</w:t>
      </w:r>
    </w:p>
    <w:p w:rsidR="00341BD9" w:rsidRPr="00341BD9" w:rsidRDefault="00341BD9" w:rsidP="009333C7">
      <w:pPr>
        <w:widowControl/>
        <w:shd w:val="clear" w:color="auto" w:fill="FFFFFF"/>
        <w:spacing w:line="560" w:lineRule="exact"/>
        <w:ind w:firstLineChars="200" w:firstLine="640"/>
        <w:rPr>
          <w:rFonts w:ascii="仿宋_GB2312" w:eastAsia="仿宋_GB2312" w:hAnsi="微软雅黑" w:cs="宋体"/>
          <w:color w:val="4B4B4B"/>
          <w:kern w:val="0"/>
          <w:sz w:val="32"/>
          <w:szCs w:val="32"/>
        </w:rPr>
      </w:pPr>
      <w:r w:rsidRPr="00341BD9">
        <w:rPr>
          <w:rFonts w:ascii="仿宋_GB2312" w:eastAsia="仿宋_GB2312" w:hAnsi="微软雅黑" w:cs="宋体" w:hint="eastAsia"/>
          <w:color w:val="4B4B4B"/>
          <w:kern w:val="0"/>
          <w:sz w:val="32"/>
          <w:szCs w:val="32"/>
        </w:rPr>
        <w:t>具备申报条件的高校根据已有基础和发展需求，选择前沿方向，组建研究团队，创新体制机制，明确支持政策，形成建设方案，并向教育部提出建设申请。</w:t>
      </w:r>
    </w:p>
    <w:p w:rsidR="00341BD9" w:rsidRPr="00341BD9" w:rsidRDefault="00341BD9" w:rsidP="009333C7">
      <w:pPr>
        <w:widowControl/>
        <w:shd w:val="clear" w:color="auto" w:fill="FFFFFF"/>
        <w:spacing w:line="560" w:lineRule="exact"/>
        <w:ind w:firstLineChars="200" w:firstLine="640"/>
        <w:rPr>
          <w:rFonts w:ascii="仿宋_GB2312" w:eastAsia="仿宋_GB2312" w:hAnsi="微软雅黑" w:cs="宋体"/>
          <w:color w:val="4B4B4B"/>
          <w:kern w:val="0"/>
          <w:sz w:val="32"/>
          <w:szCs w:val="32"/>
        </w:rPr>
      </w:pPr>
      <w:r w:rsidRPr="00341BD9">
        <w:rPr>
          <w:rFonts w:ascii="仿宋_GB2312" w:eastAsia="仿宋_GB2312" w:hAnsi="微软雅黑" w:cs="宋体" w:hint="eastAsia"/>
          <w:color w:val="4B4B4B"/>
          <w:kern w:val="0"/>
          <w:sz w:val="32"/>
          <w:szCs w:val="32"/>
        </w:rPr>
        <w:t>建设方案是中心年度考核、验收和定期评估的依据。主要内容包括：建设意义、基础和条件、研究方向与重点任务、预期成果、建设任务和进度安排、人才队伍建设、管理与运行机制、条件与平台建设、政策资源保障等。</w:t>
      </w:r>
    </w:p>
    <w:p w:rsidR="00341BD9" w:rsidRPr="00341BD9" w:rsidRDefault="00341BD9" w:rsidP="009333C7">
      <w:pPr>
        <w:widowControl/>
        <w:shd w:val="clear" w:color="auto" w:fill="FFFFFF"/>
        <w:spacing w:line="560" w:lineRule="exact"/>
        <w:ind w:firstLineChars="200" w:firstLine="640"/>
        <w:rPr>
          <w:rFonts w:ascii="仿宋_GB2312" w:eastAsia="仿宋_GB2312" w:hAnsi="微软雅黑" w:cs="宋体"/>
          <w:color w:val="4B4B4B"/>
          <w:kern w:val="0"/>
          <w:sz w:val="32"/>
          <w:szCs w:val="32"/>
        </w:rPr>
      </w:pPr>
      <w:r w:rsidRPr="00341BD9">
        <w:rPr>
          <w:rFonts w:ascii="仿宋_GB2312" w:eastAsia="仿宋_GB2312" w:hAnsi="微软雅黑" w:cs="宋体" w:hint="eastAsia"/>
          <w:color w:val="4B4B4B"/>
          <w:kern w:val="0"/>
          <w:sz w:val="32"/>
          <w:szCs w:val="32"/>
        </w:rPr>
        <w:t>（二）开展方案咨询</w:t>
      </w:r>
    </w:p>
    <w:p w:rsidR="00341BD9" w:rsidRPr="00341BD9" w:rsidRDefault="00341BD9" w:rsidP="009333C7">
      <w:pPr>
        <w:widowControl/>
        <w:shd w:val="clear" w:color="auto" w:fill="FFFFFF"/>
        <w:spacing w:line="560" w:lineRule="exact"/>
        <w:ind w:firstLineChars="200" w:firstLine="640"/>
        <w:rPr>
          <w:rFonts w:ascii="仿宋_GB2312" w:eastAsia="仿宋_GB2312" w:hAnsi="微软雅黑" w:cs="宋体"/>
          <w:color w:val="4B4B4B"/>
          <w:kern w:val="0"/>
          <w:sz w:val="32"/>
          <w:szCs w:val="32"/>
        </w:rPr>
      </w:pPr>
      <w:r w:rsidRPr="00341BD9">
        <w:rPr>
          <w:rFonts w:ascii="仿宋_GB2312" w:eastAsia="仿宋_GB2312" w:hAnsi="微软雅黑" w:cs="宋体" w:hint="eastAsia"/>
          <w:color w:val="4B4B4B"/>
          <w:kern w:val="0"/>
          <w:sz w:val="32"/>
          <w:szCs w:val="32"/>
        </w:rPr>
        <w:t>经教育部同意后，建设高校组织校外专家对建设方案进行咨询评议。咨询评议专家组人数不少于9人，其中高校系统外的专家不少于二分之一。</w:t>
      </w:r>
    </w:p>
    <w:p w:rsidR="00341BD9" w:rsidRPr="00341BD9" w:rsidRDefault="00341BD9" w:rsidP="009333C7">
      <w:pPr>
        <w:widowControl/>
        <w:shd w:val="clear" w:color="auto" w:fill="FFFFFF"/>
        <w:spacing w:line="560" w:lineRule="exact"/>
        <w:ind w:firstLineChars="200" w:firstLine="640"/>
        <w:rPr>
          <w:rFonts w:ascii="仿宋_GB2312" w:eastAsia="仿宋_GB2312" w:hAnsi="微软雅黑" w:cs="宋体"/>
          <w:color w:val="4B4B4B"/>
          <w:kern w:val="0"/>
          <w:sz w:val="32"/>
          <w:szCs w:val="32"/>
        </w:rPr>
      </w:pPr>
      <w:r w:rsidRPr="00341BD9">
        <w:rPr>
          <w:rFonts w:ascii="仿宋_GB2312" w:eastAsia="仿宋_GB2312" w:hAnsi="微软雅黑" w:cs="宋体" w:hint="eastAsia"/>
          <w:color w:val="4B4B4B"/>
          <w:kern w:val="0"/>
          <w:sz w:val="32"/>
          <w:szCs w:val="32"/>
        </w:rPr>
        <w:t>咨询重点包括：领域方向是否重大前沿，重大科学问题是否明确，建设基础是否扎实，建设思路是否可行，发展前景和产出目标是否清晰等。</w:t>
      </w:r>
    </w:p>
    <w:p w:rsidR="00341BD9" w:rsidRPr="00341BD9" w:rsidRDefault="00341BD9" w:rsidP="009333C7">
      <w:pPr>
        <w:widowControl/>
        <w:shd w:val="clear" w:color="auto" w:fill="FFFFFF"/>
        <w:spacing w:line="560" w:lineRule="exact"/>
        <w:ind w:firstLineChars="200" w:firstLine="640"/>
        <w:rPr>
          <w:rFonts w:ascii="仿宋_GB2312" w:eastAsia="仿宋_GB2312" w:hAnsi="微软雅黑" w:cs="宋体"/>
          <w:color w:val="4B4B4B"/>
          <w:kern w:val="0"/>
          <w:sz w:val="32"/>
          <w:szCs w:val="32"/>
        </w:rPr>
      </w:pPr>
      <w:r w:rsidRPr="00341BD9">
        <w:rPr>
          <w:rFonts w:ascii="仿宋_GB2312" w:eastAsia="仿宋_GB2312" w:hAnsi="微软雅黑" w:cs="宋体" w:hint="eastAsia"/>
          <w:color w:val="4B4B4B"/>
          <w:kern w:val="0"/>
          <w:sz w:val="32"/>
          <w:szCs w:val="32"/>
        </w:rPr>
        <w:t>（三）组织专家论证</w:t>
      </w:r>
    </w:p>
    <w:p w:rsidR="00341BD9" w:rsidRPr="00341BD9" w:rsidRDefault="00341BD9" w:rsidP="009333C7">
      <w:pPr>
        <w:widowControl/>
        <w:shd w:val="clear" w:color="auto" w:fill="FFFFFF"/>
        <w:spacing w:line="560" w:lineRule="exact"/>
        <w:ind w:firstLineChars="200" w:firstLine="640"/>
        <w:rPr>
          <w:rFonts w:ascii="仿宋_GB2312" w:eastAsia="仿宋_GB2312" w:hAnsi="微软雅黑" w:cs="宋体"/>
          <w:color w:val="4B4B4B"/>
          <w:kern w:val="0"/>
          <w:sz w:val="32"/>
          <w:szCs w:val="32"/>
        </w:rPr>
      </w:pPr>
      <w:r w:rsidRPr="00341BD9">
        <w:rPr>
          <w:rFonts w:ascii="仿宋_GB2312" w:eastAsia="仿宋_GB2312" w:hAnsi="微软雅黑" w:cs="宋体" w:hint="eastAsia"/>
          <w:color w:val="4B4B4B"/>
          <w:kern w:val="0"/>
          <w:sz w:val="32"/>
          <w:szCs w:val="32"/>
        </w:rPr>
        <w:t>教育部组织专家对中心进行论证，包括审阅资料、听取汇报、专家质询和评议等环节。专家组由不少于11位的国内外知名专家组成，论证结果作为立项的重要依据。</w:t>
      </w:r>
    </w:p>
    <w:p w:rsidR="00341BD9" w:rsidRPr="00341BD9" w:rsidRDefault="00341BD9" w:rsidP="009333C7">
      <w:pPr>
        <w:widowControl/>
        <w:shd w:val="clear" w:color="auto" w:fill="FFFFFF"/>
        <w:spacing w:line="560" w:lineRule="exact"/>
        <w:ind w:firstLineChars="200" w:firstLine="640"/>
        <w:rPr>
          <w:rFonts w:ascii="仿宋_GB2312" w:eastAsia="仿宋_GB2312" w:hAnsi="微软雅黑" w:cs="宋体"/>
          <w:color w:val="4B4B4B"/>
          <w:kern w:val="0"/>
          <w:sz w:val="32"/>
          <w:szCs w:val="32"/>
        </w:rPr>
      </w:pPr>
      <w:r w:rsidRPr="00341BD9">
        <w:rPr>
          <w:rFonts w:ascii="仿宋_GB2312" w:eastAsia="仿宋_GB2312" w:hAnsi="微软雅黑" w:cs="宋体" w:hint="eastAsia"/>
          <w:color w:val="4B4B4B"/>
          <w:kern w:val="0"/>
          <w:sz w:val="32"/>
          <w:szCs w:val="32"/>
        </w:rPr>
        <w:t>论证重点包括：建设方案总体是否可行，建设任务和进度安排是否合理，中心体制机制和运行管理是否体现高校科技体制改革要求，政策保障和资源投入能否满足建设需要等。</w:t>
      </w:r>
    </w:p>
    <w:p w:rsidR="00341BD9" w:rsidRPr="00341BD9" w:rsidRDefault="00341BD9" w:rsidP="009333C7">
      <w:pPr>
        <w:widowControl/>
        <w:shd w:val="clear" w:color="auto" w:fill="FFFFFF"/>
        <w:spacing w:line="560" w:lineRule="exact"/>
        <w:ind w:firstLineChars="200" w:firstLine="640"/>
        <w:rPr>
          <w:rFonts w:ascii="仿宋_GB2312" w:eastAsia="仿宋_GB2312" w:hAnsi="微软雅黑" w:cs="宋体"/>
          <w:color w:val="4B4B4B"/>
          <w:kern w:val="0"/>
          <w:sz w:val="32"/>
          <w:szCs w:val="32"/>
        </w:rPr>
      </w:pPr>
      <w:r w:rsidRPr="00341BD9">
        <w:rPr>
          <w:rFonts w:ascii="仿宋_GB2312" w:eastAsia="仿宋_GB2312" w:hAnsi="微软雅黑" w:cs="宋体" w:hint="eastAsia"/>
          <w:color w:val="4B4B4B"/>
          <w:kern w:val="0"/>
          <w:sz w:val="32"/>
          <w:szCs w:val="32"/>
        </w:rPr>
        <w:t>（四）批准立项建设</w:t>
      </w:r>
    </w:p>
    <w:p w:rsidR="00341BD9" w:rsidRPr="00341BD9" w:rsidRDefault="00341BD9" w:rsidP="009333C7">
      <w:pPr>
        <w:widowControl/>
        <w:shd w:val="clear" w:color="auto" w:fill="FFFFFF"/>
        <w:spacing w:line="560" w:lineRule="exact"/>
        <w:ind w:firstLineChars="200" w:firstLine="640"/>
        <w:rPr>
          <w:rFonts w:ascii="仿宋_GB2312" w:eastAsia="仿宋_GB2312" w:hAnsi="微软雅黑" w:cs="宋体"/>
          <w:color w:val="4B4B4B"/>
          <w:kern w:val="0"/>
          <w:sz w:val="32"/>
          <w:szCs w:val="32"/>
        </w:rPr>
      </w:pPr>
      <w:r w:rsidRPr="00341BD9">
        <w:rPr>
          <w:rFonts w:ascii="仿宋_GB2312" w:eastAsia="仿宋_GB2312" w:hAnsi="微软雅黑" w:cs="宋体" w:hint="eastAsia"/>
          <w:color w:val="4B4B4B"/>
          <w:kern w:val="0"/>
          <w:sz w:val="32"/>
          <w:szCs w:val="32"/>
        </w:rPr>
        <w:t>学校根据专家论证意见修改完善建设方案，提请校常委会讨论通过，并形成会议纪要。建设高校以正式公函形式将建设方案、会议纪要、专家论证意见记录及采纳情况提交教育部。教育部对中心进行立项批复。</w:t>
      </w:r>
    </w:p>
    <w:p w:rsidR="00341BD9" w:rsidRPr="00341BD9" w:rsidRDefault="00341BD9" w:rsidP="009333C7">
      <w:pPr>
        <w:widowControl/>
        <w:shd w:val="clear" w:color="auto" w:fill="FFFFFF"/>
        <w:spacing w:line="560" w:lineRule="exact"/>
        <w:ind w:firstLineChars="200" w:firstLine="640"/>
        <w:rPr>
          <w:rFonts w:ascii="仿宋_GB2312" w:eastAsia="仿宋_GB2312" w:hAnsi="微软雅黑" w:cs="宋体"/>
          <w:color w:val="4B4B4B"/>
          <w:kern w:val="0"/>
          <w:sz w:val="32"/>
          <w:szCs w:val="32"/>
        </w:rPr>
      </w:pPr>
      <w:r w:rsidRPr="00341BD9">
        <w:rPr>
          <w:rFonts w:ascii="仿宋_GB2312" w:eastAsia="仿宋_GB2312" w:hAnsi="微软雅黑" w:cs="宋体" w:hint="eastAsia"/>
          <w:color w:val="4B4B4B"/>
          <w:kern w:val="0"/>
          <w:sz w:val="32"/>
          <w:szCs w:val="32"/>
        </w:rPr>
        <w:t>第九条 中心建设期5年，在建设期内：</w:t>
      </w:r>
    </w:p>
    <w:p w:rsidR="00341BD9" w:rsidRPr="00341BD9" w:rsidRDefault="00341BD9" w:rsidP="009333C7">
      <w:pPr>
        <w:widowControl/>
        <w:shd w:val="clear" w:color="auto" w:fill="FFFFFF"/>
        <w:spacing w:line="560" w:lineRule="exact"/>
        <w:ind w:firstLineChars="200" w:firstLine="640"/>
        <w:rPr>
          <w:rFonts w:ascii="仿宋_GB2312" w:eastAsia="仿宋_GB2312" w:hAnsi="微软雅黑" w:cs="宋体"/>
          <w:color w:val="4B4B4B"/>
          <w:kern w:val="0"/>
          <w:sz w:val="32"/>
          <w:szCs w:val="32"/>
        </w:rPr>
      </w:pPr>
      <w:r w:rsidRPr="00341BD9">
        <w:rPr>
          <w:rFonts w:ascii="仿宋_GB2312" w:eastAsia="仿宋_GB2312" w:hAnsi="微软雅黑" w:cs="宋体" w:hint="eastAsia"/>
          <w:color w:val="4B4B4B"/>
          <w:kern w:val="0"/>
          <w:sz w:val="32"/>
          <w:szCs w:val="32"/>
        </w:rPr>
        <w:t>教育部不定期组织开展建设工作推进会，了解中心建设进展、组织现场交流、考核建设进度等，指导和推动建设高校保障中心高质量、高效率建设。</w:t>
      </w:r>
    </w:p>
    <w:p w:rsidR="00341BD9" w:rsidRPr="00341BD9" w:rsidRDefault="00341BD9" w:rsidP="009333C7">
      <w:pPr>
        <w:widowControl/>
        <w:shd w:val="clear" w:color="auto" w:fill="FFFFFF"/>
        <w:spacing w:line="560" w:lineRule="exact"/>
        <w:ind w:firstLineChars="200" w:firstLine="640"/>
        <w:rPr>
          <w:rFonts w:ascii="仿宋_GB2312" w:eastAsia="仿宋_GB2312" w:hAnsi="微软雅黑" w:cs="宋体"/>
          <w:color w:val="4B4B4B"/>
          <w:kern w:val="0"/>
          <w:sz w:val="32"/>
          <w:szCs w:val="32"/>
        </w:rPr>
      </w:pPr>
      <w:r w:rsidRPr="00341BD9">
        <w:rPr>
          <w:rFonts w:ascii="仿宋_GB2312" w:eastAsia="仿宋_GB2312" w:hAnsi="微软雅黑" w:cs="宋体" w:hint="eastAsia"/>
          <w:color w:val="4B4B4B"/>
          <w:kern w:val="0"/>
          <w:sz w:val="32"/>
          <w:szCs w:val="32"/>
        </w:rPr>
        <w:t>教育部组织开展年度绩效考核，建设高校每年12月31日前提交建设进展报告，重点报告建设进度、政策落实、经费投入等。对于年度目标未完成，建设进展不力的，教育部视情况对中心采取约谈、警告、调整支持力度或不再支持。</w:t>
      </w:r>
    </w:p>
    <w:p w:rsidR="00341BD9" w:rsidRPr="00341BD9" w:rsidRDefault="00341BD9" w:rsidP="00341BD9">
      <w:pPr>
        <w:widowControl/>
        <w:shd w:val="clear" w:color="auto" w:fill="FFFFFF"/>
        <w:spacing w:line="560" w:lineRule="exact"/>
        <w:jc w:val="center"/>
        <w:rPr>
          <w:rFonts w:ascii="黑体" w:eastAsia="黑体" w:hAnsi="黑体" w:cs="宋体"/>
          <w:bCs/>
          <w:color w:val="4B4B4B"/>
          <w:kern w:val="0"/>
          <w:sz w:val="32"/>
          <w:szCs w:val="32"/>
        </w:rPr>
      </w:pPr>
      <w:r w:rsidRPr="00341BD9">
        <w:rPr>
          <w:rFonts w:ascii="黑体" w:eastAsia="黑体" w:hAnsi="黑体" w:cs="宋体" w:hint="eastAsia"/>
          <w:bCs/>
          <w:color w:val="4B4B4B"/>
          <w:kern w:val="0"/>
          <w:sz w:val="32"/>
          <w:szCs w:val="32"/>
        </w:rPr>
        <w:t>第四章　验收考核</w:t>
      </w:r>
    </w:p>
    <w:p w:rsidR="00341BD9" w:rsidRPr="00341BD9" w:rsidRDefault="00341BD9" w:rsidP="009333C7">
      <w:pPr>
        <w:widowControl/>
        <w:shd w:val="clear" w:color="auto" w:fill="FFFFFF"/>
        <w:spacing w:line="560" w:lineRule="exact"/>
        <w:ind w:firstLineChars="200" w:firstLine="640"/>
        <w:rPr>
          <w:rFonts w:ascii="仿宋_GB2312" w:eastAsia="仿宋_GB2312" w:hAnsi="微软雅黑" w:cs="宋体"/>
          <w:color w:val="4B4B4B"/>
          <w:kern w:val="0"/>
          <w:sz w:val="32"/>
          <w:szCs w:val="32"/>
        </w:rPr>
      </w:pPr>
      <w:r w:rsidRPr="00341BD9">
        <w:rPr>
          <w:rFonts w:ascii="仿宋_GB2312" w:eastAsia="仿宋_GB2312" w:hAnsi="微软雅黑" w:cs="宋体" w:hint="eastAsia"/>
          <w:color w:val="4B4B4B"/>
          <w:kern w:val="0"/>
          <w:sz w:val="32"/>
          <w:szCs w:val="32"/>
        </w:rPr>
        <w:t>第十条 建设期满后，建设高校编制前沿科学中心验收总结报告，并向教育部提出验收申请。</w:t>
      </w:r>
    </w:p>
    <w:p w:rsidR="00341BD9" w:rsidRPr="00341BD9" w:rsidRDefault="00341BD9" w:rsidP="009333C7">
      <w:pPr>
        <w:widowControl/>
        <w:shd w:val="clear" w:color="auto" w:fill="FFFFFF"/>
        <w:spacing w:line="560" w:lineRule="exact"/>
        <w:ind w:firstLineChars="200" w:firstLine="640"/>
        <w:rPr>
          <w:rFonts w:ascii="仿宋_GB2312" w:eastAsia="仿宋_GB2312" w:hAnsi="微软雅黑" w:cs="宋体"/>
          <w:color w:val="4B4B4B"/>
          <w:kern w:val="0"/>
          <w:sz w:val="32"/>
          <w:szCs w:val="32"/>
        </w:rPr>
      </w:pPr>
      <w:r w:rsidRPr="00341BD9">
        <w:rPr>
          <w:rFonts w:ascii="仿宋_GB2312" w:eastAsia="仿宋_GB2312" w:hAnsi="微软雅黑" w:cs="宋体" w:hint="eastAsia"/>
          <w:color w:val="4B4B4B"/>
          <w:kern w:val="0"/>
          <w:sz w:val="32"/>
          <w:szCs w:val="32"/>
        </w:rPr>
        <w:t>第十一条 教育部组织专家或委托第三方机构进行验收。验收方式包括查阅资料、听取汇报、现场考察、提出质询、综合评议等。根据前沿科学中心验收标准和中心建设方案，形成书面验收意见。</w:t>
      </w:r>
    </w:p>
    <w:p w:rsidR="00341BD9" w:rsidRPr="00341BD9" w:rsidRDefault="00341BD9" w:rsidP="009333C7">
      <w:pPr>
        <w:widowControl/>
        <w:shd w:val="clear" w:color="auto" w:fill="FFFFFF"/>
        <w:spacing w:line="560" w:lineRule="exact"/>
        <w:ind w:firstLineChars="200" w:firstLine="640"/>
        <w:rPr>
          <w:rFonts w:ascii="仿宋_GB2312" w:eastAsia="仿宋_GB2312" w:hAnsi="微软雅黑" w:cs="宋体"/>
          <w:color w:val="4B4B4B"/>
          <w:kern w:val="0"/>
          <w:sz w:val="32"/>
          <w:szCs w:val="32"/>
        </w:rPr>
      </w:pPr>
      <w:r w:rsidRPr="00341BD9">
        <w:rPr>
          <w:rFonts w:ascii="仿宋_GB2312" w:eastAsia="仿宋_GB2312" w:hAnsi="微软雅黑" w:cs="宋体" w:hint="eastAsia"/>
          <w:color w:val="4B4B4B"/>
          <w:kern w:val="0"/>
          <w:sz w:val="32"/>
          <w:szCs w:val="32"/>
        </w:rPr>
        <w:t>第十二条 通过验收的中心，持续开放运行。未通过验收的中心进行为期一年的整改。整改后再次申请验收，仍不能通过的不再支持。</w:t>
      </w:r>
    </w:p>
    <w:p w:rsidR="00341BD9" w:rsidRPr="00341BD9" w:rsidRDefault="00341BD9" w:rsidP="009333C7">
      <w:pPr>
        <w:widowControl/>
        <w:shd w:val="clear" w:color="auto" w:fill="FFFFFF"/>
        <w:spacing w:line="560" w:lineRule="exact"/>
        <w:ind w:firstLineChars="200" w:firstLine="640"/>
        <w:rPr>
          <w:rFonts w:ascii="仿宋_GB2312" w:eastAsia="仿宋_GB2312" w:hAnsi="微软雅黑" w:cs="宋体"/>
          <w:color w:val="4B4B4B"/>
          <w:kern w:val="0"/>
          <w:sz w:val="32"/>
          <w:szCs w:val="32"/>
        </w:rPr>
      </w:pPr>
      <w:r w:rsidRPr="00341BD9">
        <w:rPr>
          <w:rFonts w:ascii="仿宋_GB2312" w:eastAsia="仿宋_GB2312" w:hAnsi="微软雅黑" w:cs="宋体" w:hint="eastAsia"/>
          <w:color w:val="4B4B4B"/>
          <w:kern w:val="0"/>
          <w:sz w:val="32"/>
          <w:szCs w:val="32"/>
        </w:rPr>
        <w:t>第十三条 验收基本要求：</w:t>
      </w:r>
    </w:p>
    <w:p w:rsidR="00341BD9" w:rsidRPr="00341BD9" w:rsidRDefault="00341BD9" w:rsidP="009333C7">
      <w:pPr>
        <w:widowControl/>
        <w:shd w:val="clear" w:color="auto" w:fill="FFFFFF"/>
        <w:spacing w:line="560" w:lineRule="exact"/>
        <w:ind w:firstLineChars="200" w:firstLine="640"/>
        <w:rPr>
          <w:rFonts w:ascii="仿宋_GB2312" w:eastAsia="仿宋_GB2312" w:hAnsi="微软雅黑" w:cs="宋体"/>
          <w:color w:val="4B4B4B"/>
          <w:kern w:val="0"/>
          <w:sz w:val="32"/>
          <w:szCs w:val="32"/>
        </w:rPr>
      </w:pPr>
      <w:r w:rsidRPr="00341BD9">
        <w:rPr>
          <w:rFonts w:ascii="仿宋_GB2312" w:eastAsia="仿宋_GB2312" w:hAnsi="微软雅黑" w:cs="宋体" w:hint="eastAsia"/>
          <w:color w:val="4B4B4B"/>
          <w:kern w:val="0"/>
          <w:sz w:val="32"/>
          <w:szCs w:val="32"/>
        </w:rPr>
        <w:t>（一）中心建设成为独立运行的实体机构，物理空间相对集中，达到20000平方米以上，并形成有特色的创新环境和文化氛围。具备开展前沿科学实验的先进仪器设备或特殊研究手段，形成开放共享良好的基础实验平台，建设有高水平的实验技术队伍。</w:t>
      </w:r>
    </w:p>
    <w:p w:rsidR="00341BD9" w:rsidRPr="00341BD9" w:rsidRDefault="00341BD9" w:rsidP="009333C7">
      <w:pPr>
        <w:widowControl/>
        <w:shd w:val="clear" w:color="auto" w:fill="FFFFFF"/>
        <w:spacing w:line="560" w:lineRule="exact"/>
        <w:ind w:firstLineChars="200" w:firstLine="640"/>
        <w:rPr>
          <w:rFonts w:ascii="仿宋_GB2312" w:eastAsia="仿宋_GB2312" w:hAnsi="微软雅黑" w:cs="宋体"/>
          <w:color w:val="4B4B4B"/>
          <w:kern w:val="0"/>
          <w:sz w:val="32"/>
          <w:szCs w:val="32"/>
        </w:rPr>
      </w:pPr>
      <w:r w:rsidRPr="00341BD9">
        <w:rPr>
          <w:rFonts w:ascii="仿宋_GB2312" w:eastAsia="仿宋_GB2312" w:hAnsi="微软雅黑" w:cs="宋体" w:hint="eastAsia"/>
          <w:color w:val="4B4B4B"/>
          <w:kern w:val="0"/>
          <w:sz w:val="32"/>
          <w:szCs w:val="32"/>
        </w:rPr>
        <w:t>（二）中心以全职人员为主，高水平PI一般不少于60人，40岁以下青年科研人员占比在60%以上。建立了与国际接轨的访问学者和博士后制度，引进和培养了一批优秀青年人才，培养出高水平研究生等。</w:t>
      </w:r>
    </w:p>
    <w:p w:rsidR="00341BD9" w:rsidRPr="00341BD9" w:rsidRDefault="00341BD9" w:rsidP="009333C7">
      <w:pPr>
        <w:widowControl/>
        <w:shd w:val="clear" w:color="auto" w:fill="FFFFFF"/>
        <w:spacing w:line="560" w:lineRule="exact"/>
        <w:ind w:firstLineChars="200" w:firstLine="640"/>
        <w:rPr>
          <w:rFonts w:ascii="仿宋_GB2312" w:eastAsia="仿宋_GB2312" w:hAnsi="微软雅黑" w:cs="宋体"/>
          <w:color w:val="4B4B4B"/>
          <w:kern w:val="0"/>
          <w:sz w:val="32"/>
          <w:szCs w:val="32"/>
        </w:rPr>
      </w:pPr>
      <w:r w:rsidRPr="00341BD9">
        <w:rPr>
          <w:rFonts w:ascii="仿宋_GB2312" w:eastAsia="仿宋_GB2312" w:hAnsi="微软雅黑" w:cs="宋体" w:hint="eastAsia"/>
          <w:color w:val="4B4B4B"/>
          <w:kern w:val="0"/>
          <w:sz w:val="32"/>
          <w:szCs w:val="32"/>
        </w:rPr>
        <w:t>（三）中心持续产出有重要影响力的原创成果、取得“从0到1”的创新突破。国际学术影响力大幅提升，在相关学科领域引领能力明显加强，对国家重大战略需求的贡献更加显著。</w:t>
      </w:r>
    </w:p>
    <w:p w:rsidR="00341BD9" w:rsidRPr="00341BD9" w:rsidRDefault="00341BD9" w:rsidP="009333C7">
      <w:pPr>
        <w:widowControl/>
        <w:shd w:val="clear" w:color="auto" w:fill="FFFFFF"/>
        <w:spacing w:line="560" w:lineRule="exact"/>
        <w:ind w:firstLineChars="200" w:firstLine="640"/>
        <w:rPr>
          <w:rFonts w:ascii="仿宋_GB2312" w:eastAsia="仿宋_GB2312" w:hAnsi="微软雅黑" w:cs="宋体"/>
          <w:color w:val="4B4B4B"/>
          <w:kern w:val="0"/>
          <w:sz w:val="32"/>
          <w:szCs w:val="32"/>
        </w:rPr>
      </w:pPr>
      <w:r w:rsidRPr="00341BD9">
        <w:rPr>
          <w:rFonts w:ascii="仿宋_GB2312" w:eastAsia="仿宋_GB2312" w:hAnsi="微软雅黑" w:cs="宋体" w:hint="eastAsia"/>
          <w:color w:val="4B4B4B"/>
          <w:kern w:val="0"/>
          <w:sz w:val="32"/>
          <w:szCs w:val="32"/>
        </w:rPr>
        <w:t>（四）中心管理制度健全，管理委员会、学术委员会运行有效，形成制度先进、简捷高效、国际一流的组织管理体系，具有较完善的内部机制，体制机制改革创新取得显著成效。</w:t>
      </w:r>
    </w:p>
    <w:p w:rsidR="00341BD9" w:rsidRPr="00341BD9" w:rsidRDefault="00341BD9" w:rsidP="009333C7">
      <w:pPr>
        <w:widowControl/>
        <w:shd w:val="clear" w:color="auto" w:fill="FFFFFF"/>
        <w:spacing w:line="560" w:lineRule="exact"/>
        <w:ind w:firstLineChars="200" w:firstLine="640"/>
        <w:rPr>
          <w:rFonts w:ascii="仿宋_GB2312" w:eastAsia="仿宋_GB2312" w:hAnsi="微软雅黑" w:cs="宋体"/>
          <w:color w:val="4B4B4B"/>
          <w:kern w:val="0"/>
          <w:sz w:val="32"/>
          <w:szCs w:val="32"/>
        </w:rPr>
      </w:pPr>
      <w:r w:rsidRPr="00341BD9">
        <w:rPr>
          <w:rFonts w:ascii="仿宋_GB2312" w:eastAsia="仿宋_GB2312" w:hAnsi="微软雅黑" w:cs="宋体" w:hint="eastAsia"/>
          <w:color w:val="4B4B4B"/>
          <w:kern w:val="0"/>
          <w:sz w:val="32"/>
          <w:szCs w:val="32"/>
        </w:rPr>
        <w:t>第十四条 中心进入开放运行后，教育部每年组织一次集中汇报交流，各中心汇报年度研究工作进展、中心运行状态、创新能力提升情况等。中心每年12月31日前向教育部提交年度工作报告。</w:t>
      </w:r>
    </w:p>
    <w:p w:rsidR="00341BD9" w:rsidRPr="00341BD9" w:rsidRDefault="00341BD9" w:rsidP="009333C7">
      <w:pPr>
        <w:widowControl/>
        <w:shd w:val="clear" w:color="auto" w:fill="FFFFFF"/>
        <w:spacing w:line="560" w:lineRule="exact"/>
        <w:ind w:firstLineChars="200" w:firstLine="640"/>
        <w:rPr>
          <w:rFonts w:ascii="仿宋_GB2312" w:eastAsia="仿宋_GB2312" w:hAnsi="微软雅黑" w:cs="宋体"/>
          <w:color w:val="4B4B4B"/>
          <w:kern w:val="0"/>
          <w:sz w:val="32"/>
          <w:szCs w:val="32"/>
        </w:rPr>
      </w:pPr>
      <w:r w:rsidRPr="00341BD9">
        <w:rPr>
          <w:rFonts w:ascii="仿宋_GB2312" w:eastAsia="仿宋_GB2312" w:hAnsi="微软雅黑" w:cs="宋体" w:hint="eastAsia"/>
          <w:color w:val="4B4B4B"/>
          <w:kern w:val="0"/>
          <w:sz w:val="32"/>
          <w:szCs w:val="32"/>
        </w:rPr>
        <w:t>第十五条 教育部组织对中心进行定期评估。评估周期为五年，委托</w:t>
      </w:r>
      <w:proofErr w:type="gramStart"/>
      <w:r w:rsidRPr="00341BD9">
        <w:rPr>
          <w:rFonts w:ascii="仿宋_GB2312" w:eastAsia="仿宋_GB2312" w:hAnsi="微软雅黑" w:cs="宋体" w:hint="eastAsia"/>
          <w:color w:val="4B4B4B"/>
          <w:kern w:val="0"/>
          <w:sz w:val="32"/>
          <w:szCs w:val="32"/>
        </w:rPr>
        <w:t>独立第三</w:t>
      </w:r>
      <w:proofErr w:type="gramEnd"/>
      <w:r w:rsidRPr="00341BD9">
        <w:rPr>
          <w:rFonts w:ascii="仿宋_GB2312" w:eastAsia="仿宋_GB2312" w:hAnsi="微软雅黑" w:cs="宋体" w:hint="eastAsia"/>
          <w:color w:val="4B4B4B"/>
          <w:kern w:val="0"/>
          <w:sz w:val="32"/>
          <w:szCs w:val="32"/>
        </w:rPr>
        <w:t>方组织国内外专家开展。评估要点包括：成果产出质量、人才队伍水平、人才培养质量，运行管理情况等，重在判断是否形成创新高地，是否达到国内不可替代、国际领先并进入世界第一梯队。教育部根据评估结果，对评估合格的中心予以滚动支持；对评估不合格的中心限期整改，整改期内暂停经费支持，整改后仍不能达到要求的不再支持。</w:t>
      </w:r>
    </w:p>
    <w:p w:rsidR="00341BD9" w:rsidRPr="00341BD9" w:rsidRDefault="00341BD9" w:rsidP="00341BD9">
      <w:pPr>
        <w:widowControl/>
        <w:shd w:val="clear" w:color="auto" w:fill="FFFFFF"/>
        <w:spacing w:line="560" w:lineRule="exact"/>
        <w:jc w:val="center"/>
        <w:rPr>
          <w:rFonts w:ascii="黑体" w:eastAsia="黑体" w:hAnsi="黑体" w:cs="宋体"/>
          <w:bCs/>
          <w:color w:val="4B4B4B"/>
          <w:kern w:val="0"/>
          <w:sz w:val="32"/>
          <w:szCs w:val="32"/>
        </w:rPr>
      </w:pPr>
      <w:r w:rsidRPr="00341BD9">
        <w:rPr>
          <w:rFonts w:ascii="黑体" w:eastAsia="黑体" w:hAnsi="黑体" w:cs="宋体" w:hint="eastAsia"/>
          <w:bCs/>
          <w:color w:val="4B4B4B"/>
          <w:kern w:val="0"/>
          <w:sz w:val="32"/>
          <w:szCs w:val="32"/>
        </w:rPr>
        <w:t>第五章　运行管理</w:t>
      </w:r>
    </w:p>
    <w:p w:rsidR="00341BD9" w:rsidRPr="00341BD9" w:rsidRDefault="00341BD9" w:rsidP="009333C7">
      <w:pPr>
        <w:widowControl/>
        <w:shd w:val="clear" w:color="auto" w:fill="FFFFFF"/>
        <w:spacing w:line="560" w:lineRule="exact"/>
        <w:ind w:firstLineChars="200" w:firstLine="640"/>
        <w:rPr>
          <w:rFonts w:ascii="仿宋_GB2312" w:eastAsia="仿宋_GB2312" w:hAnsi="微软雅黑" w:cs="宋体"/>
          <w:color w:val="4B4B4B"/>
          <w:kern w:val="0"/>
          <w:sz w:val="32"/>
          <w:szCs w:val="32"/>
        </w:rPr>
      </w:pPr>
      <w:r w:rsidRPr="00341BD9">
        <w:rPr>
          <w:rFonts w:ascii="仿宋_GB2312" w:eastAsia="仿宋_GB2312" w:hAnsi="微软雅黑" w:cs="宋体" w:hint="eastAsia"/>
          <w:color w:val="4B4B4B"/>
          <w:kern w:val="0"/>
          <w:sz w:val="32"/>
          <w:szCs w:val="32"/>
        </w:rPr>
        <w:t>第十六条 中心自立项建设起正式运行，实行管理委员会领导下的首席科学家负责制，并成立学术委员会。可设置中心行政主任协助首席科学家对中心进行管理，可根据需要内设研究和管理机构。</w:t>
      </w:r>
    </w:p>
    <w:p w:rsidR="00341BD9" w:rsidRPr="00341BD9" w:rsidRDefault="00341BD9" w:rsidP="009333C7">
      <w:pPr>
        <w:widowControl/>
        <w:shd w:val="clear" w:color="auto" w:fill="FFFFFF"/>
        <w:spacing w:line="560" w:lineRule="exact"/>
        <w:ind w:firstLineChars="200" w:firstLine="640"/>
        <w:rPr>
          <w:rFonts w:ascii="仿宋_GB2312" w:eastAsia="仿宋_GB2312" w:hAnsi="微软雅黑" w:cs="宋体"/>
          <w:color w:val="4B4B4B"/>
          <w:kern w:val="0"/>
          <w:sz w:val="32"/>
          <w:szCs w:val="32"/>
        </w:rPr>
      </w:pPr>
      <w:r w:rsidRPr="00341BD9">
        <w:rPr>
          <w:rFonts w:ascii="仿宋_GB2312" w:eastAsia="仿宋_GB2312" w:hAnsi="微软雅黑" w:cs="宋体" w:hint="eastAsia"/>
          <w:color w:val="4B4B4B"/>
          <w:kern w:val="0"/>
          <w:sz w:val="32"/>
          <w:szCs w:val="32"/>
        </w:rPr>
        <w:t>管理委员会是中心决策机构，主任由建设高校主要领导担任，分管校领导担任副主任，成员由科技、规划、人事、研究生、财务、资产等部门和相关学院主要负责人共同组成，确定中心建设发展的中长期规划，审定中心重大事项，协调中心建设运行中的问题，审定学术委员会人选。</w:t>
      </w:r>
    </w:p>
    <w:p w:rsidR="00341BD9" w:rsidRPr="00341BD9" w:rsidRDefault="00341BD9" w:rsidP="009333C7">
      <w:pPr>
        <w:widowControl/>
        <w:shd w:val="clear" w:color="auto" w:fill="FFFFFF"/>
        <w:spacing w:line="560" w:lineRule="exact"/>
        <w:ind w:firstLineChars="200" w:firstLine="640"/>
        <w:rPr>
          <w:rFonts w:ascii="仿宋_GB2312" w:eastAsia="仿宋_GB2312" w:hAnsi="微软雅黑" w:cs="宋体"/>
          <w:color w:val="4B4B4B"/>
          <w:kern w:val="0"/>
          <w:sz w:val="32"/>
          <w:szCs w:val="32"/>
        </w:rPr>
      </w:pPr>
      <w:r w:rsidRPr="00341BD9">
        <w:rPr>
          <w:rFonts w:ascii="仿宋_GB2312" w:eastAsia="仿宋_GB2312" w:hAnsi="微软雅黑" w:cs="宋体" w:hint="eastAsia"/>
          <w:color w:val="4B4B4B"/>
          <w:kern w:val="0"/>
          <w:sz w:val="32"/>
          <w:szCs w:val="32"/>
        </w:rPr>
        <w:t>学术委员会是中心的专家咨询组织，由相关领域中外国际知名学者组成（其中国外专家不少于三分之一），由中心负责遴选和聘任。学术委员会对中心发展方向和重大项目选题进行指导，为中心的发展提供战略咨询，推动中心开展学术交流，帮助中心引进国际一流人才。</w:t>
      </w:r>
    </w:p>
    <w:p w:rsidR="00341BD9" w:rsidRPr="00341BD9" w:rsidRDefault="00341BD9" w:rsidP="009333C7">
      <w:pPr>
        <w:widowControl/>
        <w:shd w:val="clear" w:color="auto" w:fill="FFFFFF"/>
        <w:spacing w:line="560" w:lineRule="exact"/>
        <w:ind w:firstLineChars="200" w:firstLine="640"/>
        <w:rPr>
          <w:rFonts w:ascii="仿宋_GB2312" w:eastAsia="仿宋_GB2312" w:hAnsi="微软雅黑" w:cs="宋体"/>
          <w:color w:val="4B4B4B"/>
          <w:kern w:val="0"/>
          <w:sz w:val="32"/>
          <w:szCs w:val="32"/>
        </w:rPr>
      </w:pPr>
      <w:r w:rsidRPr="00341BD9">
        <w:rPr>
          <w:rFonts w:ascii="仿宋_GB2312" w:eastAsia="仿宋_GB2312" w:hAnsi="微软雅黑" w:cs="宋体" w:hint="eastAsia"/>
          <w:color w:val="4B4B4B"/>
          <w:kern w:val="0"/>
          <w:sz w:val="32"/>
          <w:szCs w:val="32"/>
        </w:rPr>
        <w:t>首席科学家负责中心建设运行发展的全面工作，包括方向选择、团队建设、经费使用、绩效考核等各类事项。首席科学家由建设高校择优遴选后聘任，并报教育部备案。实行任期制，每届任期5年，一般不超过2届。原则上，首聘年龄不超过55周岁，院士不超过65周岁。</w:t>
      </w:r>
    </w:p>
    <w:p w:rsidR="00341BD9" w:rsidRPr="00341BD9" w:rsidRDefault="00341BD9" w:rsidP="009333C7">
      <w:pPr>
        <w:widowControl/>
        <w:shd w:val="clear" w:color="auto" w:fill="FFFFFF"/>
        <w:spacing w:line="560" w:lineRule="exact"/>
        <w:ind w:firstLineChars="200" w:firstLine="640"/>
        <w:rPr>
          <w:rFonts w:ascii="仿宋_GB2312" w:eastAsia="仿宋_GB2312" w:hAnsi="微软雅黑" w:cs="宋体"/>
          <w:color w:val="4B4B4B"/>
          <w:kern w:val="0"/>
          <w:sz w:val="32"/>
          <w:szCs w:val="32"/>
        </w:rPr>
      </w:pPr>
      <w:r w:rsidRPr="00341BD9">
        <w:rPr>
          <w:rFonts w:ascii="仿宋_GB2312" w:eastAsia="仿宋_GB2312" w:hAnsi="微软雅黑" w:cs="宋体" w:hint="eastAsia"/>
          <w:color w:val="4B4B4B"/>
          <w:kern w:val="0"/>
          <w:sz w:val="32"/>
          <w:szCs w:val="32"/>
        </w:rPr>
        <w:t>中心行政主任协助首席科学家负责中心行政事务和日常管理。行政主任是有一定学术背景的专业管理人员，具有丰富的行政管理经验，较强的组织、管理和协调能力，由学校任命。</w:t>
      </w:r>
    </w:p>
    <w:p w:rsidR="00341BD9" w:rsidRPr="00341BD9" w:rsidRDefault="00341BD9" w:rsidP="009333C7">
      <w:pPr>
        <w:widowControl/>
        <w:shd w:val="clear" w:color="auto" w:fill="FFFFFF"/>
        <w:spacing w:line="560" w:lineRule="exact"/>
        <w:ind w:firstLineChars="200" w:firstLine="640"/>
        <w:rPr>
          <w:rFonts w:ascii="仿宋_GB2312" w:eastAsia="仿宋_GB2312" w:hAnsi="微软雅黑" w:cs="宋体"/>
          <w:color w:val="4B4B4B"/>
          <w:kern w:val="0"/>
          <w:sz w:val="32"/>
          <w:szCs w:val="32"/>
        </w:rPr>
      </w:pPr>
      <w:r w:rsidRPr="00341BD9">
        <w:rPr>
          <w:rFonts w:ascii="仿宋_GB2312" w:eastAsia="仿宋_GB2312" w:hAnsi="微软雅黑" w:cs="宋体" w:hint="eastAsia"/>
          <w:color w:val="4B4B4B"/>
          <w:kern w:val="0"/>
          <w:sz w:val="32"/>
          <w:szCs w:val="32"/>
        </w:rPr>
        <w:t>第十七条 中心是学校体制机制改革的政策特区，包括：</w:t>
      </w:r>
    </w:p>
    <w:p w:rsidR="00341BD9" w:rsidRPr="00341BD9" w:rsidRDefault="00341BD9" w:rsidP="009333C7">
      <w:pPr>
        <w:widowControl/>
        <w:shd w:val="clear" w:color="auto" w:fill="FFFFFF"/>
        <w:spacing w:line="560" w:lineRule="exact"/>
        <w:ind w:firstLineChars="200" w:firstLine="640"/>
        <w:rPr>
          <w:rFonts w:ascii="仿宋_GB2312" w:eastAsia="仿宋_GB2312" w:hAnsi="微软雅黑" w:cs="宋体"/>
          <w:color w:val="4B4B4B"/>
          <w:kern w:val="0"/>
          <w:sz w:val="32"/>
          <w:szCs w:val="32"/>
        </w:rPr>
      </w:pPr>
      <w:r w:rsidRPr="00341BD9">
        <w:rPr>
          <w:rFonts w:ascii="仿宋_GB2312" w:eastAsia="仿宋_GB2312" w:hAnsi="微软雅黑" w:cs="宋体" w:hint="eastAsia"/>
          <w:color w:val="4B4B4B"/>
          <w:kern w:val="0"/>
          <w:sz w:val="32"/>
          <w:szCs w:val="32"/>
        </w:rPr>
        <w:t>组织模式要加强有组织科研。在首席科学家领导下围绕中心主要研究方向开展体系化持续研究；积极开展本领域科技发展的战略规划研究，主动提出国家重大项目建议。</w:t>
      </w:r>
    </w:p>
    <w:p w:rsidR="00341BD9" w:rsidRPr="00341BD9" w:rsidRDefault="00341BD9" w:rsidP="009333C7">
      <w:pPr>
        <w:widowControl/>
        <w:shd w:val="clear" w:color="auto" w:fill="FFFFFF"/>
        <w:spacing w:line="560" w:lineRule="exact"/>
        <w:ind w:firstLineChars="200" w:firstLine="640"/>
        <w:rPr>
          <w:rFonts w:ascii="仿宋_GB2312" w:eastAsia="仿宋_GB2312" w:hAnsi="微软雅黑" w:cs="宋体"/>
          <w:color w:val="4B4B4B"/>
          <w:kern w:val="0"/>
          <w:sz w:val="32"/>
          <w:szCs w:val="32"/>
        </w:rPr>
      </w:pPr>
      <w:r w:rsidRPr="00341BD9">
        <w:rPr>
          <w:rFonts w:ascii="仿宋_GB2312" w:eastAsia="仿宋_GB2312" w:hAnsi="微软雅黑" w:cs="宋体" w:hint="eastAsia"/>
          <w:color w:val="4B4B4B"/>
          <w:kern w:val="0"/>
          <w:sz w:val="32"/>
          <w:szCs w:val="32"/>
        </w:rPr>
        <w:t>人才培养强化科研育人。中心以研究生培养为主，在研究生招生、</w:t>
      </w:r>
      <w:proofErr w:type="gramStart"/>
      <w:r w:rsidRPr="00341BD9">
        <w:rPr>
          <w:rFonts w:ascii="仿宋_GB2312" w:eastAsia="仿宋_GB2312" w:hAnsi="微软雅黑" w:cs="宋体" w:hint="eastAsia"/>
          <w:color w:val="4B4B4B"/>
          <w:kern w:val="0"/>
          <w:sz w:val="32"/>
          <w:szCs w:val="32"/>
        </w:rPr>
        <w:t>推免等</w:t>
      </w:r>
      <w:proofErr w:type="gramEnd"/>
      <w:r w:rsidRPr="00341BD9">
        <w:rPr>
          <w:rFonts w:ascii="仿宋_GB2312" w:eastAsia="仿宋_GB2312" w:hAnsi="微软雅黑" w:cs="宋体" w:hint="eastAsia"/>
          <w:color w:val="4B4B4B"/>
          <w:kern w:val="0"/>
          <w:sz w:val="32"/>
          <w:szCs w:val="32"/>
        </w:rPr>
        <w:t>方面给予倾斜，在科研实践中提高研究生培养质量和创新培养方式；鼓励中心高级研究人员积极承担本科生教学任务；创新人才培养模式，选拔优秀本科生跟随教授开展科研训练。</w:t>
      </w:r>
    </w:p>
    <w:p w:rsidR="00341BD9" w:rsidRPr="00341BD9" w:rsidRDefault="00341BD9" w:rsidP="009333C7">
      <w:pPr>
        <w:widowControl/>
        <w:shd w:val="clear" w:color="auto" w:fill="FFFFFF"/>
        <w:spacing w:line="560" w:lineRule="exact"/>
        <w:ind w:firstLineChars="200" w:firstLine="640"/>
        <w:rPr>
          <w:rFonts w:ascii="仿宋_GB2312" w:eastAsia="仿宋_GB2312" w:hAnsi="微软雅黑" w:cs="宋体"/>
          <w:color w:val="4B4B4B"/>
          <w:kern w:val="0"/>
          <w:sz w:val="32"/>
          <w:szCs w:val="32"/>
        </w:rPr>
      </w:pPr>
      <w:r w:rsidRPr="00341BD9">
        <w:rPr>
          <w:rFonts w:ascii="仿宋_GB2312" w:eastAsia="仿宋_GB2312" w:hAnsi="微软雅黑" w:cs="宋体" w:hint="eastAsia"/>
          <w:color w:val="4B4B4B"/>
          <w:kern w:val="0"/>
          <w:sz w:val="32"/>
          <w:szCs w:val="32"/>
        </w:rPr>
        <w:t>人事聘用赋予中心自主权。中心根据发展需要选聘和引进人员，以全职人员为主，人事管理</w:t>
      </w:r>
      <w:proofErr w:type="gramStart"/>
      <w:r w:rsidRPr="00341BD9">
        <w:rPr>
          <w:rFonts w:ascii="仿宋_GB2312" w:eastAsia="仿宋_GB2312" w:hAnsi="微软雅黑" w:cs="宋体" w:hint="eastAsia"/>
          <w:color w:val="4B4B4B"/>
          <w:kern w:val="0"/>
          <w:sz w:val="32"/>
          <w:szCs w:val="32"/>
        </w:rPr>
        <w:t>归中心</w:t>
      </w:r>
      <w:proofErr w:type="gramEnd"/>
      <w:r w:rsidRPr="00341BD9">
        <w:rPr>
          <w:rFonts w:ascii="仿宋_GB2312" w:eastAsia="仿宋_GB2312" w:hAnsi="微软雅黑" w:cs="宋体" w:hint="eastAsia"/>
          <w:color w:val="4B4B4B"/>
          <w:kern w:val="0"/>
          <w:sz w:val="32"/>
          <w:szCs w:val="32"/>
        </w:rPr>
        <w:t>负责；制定有利于面向世界吸引人才、特别是青年人才的倾斜政策；对青年人才主要采取预聘制，并营造有利于青年人才集聚、发展的良好环境。</w:t>
      </w:r>
    </w:p>
    <w:p w:rsidR="00341BD9" w:rsidRPr="00341BD9" w:rsidRDefault="00341BD9" w:rsidP="009333C7">
      <w:pPr>
        <w:widowControl/>
        <w:shd w:val="clear" w:color="auto" w:fill="FFFFFF"/>
        <w:spacing w:line="560" w:lineRule="exact"/>
        <w:ind w:firstLineChars="200" w:firstLine="640"/>
        <w:rPr>
          <w:rFonts w:ascii="仿宋_GB2312" w:eastAsia="仿宋_GB2312" w:hAnsi="微软雅黑" w:cs="宋体"/>
          <w:color w:val="4B4B4B"/>
          <w:kern w:val="0"/>
          <w:sz w:val="32"/>
          <w:szCs w:val="32"/>
        </w:rPr>
      </w:pPr>
      <w:r w:rsidRPr="00341BD9">
        <w:rPr>
          <w:rFonts w:ascii="仿宋_GB2312" w:eastAsia="仿宋_GB2312" w:hAnsi="微软雅黑" w:cs="宋体" w:hint="eastAsia"/>
          <w:color w:val="4B4B4B"/>
          <w:kern w:val="0"/>
          <w:sz w:val="32"/>
          <w:szCs w:val="32"/>
        </w:rPr>
        <w:t>评价考核按照克服“五唯”的改革要求先行先试。实行分类评价、淡化年度考核、强化聘期考核、注重团队考核；简化考核程序，对中心进行整体绩效考核，中心内部采用逐级考核，首席科学家和PI具有考核评价自主权；允许中心独立自主的开展职称评定。</w:t>
      </w:r>
    </w:p>
    <w:p w:rsidR="00341BD9" w:rsidRPr="00341BD9" w:rsidRDefault="00341BD9" w:rsidP="009333C7">
      <w:pPr>
        <w:widowControl/>
        <w:shd w:val="clear" w:color="auto" w:fill="FFFFFF"/>
        <w:spacing w:line="560" w:lineRule="exact"/>
        <w:ind w:firstLineChars="200" w:firstLine="640"/>
        <w:rPr>
          <w:rFonts w:ascii="仿宋_GB2312" w:eastAsia="仿宋_GB2312" w:hAnsi="微软雅黑" w:cs="宋体"/>
          <w:color w:val="4B4B4B"/>
          <w:kern w:val="0"/>
          <w:sz w:val="32"/>
          <w:szCs w:val="32"/>
        </w:rPr>
      </w:pPr>
      <w:r w:rsidRPr="00341BD9">
        <w:rPr>
          <w:rFonts w:ascii="仿宋_GB2312" w:eastAsia="仿宋_GB2312" w:hAnsi="微软雅黑" w:cs="宋体" w:hint="eastAsia"/>
          <w:color w:val="4B4B4B"/>
          <w:kern w:val="0"/>
          <w:sz w:val="32"/>
          <w:szCs w:val="32"/>
        </w:rPr>
        <w:t>创新文化应营造克服浮躁、潜心研究的氛围，加强学风和诚信建设；强化鼓励开展“从0到1”研究的导向，支持非共识和交叉融合创新；鼓励担当意识、奉献精神和家国情怀。</w:t>
      </w:r>
    </w:p>
    <w:p w:rsidR="00341BD9" w:rsidRPr="00341BD9" w:rsidRDefault="00341BD9" w:rsidP="009333C7">
      <w:pPr>
        <w:widowControl/>
        <w:shd w:val="clear" w:color="auto" w:fill="FFFFFF"/>
        <w:spacing w:line="560" w:lineRule="exact"/>
        <w:ind w:firstLineChars="200" w:firstLine="640"/>
        <w:rPr>
          <w:rFonts w:ascii="仿宋_GB2312" w:eastAsia="仿宋_GB2312" w:hAnsi="微软雅黑" w:cs="宋体"/>
          <w:color w:val="4B4B4B"/>
          <w:kern w:val="0"/>
          <w:sz w:val="32"/>
          <w:szCs w:val="32"/>
        </w:rPr>
      </w:pPr>
      <w:r w:rsidRPr="00341BD9">
        <w:rPr>
          <w:rFonts w:ascii="仿宋_GB2312" w:eastAsia="仿宋_GB2312" w:hAnsi="微软雅黑" w:cs="宋体" w:hint="eastAsia"/>
          <w:color w:val="4B4B4B"/>
          <w:kern w:val="0"/>
          <w:sz w:val="32"/>
          <w:szCs w:val="32"/>
        </w:rPr>
        <w:t>开放创新应加快吸引和集聚国际一流人才，建立高效的访问学者机制，与国际高水平机构长期深入合作，并建立中心创新资源开放共享的管理机制。</w:t>
      </w:r>
    </w:p>
    <w:p w:rsidR="00341BD9" w:rsidRPr="00341BD9" w:rsidRDefault="00341BD9" w:rsidP="009333C7">
      <w:pPr>
        <w:widowControl/>
        <w:shd w:val="clear" w:color="auto" w:fill="FFFFFF"/>
        <w:spacing w:line="560" w:lineRule="exact"/>
        <w:ind w:firstLineChars="200" w:firstLine="640"/>
        <w:rPr>
          <w:rFonts w:ascii="仿宋_GB2312" w:eastAsia="仿宋_GB2312" w:hAnsi="微软雅黑" w:cs="宋体"/>
          <w:color w:val="4B4B4B"/>
          <w:kern w:val="0"/>
          <w:sz w:val="32"/>
          <w:szCs w:val="32"/>
        </w:rPr>
      </w:pPr>
      <w:r w:rsidRPr="00341BD9">
        <w:rPr>
          <w:rFonts w:ascii="仿宋_GB2312" w:eastAsia="仿宋_GB2312" w:hAnsi="微软雅黑" w:cs="宋体" w:hint="eastAsia"/>
          <w:color w:val="4B4B4B"/>
          <w:kern w:val="0"/>
          <w:sz w:val="32"/>
          <w:szCs w:val="32"/>
        </w:rPr>
        <w:t>第十八条 中心可以结合相关领域科技发展趋势，以及重大科技任务的组织实施，在建设任务书确定的主要领域范围内，动态优化具体研究方向，以保持其前沿性和领先性。研究方向的重大调整，须经学术委员会审议通过后报教育部备案。</w:t>
      </w:r>
    </w:p>
    <w:p w:rsidR="00341BD9" w:rsidRPr="00341BD9" w:rsidRDefault="00341BD9" w:rsidP="00341BD9">
      <w:pPr>
        <w:widowControl/>
        <w:shd w:val="clear" w:color="auto" w:fill="FFFFFF"/>
        <w:spacing w:line="560" w:lineRule="exact"/>
        <w:jc w:val="center"/>
        <w:rPr>
          <w:rFonts w:ascii="黑体" w:eastAsia="黑体" w:hAnsi="黑体" w:cs="宋体"/>
          <w:bCs/>
          <w:color w:val="4B4B4B"/>
          <w:kern w:val="0"/>
          <w:sz w:val="32"/>
          <w:szCs w:val="32"/>
        </w:rPr>
      </w:pPr>
      <w:r w:rsidRPr="00341BD9">
        <w:rPr>
          <w:rFonts w:ascii="黑体" w:eastAsia="黑体" w:hAnsi="黑体" w:cs="宋体" w:hint="eastAsia"/>
          <w:bCs/>
          <w:color w:val="4B4B4B"/>
          <w:kern w:val="0"/>
          <w:sz w:val="32"/>
          <w:szCs w:val="32"/>
        </w:rPr>
        <w:t>第六章　附则</w:t>
      </w:r>
    </w:p>
    <w:p w:rsidR="00341BD9" w:rsidRPr="00341BD9" w:rsidRDefault="00341BD9" w:rsidP="009333C7">
      <w:pPr>
        <w:widowControl/>
        <w:shd w:val="clear" w:color="auto" w:fill="FFFFFF"/>
        <w:spacing w:line="560" w:lineRule="exact"/>
        <w:ind w:firstLineChars="200" w:firstLine="640"/>
        <w:rPr>
          <w:rFonts w:ascii="仿宋_GB2312" w:eastAsia="仿宋_GB2312" w:hAnsi="微软雅黑" w:cs="宋体"/>
          <w:color w:val="4B4B4B"/>
          <w:kern w:val="0"/>
          <w:sz w:val="32"/>
          <w:szCs w:val="32"/>
        </w:rPr>
      </w:pPr>
      <w:r w:rsidRPr="00341BD9">
        <w:rPr>
          <w:rFonts w:ascii="仿宋_GB2312" w:eastAsia="仿宋_GB2312" w:hAnsi="微软雅黑" w:cs="宋体" w:hint="eastAsia"/>
          <w:color w:val="4B4B4B"/>
          <w:kern w:val="0"/>
          <w:sz w:val="32"/>
          <w:szCs w:val="32"/>
        </w:rPr>
        <w:t>第十九条 中心统一命名为：“XXX前沿科学中心”，英文名称为：“Frontiers Science Center for XXX”。</w:t>
      </w:r>
    </w:p>
    <w:p w:rsidR="00341BD9" w:rsidRPr="00341BD9" w:rsidRDefault="00341BD9" w:rsidP="009333C7">
      <w:pPr>
        <w:widowControl/>
        <w:shd w:val="clear" w:color="auto" w:fill="FFFFFF"/>
        <w:spacing w:line="560" w:lineRule="exact"/>
        <w:ind w:firstLineChars="200" w:firstLine="640"/>
        <w:rPr>
          <w:rFonts w:ascii="仿宋_GB2312" w:eastAsia="仿宋_GB2312" w:hAnsi="微软雅黑" w:cs="宋体"/>
          <w:color w:val="4B4B4B"/>
          <w:kern w:val="0"/>
          <w:sz w:val="32"/>
          <w:szCs w:val="32"/>
        </w:rPr>
      </w:pPr>
      <w:r w:rsidRPr="00341BD9">
        <w:rPr>
          <w:rFonts w:ascii="仿宋_GB2312" w:eastAsia="仿宋_GB2312" w:hAnsi="微软雅黑" w:cs="宋体" w:hint="eastAsia"/>
          <w:color w:val="4B4B4B"/>
          <w:kern w:val="0"/>
          <w:sz w:val="32"/>
          <w:szCs w:val="32"/>
        </w:rPr>
        <w:t>第二十条 本办法由教育部负责解释，自发布之日起施行。</w:t>
      </w:r>
    </w:p>
    <w:p w:rsidR="006554FE" w:rsidRPr="00341BD9" w:rsidRDefault="006554FE" w:rsidP="00341BD9">
      <w:pPr>
        <w:spacing w:line="560" w:lineRule="exact"/>
        <w:rPr>
          <w:rFonts w:ascii="仿宋_GB2312" w:eastAsia="仿宋_GB2312"/>
          <w:sz w:val="32"/>
          <w:szCs w:val="32"/>
        </w:rPr>
      </w:pPr>
    </w:p>
    <w:sectPr w:rsidR="006554FE" w:rsidRPr="00341BD9">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1BD9"/>
    <w:rsid w:val="000B7BE5"/>
    <w:rsid w:val="00341BD9"/>
    <w:rsid w:val="006554FE"/>
    <w:rsid w:val="009333C7"/>
    <w:rsid w:val="00DB5307"/>
    <w:rsid w:val="00F910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F495F8-7662-4A34-A54C-F34B0D70B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B7BE5"/>
    <w:rPr>
      <w:sz w:val="18"/>
      <w:szCs w:val="18"/>
    </w:rPr>
  </w:style>
  <w:style w:type="character" w:customStyle="1" w:styleId="a4">
    <w:name w:val="批注框文本 字符"/>
    <w:basedOn w:val="a0"/>
    <w:link w:val="a3"/>
    <w:uiPriority w:val="99"/>
    <w:semiHidden/>
    <w:rsid w:val="000B7BE5"/>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1887279">
      <w:bodyDiv w:val="1"/>
      <w:marLeft w:val="0"/>
      <w:marRight w:val="0"/>
      <w:marTop w:val="0"/>
      <w:marBottom w:val="0"/>
      <w:divBdr>
        <w:top w:val="none" w:sz="0" w:space="0" w:color="auto"/>
        <w:left w:val="none" w:sz="0" w:space="0" w:color="auto"/>
        <w:bottom w:val="none" w:sz="0" w:space="0" w:color="auto"/>
        <w:right w:val="none" w:sz="0" w:space="0" w:color="auto"/>
      </w:divBdr>
      <w:divsChild>
        <w:div w:id="763185187">
          <w:marLeft w:val="0"/>
          <w:marRight w:val="0"/>
          <w:marTop w:val="0"/>
          <w:marBottom w:val="0"/>
          <w:divBdr>
            <w:top w:val="none" w:sz="0" w:space="0" w:color="auto"/>
            <w:left w:val="none" w:sz="0" w:space="0" w:color="auto"/>
            <w:bottom w:val="none" w:sz="0" w:space="0" w:color="auto"/>
            <w:right w:val="none" w:sz="0" w:space="0" w:color="auto"/>
          </w:divBdr>
          <w:divsChild>
            <w:div w:id="199708355">
              <w:marLeft w:val="0"/>
              <w:marRight w:val="0"/>
              <w:marTop w:val="0"/>
              <w:marBottom w:val="0"/>
              <w:divBdr>
                <w:top w:val="none" w:sz="0" w:space="0" w:color="auto"/>
                <w:left w:val="none" w:sz="0" w:space="0" w:color="auto"/>
                <w:bottom w:val="none" w:sz="0" w:space="0" w:color="auto"/>
                <w:right w:val="none" w:sz="0" w:space="0" w:color="auto"/>
              </w:divBdr>
              <w:divsChild>
                <w:div w:id="1031031023">
                  <w:marLeft w:val="0"/>
                  <w:marRight w:val="0"/>
                  <w:marTop w:val="0"/>
                  <w:marBottom w:val="0"/>
                  <w:divBdr>
                    <w:top w:val="single" w:sz="6" w:space="31" w:color="BCBCBC"/>
                    <w:left w:val="single" w:sz="6" w:space="31" w:color="BCBCBC"/>
                    <w:bottom w:val="single" w:sz="6" w:space="15" w:color="BCBCBC"/>
                    <w:right w:val="single" w:sz="6" w:space="31" w:color="BCBCBC"/>
                  </w:divBdr>
                  <w:divsChild>
                    <w:div w:id="349840365">
                      <w:marLeft w:val="0"/>
                      <w:marRight w:val="0"/>
                      <w:marTop w:val="0"/>
                      <w:marBottom w:val="0"/>
                      <w:divBdr>
                        <w:top w:val="none" w:sz="0" w:space="0" w:color="auto"/>
                        <w:left w:val="none" w:sz="0" w:space="0" w:color="auto"/>
                        <w:bottom w:val="none" w:sz="0" w:space="0" w:color="auto"/>
                        <w:right w:val="none" w:sz="0" w:space="0" w:color="auto"/>
                      </w:divBdr>
                      <w:divsChild>
                        <w:div w:id="807935829">
                          <w:marLeft w:val="0"/>
                          <w:marRight w:val="0"/>
                          <w:marTop w:val="0"/>
                          <w:marBottom w:val="0"/>
                          <w:divBdr>
                            <w:top w:val="none" w:sz="0" w:space="0" w:color="auto"/>
                            <w:left w:val="none" w:sz="0" w:space="0" w:color="auto"/>
                            <w:bottom w:val="none" w:sz="0" w:space="0" w:color="auto"/>
                            <w:right w:val="none" w:sz="0" w:space="0" w:color="auto"/>
                          </w:divBdr>
                          <w:divsChild>
                            <w:div w:id="1817455507">
                              <w:marLeft w:val="0"/>
                              <w:marRight w:val="0"/>
                              <w:marTop w:val="4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191</TotalTime>
  <Pages>1</Pages>
  <Words>691</Words>
  <Characters>3940</Characters>
  <Application>Microsoft Office Word</Application>
  <DocSecurity>0</DocSecurity>
  <Lines>32</Lines>
  <Paragraphs>9</Paragraphs>
  <ScaleCrop>false</ScaleCrop>
  <Company/>
  <LinksUpToDate>false</LinksUpToDate>
  <CharactersWithSpaces>4622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刘继刚</dc:creator>
  <cp:keywords/>
  <dc:description/>
  <cp:lastModifiedBy>刘继刚</cp:lastModifiedBy>
  <cp:revision>3</cp:revision>
  <cp:lastPrinted>2021-01-12T00:35:00Z</cp:lastPrinted>
  <dcterms:created xsi:type="dcterms:W3CDTF">2020-12-08T06:53:00Z</dcterms:created>
  <dcterms:modified xsi:type="dcterms:W3CDTF">2021-01-12T02:20:00Z</dcterms:modified>
</cp:coreProperties>
</file>