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jc w:val="center"/>
        <w:rPr>
          <w:rFonts w:ascii="方正小标宋_GBK" w:eastAsia="方正小标宋_GBK" w:cs="Times New Roman"/>
          <w:color w:val="FF0000"/>
          <w:spacing w:val="-20"/>
          <w:w w:val="60"/>
          <w:kern w:val="22"/>
          <w:sz w:val="11"/>
          <w:szCs w:val="11"/>
        </w:rPr>
      </w:pPr>
      <w:r>
        <w:rPr>
          <w:rFonts w:hint="eastAsia" w:ascii="方正小标宋_GBK" w:eastAsia="方正小标宋_GBK" w:cs="方正小标宋_GBK"/>
          <w:color w:val="FF0000"/>
          <w:spacing w:val="-20"/>
          <w:w w:val="60"/>
          <w:kern w:val="22"/>
          <w:sz w:val="154"/>
          <w:szCs w:val="154"/>
        </w:rPr>
        <w:t>青岛市科学技术局文件</w:t>
      </w:r>
    </w:p>
    <w:p>
      <w:pPr>
        <w:spacing w:line="240" w:lineRule="atLeast"/>
        <w:jc w:val="center"/>
        <w:rPr>
          <w:rFonts w:ascii="仿宋_GB2312" w:hAnsi="宋体" w:eastAsia="仿宋_GB2312" w:cs="Times New Roman"/>
          <w:sz w:val="32"/>
          <w:szCs w:val="32"/>
        </w:rPr>
      </w:pPr>
      <w:r>
        <w:rPr>
          <w:rFonts w:hint="eastAsia" w:ascii="仿宋_GB2312" w:eastAsia="仿宋_GB2312" w:cs="仿宋_GB2312"/>
          <w:sz w:val="32"/>
          <w:szCs w:val="32"/>
        </w:rPr>
        <w:t>青科字〔</w:t>
      </w:r>
      <w:r>
        <w:rPr>
          <w:rFonts w:ascii="仿宋_GB2312" w:eastAsia="仿宋_GB2312" w:cs="仿宋_GB2312"/>
          <w:sz w:val="32"/>
          <w:szCs w:val="32"/>
        </w:rPr>
        <w:t>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24</w:t>
      </w:r>
      <w:r>
        <w:rPr>
          <w:rFonts w:hint="eastAsia" w:ascii="仿宋_GB2312" w:eastAsia="仿宋_GB2312" w:cs="仿宋_GB2312"/>
          <w:sz w:val="32"/>
          <w:szCs w:val="32"/>
        </w:rPr>
        <w:t>号</w:t>
      </w:r>
    </w:p>
    <w:p>
      <w:pPr>
        <w:tabs>
          <w:tab w:val="left" w:pos="360"/>
        </w:tabs>
        <w:spacing w:line="240" w:lineRule="atLeast"/>
        <w:jc w:val="center"/>
        <w:rPr>
          <w:rFonts w:ascii="仿宋_GB2312" w:hAnsi="宋体" w:eastAsia="仿宋_GB2312" w:cs="Times New Roman"/>
          <w:color w:val="FF0000"/>
          <w:sz w:val="32"/>
          <w:szCs w:val="32"/>
        </w:rPr>
      </w:pPr>
      <w:r>
        <w:rPr>
          <w:rFonts w:hint="eastAsia" w:ascii="仿宋_GB2312" w:hAnsi="宋体" w:eastAsia="仿宋_GB2312" w:cs="仿宋_GB2312"/>
          <w:color w:val="FF000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contextualSpacing/>
        <w:jc w:val="center"/>
        <w:textAlignment w:val="auto"/>
        <w:outlineLvl w:val="9"/>
        <w:rPr>
          <w:rFonts w:hint="eastAsia" w:ascii="方正小标宋_GBK" w:hAnsi="文星标宋" w:eastAsia="方正小标宋_GBK" w:cs="文星标宋"/>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contextualSpacing/>
        <w:jc w:val="center"/>
        <w:textAlignment w:val="auto"/>
        <w:outlineLvl w:val="9"/>
        <w:rPr>
          <w:rFonts w:hint="eastAsia" w:ascii="方正小标宋_GBK" w:hAnsi="文星标宋" w:eastAsia="方正小标宋_GBK" w:cs="文星标宋"/>
          <w:sz w:val="44"/>
          <w:szCs w:val="44"/>
          <w:lang w:eastAsia="zh-CN"/>
        </w:rPr>
      </w:pPr>
      <w:r>
        <w:rPr>
          <w:rFonts w:hint="eastAsia" w:ascii="方正小标宋_GBK" w:hAnsi="文星标宋" w:eastAsia="方正小标宋_GBK" w:cs="文星标宋"/>
          <w:sz w:val="44"/>
          <w:szCs w:val="44"/>
        </w:rPr>
        <w:t>关于印发《青岛市</w:t>
      </w:r>
      <w:r>
        <w:rPr>
          <w:rFonts w:hint="eastAsia" w:ascii="方正小标宋_GBK" w:hAnsi="文星标宋" w:eastAsia="方正小标宋_GBK" w:cs="文星标宋"/>
          <w:sz w:val="44"/>
          <w:szCs w:val="44"/>
          <w:lang w:eastAsia="zh-CN"/>
        </w:rPr>
        <w:t>技术创新中心建设</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contextualSpacing/>
        <w:jc w:val="center"/>
        <w:textAlignment w:val="auto"/>
        <w:outlineLvl w:val="9"/>
        <w:rPr>
          <w:rFonts w:hint="eastAsia" w:ascii="方正小标宋_GBK" w:hAnsi="文星标宋" w:eastAsia="方正小标宋_GBK" w:cs="文星标宋"/>
          <w:sz w:val="44"/>
          <w:szCs w:val="44"/>
        </w:rPr>
      </w:pPr>
      <w:r>
        <w:rPr>
          <w:rFonts w:hint="eastAsia" w:ascii="方正小标宋_GBK" w:hAnsi="文星标宋" w:eastAsia="方正小标宋_GBK" w:cs="文星标宋"/>
          <w:sz w:val="44"/>
          <w:szCs w:val="44"/>
          <w:lang w:eastAsia="zh-CN"/>
        </w:rPr>
        <w:t>运行管理暂行办法</w:t>
      </w:r>
      <w:r>
        <w:rPr>
          <w:rFonts w:hint="eastAsia" w:ascii="方正小标宋_GBK" w:hAnsi="文星标宋" w:eastAsia="方正小标宋_GBK" w:cs="文星标宋"/>
          <w:sz w:val="44"/>
          <w:szCs w:val="44"/>
        </w:rPr>
        <w:t>》的通知</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textAlignment w:val="auto"/>
        <w:outlineLvl w:val="9"/>
        <w:rPr>
          <w:rFonts w:hint="eastAsia" w:ascii="方正小标宋_GBK" w:hAnsi="文星标宋" w:eastAsia="方正小标宋_GBK" w:cs="文星标宋"/>
          <w:sz w:val="44"/>
          <w:szCs w:val="44"/>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各区（市、功能区）科技主管部门，西海岸新区科技局，市直有关部门，驻青高校、科研院所，各有关单位：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6"/>
        <w:contextualSpacing/>
        <w:textAlignment w:val="auto"/>
        <w:outlineLvl w:val="9"/>
        <w:rPr>
          <w:rFonts w:hint="eastAsia" w:ascii="仿宋_GB2312" w:eastAsia="仿宋_GB2312"/>
          <w:kern w:val="36"/>
          <w:sz w:val="32"/>
          <w:szCs w:val="32"/>
        </w:rPr>
      </w:pPr>
      <w:r>
        <w:rPr>
          <w:rFonts w:hint="eastAsia" w:ascii="仿宋_GB2312" w:hAnsi="仿宋" w:eastAsia="仿宋_GB2312" w:cs="仿宋"/>
          <w:sz w:val="32"/>
          <w:szCs w:val="32"/>
        </w:rPr>
        <w:t>为深入实施创新驱动发展战略，</w:t>
      </w:r>
      <w:r>
        <w:rPr>
          <w:rFonts w:hint="eastAsia" w:ascii="仿宋_GB2312" w:hAnsi="仿宋" w:eastAsia="仿宋_GB2312" w:cs="仿宋"/>
          <w:sz w:val="32"/>
          <w:szCs w:val="32"/>
          <w:lang w:eastAsia="zh-CN"/>
        </w:rPr>
        <w:t>加快推进</w:t>
      </w:r>
      <w:r>
        <w:rPr>
          <w:rFonts w:hint="eastAsia" w:ascii="仿宋_GB2312" w:hAnsi="仿宋" w:eastAsia="仿宋_GB2312" w:cs="仿宋"/>
          <w:sz w:val="32"/>
          <w:szCs w:val="32"/>
        </w:rPr>
        <w:t>科技创新体系建设，规范青岛市技术创新中心的建设和运行管理，</w:t>
      </w:r>
      <w:r>
        <w:rPr>
          <w:rFonts w:hint="eastAsia" w:ascii="仿宋_GB2312" w:hAnsi="方正小标宋_GBK" w:eastAsia="仿宋_GB2312"/>
          <w:kern w:val="36"/>
          <w:sz w:val="32"/>
          <w:szCs w:val="32"/>
        </w:rPr>
        <w:t>市科技局制定了《青岛市</w:t>
      </w:r>
      <w:r>
        <w:rPr>
          <w:rFonts w:hint="eastAsia" w:ascii="仿宋_GB2312" w:hAnsi="方正小标宋_GBK" w:eastAsia="仿宋_GB2312"/>
          <w:kern w:val="36"/>
          <w:sz w:val="32"/>
          <w:szCs w:val="32"/>
          <w:lang w:eastAsia="zh-CN"/>
        </w:rPr>
        <w:t>技术创新中心建设运行</w:t>
      </w:r>
      <w:r>
        <w:rPr>
          <w:rFonts w:hint="eastAsia" w:ascii="仿宋_GB2312" w:hAnsi="方正小标宋_GBK" w:eastAsia="仿宋_GB2312"/>
          <w:kern w:val="36"/>
          <w:sz w:val="32"/>
          <w:szCs w:val="32"/>
        </w:rPr>
        <w:t>管理</w:t>
      </w:r>
      <w:r>
        <w:rPr>
          <w:rFonts w:hint="eastAsia" w:ascii="仿宋_GB2312" w:hAnsi="方正小标宋_GBK" w:eastAsia="仿宋_GB2312"/>
          <w:kern w:val="36"/>
          <w:sz w:val="32"/>
          <w:szCs w:val="32"/>
          <w:lang w:eastAsia="zh-CN"/>
        </w:rPr>
        <w:t>暂行</w:t>
      </w:r>
      <w:r>
        <w:rPr>
          <w:rFonts w:hint="eastAsia" w:ascii="仿宋_GB2312" w:hAnsi="方正小标宋_GBK" w:eastAsia="仿宋_GB2312"/>
          <w:kern w:val="36"/>
          <w:sz w:val="32"/>
          <w:szCs w:val="32"/>
        </w:rPr>
        <w:t>办法》，现</w:t>
      </w:r>
      <w:r>
        <w:rPr>
          <w:rFonts w:hint="eastAsia" w:ascii="仿宋_GB2312" w:eastAsia="仿宋_GB2312"/>
          <w:kern w:val="36"/>
          <w:sz w:val="32"/>
          <w:szCs w:val="32"/>
        </w:rPr>
        <w:t>予以印发，请遵照执行。</w:t>
      </w:r>
    </w:p>
    <w:p>
      <w:pPr>
        <w:keepNext w:val="0"/>
        <w:keepLines w:val="0"/>
        <w:pageBreakBefore w:val="0"/>
        <w:widowControl w:val="0"/>
        <w:kinsoku/>
        <w:wordWrap/>
        <w:overflowPunct/>
        <w:topLinePunct w:val="0"/>
        <w:autoSpaceDE/>
        <w:autoSpaceDN/>
        <w:bidi w:val="0"/>
        <w:adjustRightInd/>
        <w:snapToGrid/>
        <w:spacing w:line="560" w:lineRule="exact"/>
        <w:ind w:right="0" w:rightChars="0"/>
        <w:contextualSpacing/>
        <w:textAlignment w:val="auto"/>
        <w:outlineLvl w:val="9"/>
        <w:rPr>
          <w:rFonts w:hint="eastAsia" w:ascii="仿宋_GB2312" w:hAnsi="方正小标宋_GBK" w:eastAsia="仿宋_GB2312"/>
          <w:kern w:val="36"/>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6"/>
        <w:contextualSpacing/>
        <w:textAlignment w:val="auto"/>
        <w:outlineLvl w:val="9"/>
        <w:rPr>
          <w:rFonts w:hint="eastAsia" w:ascii="仿宋_GB2312" w:hAnsi="方正小标宋_GBK" w:eastAsia="仿宋_GB2312"/>
          <w:kern w:val="36"/>
          <w:sz w:val="32"/>
          <w:szCs w:val="32"/>
          <w:lang w:val="en-US" w:eastAsia="zh-CN"/>
        </w:rPr>
      </w:pPr>
      <w:r>
        <w:rPr>
          <w:rFonts w:hint="eastAsia" w:ascii="仿宋_GB2312" w:hAnsi="方正小标宋_GBK" w:eastAsia="仿宋_GB2312"/>
          <w:kern w:val="36"/>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6"/>
        <w:contextualSpacing/>
        <w:textAlignment w:val="auto"/>
        <w:outlineLvl w:val="9"/>
        <w:rPr>
          <w:rFonts w:hint="eastAsia" w:ascii="仿宋_GB2312" w:hAnsi="方正小标宋_GBK" w:eastAsia="仿宋_GB2312"/>
          <w:kern w:val="36"/>
          <w:sz w:val="32"/>
          <w:szCs w:val="32"/>
          <w:lang w:val="en-US" w:eastAsia="zh-CN"/>
        </w:rPr>
        <w:sectPr>
          <w:footerReference r:id="rId3" w:type="default"/>
          <w:footerReference r:id="rId4" w:type="even"/>
          <w:pgSz w:w="11906" w:h="16838"/>
          <w:pgMar w:top="4082" w:right="1474" w:bottom="1984" w:left="1587" w:header="851" w:footer="992" w:gutter="0"/>
          <w:pgNumType w:fmt="numberInDash"/>
          <w:cols w:space="720" w:num="1"/>
          <w:rtlGutter w:val="0"/>
          <w:docGrid w:type="linesAndChars" w:linePitch="318" w:charSpace="121"/>
        </w:sect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286" w:firstLineChars="402"/>
        <w:contextualSpacing/>
        <w:textAlignment w:val="auto"/>
        <w:outlineLvl w:val="9"/>
        <w:rPr>
          <w:rFonts w:hint="eastAsia" w:ascii="仿宋_GB2312" w:hAnsi="方正小标宋_GBK" w:eastAsia="仿宋_GB2312"/>
          <w:kern w:val="36"/>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286" w:firstLineChars="402"/>
        <w:contextualSpacing/>
        <w:textAlignment w:val="auto"/>
        <w:outlineLvl w:val="9"/>
        <w:rPr>
          <w:rFonts w:hint="eastAsia" w:ascii="仿宋_GB2312" w:hAnsi="方正小标宋_GBK" w:eastAsia="仿宋_GB2312"/>
          <w:kern w:val="36"/>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483" w:firstLineChars="1401"/>
        <w:contextualSpacing/>
        <w:textAlignment w:val="auto"/>
        <w:outlineLvl w:val="9"/>
        <w:rPr>
          <w:rFonts w:hint="eastAsia" w:ascii="仿宋_GB2312" w:hAnsi="方正小标宋_GBK" w:eastAsia="仿宋_GB2312"/>
          <w:kern w:val="36"/>
          <w:szCs w:val="32"/>
        </w:rPr>
      </w:pPr>
      <w:r>
        <w:rPr>
          <w:rFonts w:hint="eastAsia" w:ascii="仿宋_GB2312" w:hAnsi="方正小标宋_GBK" w:eastAsia="仿宋_GB2312"/>
          <w:kern w:val="36"/>
          <w:sz w:val="32"/>
          <w:szCs w:val="32"/>
          <w:lang w:val="en-US" w:eastAsia="zh-CN"/>
        </w:rPr>
        <w:t xml:space="preserve"> </w:t>
      </w:r>
      <w:r>
        <w:rPr>
          <w:rFonts w:hint="eastAsia" w:ascii="仿宋_GB2312" w:hAnsi="方正小标宋_GBK" w:eastAsia="仿宋_GB2312"/>
          <w:kern w:val="36"/>
          <w:sz w:val="32"/>
          <w:szCs w:val="32"/>
        </w:rPr>
        <w:t xml:space="preserve">青岛市科学技术局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6"/>
        <w:contextualSpacing/>
        <w:textAlignment w:val="auto"/>
        <w:outlineLvl w:val="9"/>
        <w:rPr>
          <w:rFonts w:hint="eastAsia" w:ascii="仿宋_GB2312" w:hAnsi="方正小标宋_GBK" w:eastAsia="仿宋_GB2312"/>
          <w:kern w:val="36"/>
          <w:sz w:val="32"/>
          <w:szCs w:val="32"/>
        </w:rPr>
      </w:pPr>
      <w:r>
        <w:rPr>
          <w:rFonts w:hint="eastAsia" w:ascii="仿宋_GB2312" w:hAnsi="方正小标宋_GBK" w:eastAsia="仿宋_GB2312"/>
          <w:kern w:val="36"/>
          <w:sz w:val="32"/>
          <w:szCs w:val="32"/>
        </w:rPr>
        <w:t xml:space="preserve">                       </w:t>
      </w:r>
      <w:r>
        <w:rPr>
          <w:rFonts w:hint="eastAsia" w:ascii="仿宋_GB2312" w:hAnsi="方正小标宋_GBK" w:eastAsia="仿宋_GB2312"/>
          <w:kern w:val="36"/>
          <w:sz w:val="32"/>
          <w:szCs w:val="32"/>
          <w:lang w:val="en-US" w:eastAsia="zh-CN"/>
        </w:rPr>
        <w:t xml:space="preserve">     </w:t>
      </w:r>
      <w:r>
        <w:rPr>
          <w:rFonts w:hint="eastAsia" w:ascii="仿宋_GB2312" w:hAnsi="方正小标宋_GBK" w:eastAsia="仿宋_GB2312"/>
          <w:kern w:val="36"/>
          <w:sz w:val="32"/>
          <w:szCs w:val="32"/>
        </w:rPr>
        <w:t xml:space="preserve"> 202</w:t>
      </w:r>
      <w:r>
        <w:rPr>
          <w:rFonts w:hint="eastAsia" w:ascii="仿宋_GB2312" w:hAnsi="方正小标宋_GBK" w:eastAsia="仿宋_GB2312"/>
          <w:kern w:val="36"/>
          <w:sz w:val="32"/>
          <w:szCs w:val="32"/>
          <w:lang w:val="en-US" w:eastAsia="zh-CN"/>
        </w:rPr>
        <w:t>4</w:t>
      </w:r>
      <w:r>
        <w:rPr>
          <w:rFonts w:hint="eastAsia" w:ascii="仿宋_GB2312" w:hAnsi="方正小标宋_GBK" w:eastAsia="仿宋_GB2312"/>
          <w:kern w:val="36"/>
          <w:sz w:val="32"/>
          <w:szCs w:val="32"/>
        </w:rPr>
        <w:t>年</w:t>
      </w:r>
      <w:r>
        <w:rPr>
          <w:rFonts w:hint="eastAsia" w:ascii="仿宋_GB2312" w:hAnsi="方正小标宋_GBK" w:eastAsia="仿宋_GB2312"/>
          <w:kern w:val="36"/>
          <w:sz w:val="32"/>
          <w:szCs w:val="32"/>
          <w:lang w:val="en-US" w:eastAsia="zh-CN"/>
        </w:rPr>
        <w:t>12</w:t>
      </w:r>
      <w:r>
        <w:rPr>
          <w:rFonts w:hint="eastAsia" w:ascii="仿宋_GB2312" w:hAnsi="方正小标宋_GBK" w:eastAsia="仿宋_GB2312"/>
          <w:kern w:val="36"/>
          <w:sz w:val="32"/>
          <w:szCs w:val="32"/>
        </w:rPr>
        <w:t>月</w:t>
      </w:r>
      <w:r>
        <w:rPr>
          <w:rFonts w:hint="eastAsia" w:ascii="仿宋_GB2312" w:hAnsi="方正小标宋_GBK" w:eastAsia="仿宋_GB2312"/>
          <w:kern w:val="36"/>
          <w:sz w:val="32"/>
          <w:szCs w:val="32"/>
          <w:lang w:val="en-US" w:eastAsia="zh-CN"/>
        </w:rPr>
        <w:t>6</w:t>
      </w:r>
      <w:r>
        <w:rPr>
          <w:rFonts w:hint="eastAsia" w:ascii="仿宋_GB2312" w:hAnsi="方正小标宋_GBK" w:eastAsia="仿宋_GB2312"/>
          <w:kern w:val="36"/>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ind w:right="0" w:rightChars="0"/>
        <w:contextualSpacing/>
        <w:textAlignment w:val="auto"/>
        <w:outlineLvl w:val="9"/>
        <w:rPr>
          <w:rFonts w:hint="eastAsia" w:ascii="仿宋_GB2312" w:hAnsi="方正小标宋_GBK" w:eastAsia="仿宋_GB2312"/>
          <w:kern w:val="36"/>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6"/>
        <w:contextualSpacing/>
        <w:textAlignment w:val="auto"/>
        <w:outlineLvl w:val="9"/>
        <w:rPr>
          <w:rFonts w:hint="eastAsia" w:ascii="仿宋_GB2312" w:hAnsi="方正小标宋_GBK" w:eastAsia="仿宋_GB2312"/>
          <w:kern w:val="36"/>
          <w:sz w:val="32"/>
          <w:szCs w:val="32"/>
        </w:rPr>
      </w:pPr>
      <w:r>
        <w:rPr>
          <w:rFonts w:hint="eastAsia" w:ascii="仿宋_GB2312" w:hAnsi="方正小标宋_GBK" w:eastAsia="仿宋_GB2312"/>
          <w:kern w:val="36"/>
          <w:sz w:val="32"/>
          <w:szCs w:val="32"/>
        </w:rPr>
        <w:t>(此件主动公开)</w:t>
      </w:r>
    </w:p>
    <w:p>
      <w:pPr>
        <w:spacing w:line="580" w:lineRule="exact"/>
        <w:ind w:firstLine="636"/>
        <w:contextualSpacing/>
        <w:rPr>
          <w:rFonts w:hint="eastAsia" w:ascii="仿宋_GB2312" w:hAnsi="方正小标宋_GBK" w:eastAsia="仿宋_GB2312"/>
          <w:kern w:val="36"/>
          <w:szCs w:val="32"/>
        </w:rPr>
      </w:pPr>
    </w:p>
    <w:p>
      <w:pPr>
        <w:keepNext w:val="0"/>
        <w:keepLines w:val="0"/>
        <w:pageBreakBefore w:val="0"/>
        <w:kinsoku/>
        <w:wordWrap/>
        <w:overflowPunct/>
        <w:topLinePunct w:val="0"/>
        <w:autoSpaceDN/>
        <w:bidi w:val="0"/>
        <w:adjustRightInd/>
        <w:snapToGrid/>
        <w:spacing w:line="560" w:lineRule="exact"/>
        <w:ind w:left="0" w:leftChars="0" w:right="0" w:rightChars="0"/>
        <w:jc w:val="center"/>
        <w:textAlignment w:val="auto"/>
        <w:outlineLvl w:val="9"/>
        <w:rPr>
          <w:rFonts w:hint="eastAsia" w:ascii="方正小标宋_GBK" w:eastAsia="方正小标宋_GBK"/>
          <w:color w:val="auto"/>
          <w:sz w:val="44"/>
          <w:szCs w:val="44"/>
        </w:rPr>
      </w:pPr>
      <w:r>
        <w:br w:type="page"/>
      </w:r>
      <w:r>
        <w:rPr>
          <w:rFonts w:hint="eastAsia" w:ascii="方正小标宋_GBK" w:eastAsia="方正小标宋_GBK"/>
          <w:color w:val="auto"/>
          <w:sz w:val="44"/>
          <w:szCs w:val="44"/>
        </w:rPr>
        <w:t>青岛市技术创新中心建设运行</w:t>
      </w:r>
    </w:p>
    <w:p>
      <w:pPr>
        <w:keepNext w:val="0"/>
        <w:keepLines w:val="0"/>
        <w:pageBreakBefore w:val="0"/>
        <w:kinsoku/>
        <w:wordWrap/>
        <w:overflowPunct/>
        <w:topLinePunct w:val="0"/>
        <w:autoSpaceDN/>
        <w:bidi w:val="0"/>
        <w:adjustRightInd/>
        <w:snapToGrid/>
        <w:spacing w:line="560" w:lineRule="exact"/>
        <w:ind w:left="0" w:leftChars="0" w:right="0" w:rightChars="0"/>
        <w:jc w:val="center"/>
        <w:textAlignment w:val="auto"/>
        <w:outlineLvl w:val="9"/>
        <w:rPr>
          <w:rFonts w:ascii="方正小标宋_GBK" w:eastAsia="方正小标宋_GBK"/>
          <w:color w:val="auto"/>
          <w:sz w:val="44"/>
          <w:szCs w:val="44"/>
        </w:rPr>
      </w:pPr>
      <w:r>
        <w:rPr>
          <w:rFonts w:hint="eastAsia" w:ascii="方正小标宋_GBK" w:eastAsia="方正小标宋_GBK"/>
          <w:color w:val="auto"/>
          <w:sz w:val="44"/>
          <w:szCs w:val="44"/>
        </w:rPr>
        <w:t>管理</w:t>
      </w:r>
      <w:r>
        <w:rPr>
          <w:rFonts w:hint="eastAsia" w:ascii="方正小标宋_GBK" w:eastAsia="方正小标宋_GBK"/>
          <w:color w:val="auto"/>
          <w:sz w:val="44"/>
          <w:szCs w:val="44"/>
          <w:lang w:eastAsia="zh-CN"/>
        </w:rPr>
        <w:t>暂行</w:t>
      </w:r>
      <w:r>
        <w:rPr>
          <w:rFonts w:hint="eastAsia" w:ascii="方正小标宋_GBK" w:eastAsia="方正小标宋_GBK"/>
          <w:color w:val="auto"/>
          <w:sz w:val="44"/>
          <w:szCs w:val="44"/>
        </w:rPr>
        <w:t>办法</w:t>
      </w:r>
    </w:p>
    <w:p>
      <w:pPr>
        <w:pStyle w:val="2"/>
        <w:keepNext w:val="0"/>
        <w:keepLines w:val="0"/>
        <w:pageBreakBefore w:val="0"/>
        <w:kinsoku/>
        <w:wordWrap/>
        <w:overflowPunct/>
        <w:topLinePunct w:val="0"/>
        <w:autoSpaceDN/>
        <w:bidi w:val="0"/>
        <w:adjustRightInd/>
        <w:snapToGrid/>
        <w:spacing w:after="0" w:line="560" w:lineRule="exact"/>
        <w:ind w:left="0" w:leftChars="0" w:right="0" w:rightChars="0"/>
        <w:jc w:val="both"/>
        <w:textAlignment w:val="auto"/>
        <w:outlineLvl w:val="9"/>
        <w:rPr>
          <w:rFonts w:hint="eastAsia" w:ascii="楷体_GB2312" w:hAnsi="楷体_GB2312" w:eastAsia="楷体_GB2312" w:cs="楷体_GB2312"/>
          <w:color w:val="auto"/>
          <w:lang w:eastAsia="zh-CN"/>
        </w:rPr>
      </w:pPr>
    </w:p>
    <w:p>
      <w:pPr>
        <w:keepNext w:val="0"/>
        <w:keepLines w:val="0"/>
        <w:pageBreakBefore w:val="0"/>
        <w:tabs>
          <w:tab w:val="left" w:pos="1281"/>
        </w:tabs>
        <w:kinsoku/>
        <w:wordWrap/>
        <w:overflowPunct/>
        <w:topLinePunct w:val="0"/>
        <w:autoSpaceDN/>
        <w:bidi w:val="0"/>
        <w:adjustRightInd/>
        <w:snapToGrid/>
        <w:spacing w:line="560" w:lineRule="exact"/>
        <w:ind w:left="0" w:leftChars="0" w:right="0" w:rightChars="0"/>
        <w:jc w:val="center"/>
        <w:textAlignment w:val="auto"/>
        <w:outlineLvl w:val="9"/>
        <w:rPr>
          <w:rFonts w:ascii="黑体" w:hAnsi="黑体" w:eastAsia="黑体" w:cs="黑体"/>
          <w:color w:val="auto"/>
          <w:sz w:val="32"/>
          <w:szCs w:val="32"/>
        </w:rPr>
      </w:pPr>
      <w:r>
        <w:rPr>
          <w:rFonts w:hint="eastAsia" w:ascii="黑体" w:hAnsi="黑体" w:eastAsia="黑体" w:cs="黑体"/>
          <w:color w:val="auto"/>
          <w:sz w:val="32"/>
          <w:szCs w:val="32"/>
        </w:rPr>
        <w:t>第一章  总  则</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color w:val="auto"/>
          <w:szCs w:val="21"/>
        </w:rPr>
      </w:pPr>
      <w:r>
        <w:rPr>
          <w:rFonts w:hint="eastAsia" w:ascii="楷体_GB2312" w:hAnsi="仿宋" w:eastAsia="楷体_GB2312" w:cs="仿宋"/>
          <w:b/>
          <w:color w:val="auto"/>
          <w:sz w:val="32"/>
          <w:szCs w:val="32"/>
        </w:rPr>
        <w:t>第一条</w:t>
      </w:r>
      <w:r>
        <w:rPr>
          <w:rFonts w:hint="eastAsia" w:ascii="仿宋_GB2312" w:hAnsi="仿宋" w:eastAsia="仿宋_GB2312" w:cs="仿宋"/>
          <w:color w:val="auto"/>
          <w:sz w:val="32"/>
          <w:szCs w:val="32"/>
        </w:rPr>
        <w:t xml:space="preserve">  为深入实施创新驱动发展战略，</w:t>
      </w:r>
      <w:r>
        <w:rPr>
          <w:rFonts w:hint="eastAsia" w:ascii="仿宋_GB2312" w:hAnsi="仿宋" w:eastAsia="仿宋_GB2312" w:cs="仿宋"/>
          <w:color w:val="auto"/>
          <w:sz w:val="32"/>
          <w:szCs w:val="32"/>
          <w:lang w:eastAsia="zh-CN"/>
        </w:rPr>
        <w:t>加快推进</w:t>
      </w:r>
      <w:r>
        <w:rPr>
          <w:rFonts w:hint="eastAsia" w:ascii="仿宋_GB2312" w:hAnsi="仿宋" w:eastAsia="仿宋_GB2312" w:cs="仿宋"/>
          <w:color w:val="auto"/>
          <w:sz w:val="32"/>
          <w:szCs w:val="32"/>
        </w:rPr>
        <w:t>科技创新体系建设，规范青岛市技术创新中心（以下简称“</w:t>
      </w:r>
      <w:r>
        <w:rPr>
          <w:rFonts w:hint="eastAsia" w:ascii="仿宋_GB2312" w:hAnsi="仿宋" w:eastAsia="仿宋_GB2312" w:cs="仿宋"/>
          <w:color w:val="auto"/>
          <w:sz w:val="32"/>
          <w:szCs w:val="32"/>
          <w:lang w:eastAsia="zh-CN"/>
        </w:rPr>
        <w:t>技术</w:t>
      </w:r>
      <w:r>
        <w:rPr>
          <w:rFonts w:ascii="仿宋_GB2312" w:hAnsi="仿宋" w:eastAsia="仿宋_GB2312" w:cs="仿宋"/>
          <w:color w:val="auto"/>
          <w:sz w:val="32"/>
          <w:szCs w:val="32"/>
        </w:rPr>
        <w:t>创新</w:t>
      </w:r>
      <w:r>
        <w:rPr>
          <w:rFonts w:hint="eastAsia" w:ascii="仿宋_GB2312" w:hAnsi="仿宋" w:eastAsia="仿宋_GB2312" w:cs="仿宋"/>
          <w:color w:val="auto"/>
          <w:sz w:val="32"/>
          <w:szCs w:val="32"/>
        </w:rPr>
        <w:t>中心”）的建设和运行管理，结合我市实际，特制定本办法。</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rPr>
      </w:pPr>
      <w:r>
        <w:rPr>
          <w:rFonts w:hint="eastAsia" w:ascii="楷体_GB2312" w:hAnsi="仿宋" w:eastAsia="楷体_GB2312" w:cs="仿宋"/>
          <w:b/>
          <w:color w:val="auto"/>
          <w:sz w:val="32"/>
          <w:szCs w:val="32"/>
        </w:rPr>
        <w:t>第二条</w:t>
      </w:r>
      <w:r>
        <w:rPr>
          <w:rFonts w:hint="eastAsia" w:ascii="仿宋_GB2312" w:hAnsi="仿宋" w:eastAsia="仿宋_GB2312" w:cs="仿宋"/>
          <w:color w:val="auto"/>
          <w:sz w:val="32"/>
          <w:szCs w:val="32"/>
        </w:rPr>
        <w:t xml:space="preserve">  </w:t>
      </w:r>
      <w:r>
        <w:rPr>
          <w:rFonts w:ascii="仿宋_GB2312" w:hAnsi="宋体" w:eastAsia="仿宋_GB2312" w:cs="仿宋_GB2312"/>
          <w:b w:val="0"/>
          <w:i w:val="0"/>
          <w:color w:val="auto"/>
          <w:sz w:val="32"/>
          <w:szCs w:val="32"/>
        </w:rPr>
        <w:t>技术创新中心是我</w:t>
      </w:r>
      <w:r>
        <w:rPr>
          <w:rFonts w:hint="eastAsia" w:ascii="仿宋_GB2312" w:hAnsi="宋体" w:eastAsia="仿宋_GB2312" w:cs="仿宋_GB2312"/>
          <w:b w:val="0"/>
          <w:i w:val="0"/>
          <w:color w:val="auto"/>
          <w:sz w:val="32"/>
          <w:szCs w:val="32"/>
          <w:lang w:eastAsia="zh-CN"/>
        </w:rPr>
        <w:t>市</w:t>
      </w:r>
      <w:r>
        <w:rPr>
          <w:rFonts w:ascii="仿宋_GB2312" w:hAnsi="宋体" w:eastAsia="仿宋_GB2312" w:cs="仿宋_GB2312"/>
          <w:b w:val="0"/>
          <w:i w:val="0"/>
          <w:color w:val="auto"/>
          <w:sz w:val="32"/>
          <w:szCs w:val="32"/>
        </w:rPr>
        <w:t>科技创新平台体系的重要组成部分，定位于实现从科学到技术的转化，承担着</w:t>
      </w:r>
      <w:r>
        <w:rPr>
          <w:rFonts w:hint="eastAsia" w:ascii="仿宋_GB2312" w:hAnsi="宋体" w:eastAsia="仿宋_GB2312" w:cs="仿宋_GB2312"/>
          <w:b w:val="0"/>
          <w:i w:val="0"/>
          <w:color w:val="auto"/>
          <w:sz w:val="32"/>
          <w:szCs w:val="32"/>
          <w:lang w:val="en-US" w:eastAsia="zh-CN"/>
        </w:rPr>
        <w:t>开展</w:t>
      </w:r>
      <w:r>
        <w:rPr>
          <w:rFonts w:ascii="仿宋_GB2312" w:hAnsi="宋体" w:eastAsia="仿宋_GB2312" w:cs="仿宋_GB2312"/>
          <w:b w:val="0"/>
          <w:i w:val="0"/>
          <w:color w:val="auto"/>
          <w:sz w:val="32"/>
          <w:szCs w:val="32"/>
        </w:rPr>
        <w:t>关键核心技术</w:t>
      </w:r>
      <w:r>
        <w:rPr>
          <w:rFonts w:hint="eastAsia" w:ascii="仿宋_GB2312" w:hAnsi="宋体" w:eastAsia="仿宋_GB2312" w:cs="仿宋_GB2312"/>
          <w:b w:val="0"/>
          <w:i w:val="0"/>
          <w:color w:val="auto"/>
          <w:sz w:val="32"/>
          <w:szCs w:val="32"/>
          <w:lang w:val="en-US" w:eastAsia="zh-CN"/>
        </w:rPr>
        <w:t>研发</w:t>
      </w:r>
      <w:r>
        <w:rPr>
          <w:rFonts w:ascii="仿宋_GB2312" w:hAnsi="宋体" w:eastAsia="仿宋_GB2312" w:cs="仿宋_GB2312"/>
          <w:b w:val="0"/>
          <w:i w:val="0"/>
          <w:color w:val="auto"/>
          <w:sz w:val="32"/>
          <w:szCs w:val="32"/>
        </w:rPr>
        <w:t>、</w:t>
      </w:r>
      <w:r>
        <w:rPr>
          <w:rFonts w:hint="eastAsia" w:ascii="仿宋_GB2312" w:hAnsi="宋体" w:eastAsia="仿宋_GB2312" w:cs="仿宋_GB2312"/>
          <w:b w:val="0"/>
          <w:i w:val="0"/>
          <w:color w:val="auto"/>
          <w:sz w:val="32"/>
          <w:szCs w:val="32"/>
          <w:lang w:val="en-US" w:eastAsia="zh-CN"/>
        </w:rPr>
        <w:t>推动</w:t>
      </w:r>
      <w:r>
        <w:rPr>
          <w:rFonts w:ascii="仿宋_GB2312" w:hAnsi="宋体" w:eastAsia="仿宋_GB2312" w:cs="仿宋_GB2312"/>
          <w:b w:val="0"/>
          <w:i w:val="0"/>
          <w:color w:val="auto"/>
          <w:sz w:val="32"/>
          <w:szCs w:val="32"/>
        </w:rPr>
        <w:t>前沿技术研发与应用、促进科技成果转化、培育形成新质生产力的重要任务</w:t>
      </w:r>
      <w:r>
        <w:rPr>
          <w:rFonts w:hint="eastAsia" w:ascii="仿宋_GB2312" w:hAnsi="仿宋" w:eastAsia="仿宋_GB2312" w:cs="仿宋"/>
          <w:color w:val="auto"/>
          <w:sz w:val="32"/>
          <w:szCs w:val="32"/>
          <w:lang w:eastAsia="zh-CN"/>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rPr>
      </w:pPr>
      <w:r>
        <w:rPr>
          <w:rFonts w:hint="eastAsia" w:ascii="楷体_GB2312" w:hAnsi="仿宋" w:eastAsia="楷体_GB2312" w:cs="仿宋"/>
          <w:b/>
          <w:color w:val="auto"/>
          <w:sz w:val="32"/>
          <w:szCs w:val="32"/>
        </w:rPr>
        <w:t>第三条</w:t>
      </w:r>
      <w:r>
        <w:rPr>
          <w:rFonts w:hint="eastAsia" w:ascii="仿宋_GB2312" w:hAnsi="仿宋" w:eastAsia="仿宋_GB2312" w:cs="仿宋"/>
          <w:color w:val="auto"/>
          <w:sz w:val="32"/>
          <w:szCs w:val="32"/>
        </w:rPr>
        <w:t xml:space="preserve">  技术创新中心遵循“产业导向、机制创新、开放协</w:t>
      </w:r>
      <w:r>
        <w:rPr>
          <w:rFonts w:hint="eastAsia" w:ascii="仿宋_GB2312" w:hAnsi="仿宋" w:eastAsia="仿宋_GB2312" w:cs="仿宋"/>
          <w:color w:val="auto"/>
          <w:sz w:val="32"/>
          <w:szCs w:val="32"/>
        </w:rPr>
        <w:br w:type="textWrapping"/>
      </w:r>
      <w:r>
        <w:rPr>
          <w:rFonts w:hint="eastAsia" w:ascii="仿宋_GB2312" w:hAnsi="仿宋" w:eastAsia="仿宋_GB2312" w:cs="仿宋"/>
          <w:color w:val="auto"/>
          <w:sz w:val="32"/>
          <w:szCs w:val="32"/>
        </w:rPr>
        <w:t>同”的原则，实行“统筹布局、择优支持、动态管理”的管理机</w:t>
      </w:r>
      <w:r>
        <w:rPr>
          <w:rFonts w:hint="eastAsia" w:ascii="仿宋_GB2312" w:hAnsi="仿宋" w:eastAsia="仿宋_GB2312" w:cs="仿宋"/>
          <w:color w:val="auto"/>
          <w:sz w:val="32"/>
          <w:szCs w:val="32"/>
        </w:rPr>
        <w:br w:type="textWrapping"/>
      </w:r>
      <w:r>
        <w:rPr>
          <w:rFonts w:hint="eastAsia" w:ascii="仿宋_GB2312" w:hAnsi="仿宋" w:eastAsia="仿宋_GB2312" w:cs="仿宋"/>
          <w:color w:val="auto"/>
          <w:sz w:val="32"/>
          <w:szCs w:val="32"/>
        </w:rPr>
        <w:t>制</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 xml:space="preserve"> </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auto"/>
          <w:sz w:val="32"/>
          <w:szCs w:val="32"/>
        </w:rPr>
      </w:pPr>
    </w:p>
    <w:p>
      <w:pPr>
        <w:keepNext w:val="0"/>
        <w:keepLines w:val="0"/>
        <w:pageBreakBefore w:val="0"/>
        <w:kinsoku/>
        <w:wordWrap/>
        <w:overflowPunct/>
        <w:topLinePunct w:val="0"/>
        <w:autoSpaceDN/>
        <w:bidi w:val="0"/>
        <w:adjustRightInd/>
        <w:snapToGrid/>
        <w:spacing w:line="560" w:lineRule="exact"/>
        <w:ind w:left="0" w:leftChars="0" w:right="0" w:rightChars="0"/>
        <w:jc w:val="center"/>
        <w:textAlignment w:val="auto"/>
        <w:outlineLvl w:val="9"/>
        <w:rPr>
          <w:rFonts w:ascii="黑体" w:hAnsi="黑体" w:eastAsia="黑体"/>
          <w:color w:val="auto"/>
          <w:sz w:val="32"/>
          <w:szCs w:val="32"/>
        </w:rPr>
      </w:pPr>
      <w:r>
        <w:rPr>
          <w:rFonts w:hint="eastAsia" w:ascii="黑体" w:hAnsi="黑体" w:eastAsia="黑体"/>
          <w:color w:val="auto"/>
          <w:sz w:val="32"/>
          <w:szCs w:val="32"/>
        </w:rPr>
        <w:t>第二章  组织管理</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楷体_GB2312" w:hAnsi="仿宋" w:eastAsia="楷体_GB2312" w:cs="仿宋"/>
          <w:b/>
          <w:color w:val="auto"/>
          <w:sz w:val="32"/>
          <w:szCs w:val="32"/>
        </w:rPr>
        <w:t>第四条</w:t>
      </w:r>
      <w:r>
        <w:rPr>
          <w:rFonts w:hint="eastAsia" w:ascii="仿宋_GB2312" w:eastAsia="仿宋_GB2312"/>
          <w:bCs/>
          <w:color w:val="auto"/>
          <w:sz w:val="32"/>
          <w:szCs w:val="32"/>
        </w:rPr>
        <w:t xml:space="preserve">  </w:t>
      </w:r>
      <w:r>
        <w:rPr>
          <w:rFonts w:hint="eastAsia" w:ascii="仿宋_GB2312" w:hAnsi="仿宋" w:eastAsia="仿宋_GB2312" w:cs="仿宋"/>
          <w:color w:val="auto"/>
          <w:sz w:val="32"/>
          <w:szCs w:val="32"/>
        </w:rPr>
        <w:t>青岛市科学技术局（以下简称“市科技局”）是</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创新中心管理的行政主管部门，主要职责是：</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1.</w:t>
      </w:r>
      <w:r>
        <w:rPr>
          <w:rFonts w:ascii="仿宋_GB2312" w:hAnsi="宋体" w:eastAsia="仿宋_GB2312" w:cs="仿宋_GB2312"/>
          <w:b w:val="0"/>
          <w:i w:val="0"/>
          <w:color w:val="auto"/>
          <w:sz w:val="32"/>
          <w:szCs w:val="32"/>
        </w:rPr>
        <w:t>负责技术创新中心的系统规划、科学布局和宏观管理，制定技术创新中心建设与运行管理的政策制度</w:t>
      </w:r>
      <w:r>
        <w:rPr>
          <w:rFonts w:ascii="宋体" w:hAnsi="宋体" w:eastAsia="宋体" w:cs="宋体"/>
          <w:color w:val="auto"/>
          <w:sz w:val="24"/>
          <w:szCs w:val="24"/>
        </w:rPr>
        <w:t xml:space="preserve"> </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2.批准</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创新中心的建设、撤销、变更等重大事项；</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3</w:t>
      </w:r>
      <w:r>
        <w:rPr>
          <w:rFonts w:hint="eastAsia" w:ascii="仿宋_GB2312" w:hAnsi="仿宋" w:eastAsia="仿宋_GB2312" w:cs="仿宋"/>
          <w:color w:val="auto"/>
          <w:sz w:val="32"/>
          <w:szCs w:val="32"/>
        </w:rPr>
        <w:t>.指导</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创新中心的科技创新活动，促进创新资源的</w:t>
      </w:r>
      <w:r>
        <w:rPr>
          <w:rFonts w:hint="eastAsia" w:ascii="仿宋_GB2312" w:hAnsi="仿宋" w:eastAsia="仿宋_GB2312" w:cs="仿宋"/>
          <w:color w:val="auto"/>
          <w:sz w:val="32"/>
          <w:szCs w:val="32"/>
          <w:lang w:eastAsia="zh-CN"/>
        </w:rPr>
        <w:t>开放</w:t>
      </w:r>
      <w:r>
        <w:rPr>
          <w:rFonts w:hint="eastAsia" w:ascii="仿宋_GB2312" w:hAnsi="仿宋" w:eastAsia="仿宋_GB2312" w:cs="仿宋"/>
          <w:color w:val="auto"/>
          <w:sz w:val="32"/>
          <w:szCs w:val="32"/>
        </w:rPr>
        <w:t>共享</w:t>
      </w:r>
      <w:r>
        <w:rPr>
          <w:rFonts w:hint="eastAsia" w:ascii="仿宋_GB2312" w:hAnsi="仿宋" w:eastAsia="仿宋_GB2312" w:cs="仿宋"/>
          <w:color w:val="auto"/>
          <w:sz w:val="32"/>
          <w:szCs w:val="32"/>
          <w:lang w:eastAsia="zh-CN"/>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4.</w:t>
      </w:r>
      <w:r>
        <w:rPr>
          <w:rFonts w:hint="eastAsia" w:ascii="仿宋_GB2312" w:hAnsi="仿宋" w:eastAsia="仿宋_GB2312" w:cs="仿宋"/>
          <w:color w:val="auto"/>
          <w:sz w:val="32"/>
          <w:szCs w:val="32"/>
        </w:rPr>
        <w:t>组织</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创新中心开展年度运行</w:t>
      </w:r>
      <w:r>
        <w:rPr>
          <w:rFonts w:hint="eastAsia" w:ascii="仿宋_GB2312" w:hAnsi="仿宋" w:eastAsia="仿宋_GB2312" w:cs="仿宋"/>
          <w:color w:val="auto"/>
          <w:sz w:val="32"/>
          <w:szCs w:val="32"/>
          <w:lang w:eastAsia="zh-CN"/>
        </w:rPr>
        <w:t>情况自评，并提交年度报告</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5.组织</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创新中心开展</w:t>
      </w:r>
      <w:r>
        <w:rPr>
          <w:rFonts w:ascii="仿宋_GB2312" w:hAnsi="宋体" w:eastAsia="仿宋_GB2312" w:cs="仿宋_GB2312"/>
          <w:b w:val="0"/>
          <w:i w:val="0"/>
          <w:color w:val="auto"/>
          <w:sz w:val="32"/>
          <w:szCs w:val="32"/>
        </w:rPr>
        <w:t>中期评价</w:t>
      </w:r>
      <w:r>
        <w:rPr>
          <w:rFonts w:hint="eastAsia" w:ascii="仿宋_GB2312" w:hAnsi="宋体" w:eastAsia="仿宋_GB2312" w:cs="仿宋_GB2312"/>
          <w:b w:val="0"/>
          <w:i w:val="0"/>
          <w:color w:val="auto"/>
          <w:sz w:val="32"/>
          <w:szCs w:val="32"/>
          <w:lang w:eastAsia="zh-CN"/>
        </w:rPr>
        <w:t>和</w:t>
      </w:r>
      <w:r>
        <w:rPr>
          <w:rFonts w:ascii="仿宋_GB2312" w:hAnsi="宋体" w:eastAsia="仿宋_GB2312" w:cs="仿宋_GB2312"/>
          <w:b w:val="0"/>
          <w:i w:val="0"/>
          <w:color w:val="auto"/>
          <w:sz w:val="32"/>
          <w:szCs w:val="32"/>
        </w:rPr>
        <w:t>综合评价</w:t>
      </w:r>
      <w:r>
        <w:rPr>
          <w:rFonts w:hint="eastAsia" w:ascii="仿宋_GB2312" w:hAnsi="宋体" w:eastAsia="仿宋_GB2312" w:cs="仿宋_GB2312"/>
          <w:b w:val="0"/>
          <w:i w:val="0"/>
          <w:color w:val="auto"/>
          <w:sz w:val="32"/>
          <w:szCs w:val="32"/>
          <w:lang w:eastAsia="zh-CN"/>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楷体_GB2312" w:eastAsia="楷体_GB2312"/>
          <w:b/>
          <w:bCs/>
          <w:color w:val="auto"/>
          <w:sz w:val="32"/>
          <w:szCs w:val="32"/>
        </w:rPr>
        <w:t>第五条</w:t>
      </w:r>
      <w:r>
        <w:rPr>
          <w:rFonts w:hint="eastAsia" w:ascii="仿宋_GB2312" w:hAnsi="仿宋" w:eastAsia="仿宋_GB2312" w:cs="仿宋"/>
          <w:bCs/>
          <w:color w:val="auto"/>
          <w:kern w:val="0"/>
          <w:sz w:val="32"/>
          <w:szCs w:val="32"/>
        </w:rPr>
        <w:t xml:space="preserve">  </w:t>
      </w:r>
      <w:r>
        <w:rPr>
          <w:rFonts w:hint="eastAsia" w:ascii="仿宋_GB2312" w:hAnsi="仿宋" w:eastAsia="仿宋_GB2312" w:cs="仿宋"/>
          <w:bCs/>
          <w:color w:val="auto"/>
          <w:kern w:val="0"/>
          <w:sz w:val="32"/>
          <w:szCs w:val="32"/>
          <w:lang w:eastAsia="zh-CN"/>
        </w:rPr>
        <w:t>驻青各单位和</w:t>
      </w:r>
      <w:r>
        <w:rPr>
          <w:rFonts w:hint="eastAsia" w:ascii="仿宋_GB2312" w:hAnsi="仿宋" w:eastAsia="仿宋_GB2312" w:cs="仿宋"/>
          <w:color w:val="auto"/>
          <w:sz w:val="32"/>
          <w:szCs w:val="32"/>
        </w:rPr>
        <w:t>区市科技主管部门</w:t>
      </w:r>
      <w:r>
        <w:rPr>
          <w:rFonts w:hint="eastAsia" w:ascii="仿宋_GB2312" w:hAnsi="仿宋" w:eastAsia="仿宋_GB2312" w:cs="仿宋"/>
          <w:color w:val="auto"/>
          <w:sz w:val="32"/>
          <w:szCs w:val="32"/>
          <w:lang w:eastAsia="zh-CN"/>
        </w:rPr>
        <w:t>是</w:t>
      </w:r>
      <w:r>
        <w:rPr>
          <w:rFonts w:hint="eastAsia" w:ascii="仿宋_GB2312" w:hAnsi="仿宋" w:eastAsia="仿宋_GB2312" w:cs="仿宋"/>
          <w:bCs/>
          <w:color w:val="auto"/>
          <w:kern w:val="0"/>
          <w:sz w:val="32"/>
          <w:szCs w:val="32"/>
          <w:lang w:eastAsia="zh-CN"/>
        </w:rPr>
        <w:t>技术</w:t>
      </w:r>
      <w:r>
        <w:rPr>
          <w:rFonts w:hint="eastAsia" w:ascii="仿宋_GB2312" w:hAnsi="仿宋" w:eastAsia="仿宋_GB2312" w:cs="仿宋"/>
          <w:color w:val="auto"/>
          <w:sz w:val="32"/>
          <w:szCs w:val="32"/>
        </w:rPr>
        <w:t>创新中心的主管部门，主要职责是：</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jc w:val="left"/>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1.</w:t>
      </w:r>
      <w:r>
        <w:rPr>
          <w:rFonts w:ascii="仿宋_GB2312" w:hAnsi="宋体" w:eastAsia="仿宋_GB2312" w:cs="仿宋_GB2312"/>
          <w:b w:val="0"/>
          <w:i w:val="0"/>
          <w:color w:val="auto"/>
          <w:sz w:val="32"/>
          <w:szCs w:val="32"/>
        </w:rPr>
        <w:t>贯彻执行技术创新中心建设和管理的政策制度，为技术创新中心的建设和运行提供必要保障条件</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jc w:val="left"/>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2.负责</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创新中心申报材料初审及推荐；</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3.对</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创新中心研发方向、发展目标、组织结构等重大</w:t>
      </w:r>
      <w:r>
        <w:rPr>
          <w:rFonts w:hint="eastAsia" w:ascii="仿宋_GB2312" w:hAnsi="仿宋" w:eastAsia="仿宋_GB2312" w:cs="仿宋"/>
          <w:color w:val="auto"/>
          <w:sz w:val="32"/>
          <w:szCs w:val="32"/>
          <w:lang w:eastAsia="zh-CN"/>
        </w:rPr>
        <w:t>事项</w:t>
      </w:r>
      <w:r>
        <w:rPr>
          <w:rFonts w:hint="eastAsia" w:ascii="仿宋_GB2312" w:hAnsi="仿宋" w:eastAsia="仿宋_GB2312" w:cs="仿宋"/>
          <w:color w:val="auto"/>
          <w:sz w:val="32"/>
          <w:szCs w:val="32"/>
        </w:rPr>
        <w:t>调整提出意见建议；</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4.组织本部门、本区域的</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创新中心按要求提交年度报告、开展绩效</w:t>
      </w:r>
      <w:r>
        <w:rPr>
          <w:rFonts w:hint="eastAsia" w:ascii="仿宋_GB2312" w:hAnsi="仿宋" w:eastAsia="仿宋_GB2312" w:cs="仿宋"/>
          <w:color w:val="auto"/>
          <w:sz w:val="32"/>
          <w:szCs w:val="32"/>
          <w:lang w:val="en-US" w:eastAsia="zh-CN"/>
        </w:rPr>
        <w:t>评价</w:t>
      </w:r>
      <w:r>
        <w:rPr>
          <w:rFonts w:hint="eastAsia" w:ascii="仿宋_GB2312" w:hAnsi="仿宋" w:eastAsia="仿宋_GB2312" w:cs="仿宋"/>
          <w:color w:val="auto"/>
          <w:sz w:val="32"/>
          <w:szCs w:val="32"/>
        </w:rPr>
        <w:t>等工作；</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5.积极引导社会资本共同支持</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创新中心建设。</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color w:val="auto"/>
          <w:szCs w:val="21"/>
        </w:rPr>
      </w:pPr>
      <w:r>
        <w:rPr>
          <w:rFonts w:hint="eastAsia" w:ascii="仿宋_GB2312" w:hAnsi="仿宋" w:eastAsia="仿宋_GB2312" w:cs="仿宋"/>
          <w:b/>
          <w:bCs/>
          <w:color w:val="auto"/>
          <w:kern w:val="0"/>
          <w:sz w:val="32"/>
          <w:szCs w:val="32"/>
        </w:rPr>
        <w:t>第六条</w:t>
      </w:r>
      <w:r>
        <w:rPr>
          <w:rFonts w:hint="eastAsia" w:ascii="仿宋_GB2312" w:hAnsi="仿宋" w:eastAsia="仿宋_GB2312" w:cs="仿宋"/>
          <w:bCs/>
          <w:color w:val="auto"/>
          <w:kern w:val="0"/>
          <w:sz w:val="32"/>
          <w:szCs w:val="32"/>
        </w:rPr>
        <w:t xml:space="preserve">  </w:t>
      </w:r>
      <w:r>
        <w:rPr>
          <w:rFonts w:hint="eastAsia" w:ascii="仿宋_GB2312" w:hAnsi="仿宋" w:eastAsia="仿宋_GB2312" w:cs="仿宋"/>
          <w:color w:val="auto"/>
          <w:sz w:val="32"/>
          <w:szCs w:val="32"/>
        </w:rPr>
        <w:t>依托单位是</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创新中心的</w:t>
      </w:r>
      <w:r>
        <w:rPr>
          <w:rFonts w:hint="eastAsia" w:ascii="仿宋_GB2312" w:eastAsia="仿宋_GB2312"/>
          <w:color w:val="auto"/>
          <w:sz w:val="32"/>
          <w:szCs w:val="32"/>
        </w:rPr>
        <w:t>建设与运行管理的实施主体和责任主体，</w:t>
      </w:r>
      <w:r>
        <w:rPr>
          <w:rFonts w:hint="eastAsia" w:ascii="仿宋_GB2312" w:hAnsi="仿宋" w:eastAsia="仿宋_GB2312" w:cs="仿宋"/>
          <w:color w:val="auto"/>
          <w:sz w:val="32"/>
          <w:szCs w:val="32"/>
        </w:rPr>
        <w:t>主要职责是：</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color w:val="auto"/>
          <w:szCs w:val="21"/>
        </w:rPr>
      </w:pPr>
      <w:r>
        <w:rPr>
          <w:rFonts w:hint="eastAsia" w:ascii="仿宋_GB2312" w:hAnsi="仿宋" w:eastAsia="仿宋_GB2312" w:cs="仿宋"/>
          <w:color w:val="auto"/>
          <w:sz w:val="32"/>
          <w:szCs w:val="32"/>
        </w:rPr>
        <w:t>1.</w:t>
      </w:r>
      <w:r>
        <w:rPr>
          <w:rFonts w:hint="eastAsia" w:ascii="仿宋_GB2312" w:hAnsi="仿宋" w:eastAsia="仿宋_GB2312" w:cs="仿宋"/>
          <w:color w:val="auto"/>
          <w:sz w:val="32"/>
          <w:szCs w:val="32"/>
          <w:lang w:eastAsia="zh-CN"/>
        </w:rPr>
        <w:t>制定技术</w:t>
      </w:r>
      <w:r>
        <w:rPr>
          <w:rFonts w:hint="eastAsia" w:ascii="仿宋_GB2312" w:hAnsi="仿宋" w:eastAsia="仿宋_GB2312" w:cs="仿宋"/>
          <w:color w:val="auto"/>
          <w:sz w:val="32"/>
          <w:szCs w:val="32"/>
        </w:rPr>
        <w:t>创新中心</w:t>
      </w:r>
      <w:r>
        <w:rPr>
          <w:rFonts w:hint="eastAsia" w:ascii="仿宋_GB2312" w:hAnsi="仿宋" w:eastAsia="仿宋_GB2312" w:cs="仿宋"/>
          <w:color w:val="auto"/>
          <w:sz w:val="32"/>
          <w:szCs w:val="32"/>
          <w:lang w:eastAsia="zh-CN"/>
        </w:rPr>
        <w:t>发展规划，并组织</w:t>
      </w:r>
      <w:r>
        <w:rPr>
          <w:rFonts w:hint="eastAsia" w:ascii="仿宋_GB2312" w:hAnsi="仿宋" w:eastAsia="仿宋_GB2312" w:cs="仿宋"/>
          <w:color w:val="auto"/>
          <w:sz w:val="32"/>
          <w:szCs w:val="32"/>
        </w:rPr>
        <w:t>实施</w:t>
      </w:r>
      <w:r>
        <w:rPr>
          <w:rFonts w:hint="eastAsia" w:ascii="仿宋_GB2312" w:eastAsia="仿宋_GB2312"/>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2.</w:t>
      </w:r>
      <w:r>
        <w:rPr>
          <w:rFonts w:hint="eastAsia" w:ascii="仿宋_GB2312" w:eastAsia="仿宋_GB2312"/>
          <w:color w:val="auto"/>
          <w:sz w:val="32"/>
          <w:szCs w:val="32"/>
        </w:rPr>
        <w:t>建立健全技术创新中心</w:t>
      </w:r>
      <w:r>
        <w:rPr>
          <w:rFonts w:hint="eastAsia" w:ascii="仿宋_GB2312" w:eastAsia="仿宋_GB2312"/>
          <w:color w:val="auto"/>
          <w:sz w:val="32"/>
          <w:szCs w:val="32"/>
          <w:lang w:eastAsia="zh-CN"/>
        </w:rPr>
        <w:t>内部</w:t>
      </w:r>
      <w:r>
        <w:rPr>
          <w:rFonts w:hint="eastAsia" w:ascii="仿宋_GB2312" w:eastAsia="仿宋_GB2312"/>
          <w:color w:val="auto"/>
          <w:sz w:val="32"/>
          <w:szCs w:val="32"/>
        </w:rPr>
        <w:t>管理</w:t>
      </w:r>
      <w:r>
        <w:rPr>
          <w:rFonts w:hint="eastAsia" w:ascii="仿宋_GB2312" w:eastAsia="仿宋_GB2312"/>
          <w:color w:val="auto"/>
          <w:sz w:val="32"/>
          <w:szCs w:val="32"/>
          <w:lang w:eastAsia="zh-CN"/>
        </w:rPr>
        <w:t>制度和</w:t>
      </w:r>
      <w:r>
        <w:rPr>
          <w:rFonts w:hint="eastAsia" w:ascii="仿宋_GB2312" w:eastAsia="仿宋_GB2312"/>
          <w:color w:val="auto"/>
          <w:sz w:val="32"/>
          <w:szCs w:val="32"/>
        </w:rPr>
        <w:t>工作体系</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ascii="仿宋_GB2312" w:hAnsi="仿宋" w:eastAsia="仿宋_GB2312" w:cs="仿宋"/>
          <w:color w:val="auto"/>
          <w:sz w:val="32"/>
          <w:szCs w:val="32"/>
        </w:rPr>
        <w:t>3.</w:t>
      </w:r>
      <w:r>
        <w:rPr>
          <w:rFonts w:hint="eastAsia" w:ascii="仿宋_GB2312" w:hAnsi="仿宋" w:eastAsia="仿宋_GB2312" w:cs="仿宋"/>
          <w:color w:val="auto"/>
          <w:sz w:val="32"/>
          <w:szCs w:val="32"/>
        </w:rPr>
        <w:t>负责</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w:t>
      </w:r>
      <w:r>
        <w:rPr>
          <w:rFonts w:hint="eastAsia" w:ascii="仿宋_GB2312" w:eastAsia="仿宋_GB2312"/>
          <w:color w:val="auto"/>
          <w:sz w:val="32"/>
          <w:szCs w:val="32"/>
          <w:lang w:eastAsia="zh-CN"/>
        </w:rPr>
        <w:t>日常管理工作，</w:t>
      </w:r>
      <w:r>
        <w:rPr>
          <w:rFonts w:ascii="仿宋_GB2312" w:hAnsi="宋体" w:eastAsia="仿宋_GB2312" w:cs="仿宋_GB2312"/>
          <w:b w:val="0"/>
          <w:i w:val="0"/>
          <w:color w:val="auto"/>
          <w:sz w:val="32"/>
          <w:szCs w:val="32"/>
        </w:rPr>
        <w:t>提供人员、经费、设施等条件保障。</w:t>
      </w:r>
      <w:r>
        <w:rPr>
          <w:rFonts w:ascii="宋体" w:hAnsi="宋体" w:eastAsia="宋体" w:cs="宋体"/>
          <w:color w:val="auto"/>
          <w:sz w:val="24"/>
          <w:szCs w:val="24"/>
        </w:rPr>
        <w:t xml:space="preserve"> </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color w:val="auto"/>
          <w:szCs w:val="21"/>
        </w:rPr>
      </w:pPr>
      <w:r>
        <w:rPr>
          <w:rFonts w:hint="eastAsia" w:ascii="仿宋_GB2312" w:hAnsi="仿宋" w:eastAsia="仿宋_GB2312" w:cs="仿宋"/>
          <w:color w:val="auto"/>
          <w:sz w:val="32"/>
          <w:szCs w:val="32"/>
          <w:lang w:val="en-US" w:eastAsia="zh-CN"/>
        </w:rPr>
        <w:t>4</w:t>
      </w: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eastAsia="zh-CN"/>
        </w:rPr>
        <w:t>落实技术</w:t>
      </w:r>
      <w:r>
        <w:rPr>
          <w:rFonts w:hint="eastAsia" w:ascii="仿宋_GB2312" w:hAnsi="仿宋" w:eastAsia="仿宋_GB2312" w:cs="仿宋"/>
          <w:color w:val="auto"/>
          <w:sz w:val="32"/>
          <w:szCs w:val="32"/>
        </w:rPr>
        <w:t>创新中心建设运行年度报告制度，</w:t>
      </w:r>
      <w:r>
        <w:rPr>
          <w:rFonts w:hint="eastAsia" w:ascii="仿宋_GB2312" w:hAnsi="仿宋" w:eastAsia="仿宋_GB2312" w:cs="仿宋"/>
          <w:color w:val="auto"/>
          <w:sz w:val="32"/>
          <w:szCs w:val="32"/>
          <w:lang w:eastAsia="zh-CN"/>
        </w:rPr>
        <w:t>配合</w:t>
      </w:r>
      <w:r>
        <w:rPr>
          <w:rFonts w:hint="eastAsia" w:ascii="仿宋_GB2312" w:hAnsi="仿宋" w:eastAsia="仿宋_GB2312" w:cs="仿宋"/>
          <w:color w:val="auto"/>
          <w:sz w:val="32"/>
          <w:szCs w:val="32"/>
        </w:rPr>
        <w:t>做好</w:t>
      </w:r>
      <w:r>
        <w:rPr>
          <w:rFonts w:hint="eastAsia" w:ascii="仿宋_GB2312" w:hAnsi="仿宋" w:eastAsia="仿宋_GB2312" w:cs="仿宋"/>
          <w:color w:val="auto"/>
          <w:sz w:val="32"/>
          <w:szCs w:val="32"/>
          <w:lang w:eastAsia="zh-CN"/>
        </w:rPr>
        <w:t>技术</w:t>
      </w:r>
      <w:r>
        <w:rPr>
          <w:rFonts w:hint="eastAsia" w:ascii="仿宋_GB2312" w:hAnsi="仿宋" w:eastAsia="仿宋_GB2312" w:cs="仿宋"/>
          <w:color w:val="auto"/>
          <w:sz w:val="32"/>
          <w:szCs w:val="32"/>
        </w:rPr>
        <w:t>创新中心绩效</w:t>
      </w:r>
      <w:r>
        <w:rPr>
          <w:rFonts w:hint="eastAsia" w:ascii="仿宋_GB2312" w:hAnsi="仿宋" w:eastAsia="仿宋_GB2312" w:cs="仿宋"/>
          <w:color w:val="auto"/>
          <w:sz w:val="32"/>
          <w:szCs w:val="32"/>
          <w:lang w:val="en-US" w:eastAsia="zh-CN"/>
        </w:rPr>
        <w:t>评价</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.落实科研</w:t>
      </w:r>
      <w:r>
        <w:rPr>
          <w:rFonts w:hint="eastAsia" w:ascii="仿宋_GB2312" w:hAnsi="仿宋" w:eastAsia="仿宋_GB2312" w:cs="仿宋"/>
          <w:color w:val="auto"/>
          <w:sz w:val="32"/>
          <w:szCs w:val="32"/>
          <w:lang w:eastAsia="zh-CN"/>
        </w:rPr>
        <w:t>伦理</w:t>
      </w:r>
      <w:r>
        <w:rPr>
          <w:rFonts w:hint="eastAsia" w:ascii="仿宋_GB2312" w:hAnsi="仿宋" w:eastAsia="仿宋_GB2312" w:cs="仿宋"/>
          <w:color w:val="auto"/>
          <w:sz w:val="32"/>
          <w:szCs w:val="32"/>
        </w:rPr>
        <w:t>和科研诚信的主体责任。</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rPr>
      </w:pPr>
    </w:p>
    <w:p>
      <w:pPr>
        <w:keepNext w:val="0"/>
        <w:keepLines w:val="0"/>
        <w:pageBreakBefore w:val="0"/>
        <w:kinsoku/>
        <w:wordWrap/>
        <w:overflowPunct/>
        <w:topLinePunct w:val="0"/>
        <w:autoSpaceDN/>
        <w:bidi w:val="0"/>
        <w:adjustRightInd/>
        <w:snapToGrid/>
        <w:spacing w:line="560" w:lineRule="exact"/>
        <w:ind w:left="0" w:leftChars="0" w:right="0" w:rightChars="0"/>
        <w:jc w:val="center"/>
        <w:textAlignment w:val="auto"/>
        <w:outlineLvl w:val="9"/>
        <w:rPr>
          <w:rFonts w:ascii="仿宋_GB2312" w:hAnsi="黑体" w:eastAsia="仿宋_GB2312"/>
          <w:color w:val="auto"/>
          <w:sz w:val="32"/>
          <w:szCs w:val="32"/>
        </w:rPr>
      </w:pPr>
      <w:r>
        <w:rPr>
          <w:rFonts w:hint="eastAsia" w:ascii="黑体" w:hAnsi="黑体" w:eastAsia="黑体"/>
          <w:color w:val="auto"/>
          <w:sz w:val="32"/>
          <w:szCs w:val="32"/>
        </w:rPr>
        <w:t>第</w:t>
      </w:r>
      <w:r>
        <w:rPr>
          <w:rFonts w:ascii="黑体" w:hAnsi="黑体" w:eastAsia="黑体"/>
          <w:color w:val="auto"/>
          <w:sz w:val="32"/>
          <w:szCs w:val="32"/>
        </w:rPr>
        <w:t>三章</w:t>
      </w:r>
      <w:r>
        <w:rPr>
          <w:rFonts w:hint="eastAsia" w:ascii="黑体" w:hAnsi="黑体" w:eastAsia="黑体"/>
          <w:color w:val="auto"/>
          <w:sz w:val="32"/>
          <w:szCs w:val="32"/>
        </w:rPr>
        <w:t xml:space="preserve">  建设条件与程序</w:t>
      </w:r>
    </w:p>
    <w:p>
      <w:pPr>
        <w:keepNext w:val="0"/>
        <w:keepLines w:val="0"/>
        <w:pageBreakBefore w:val="0"/>
        <w:numPr>
          <w:ilvl w:val="0"/>
          <w:numId w:val="0"/>
        </w:numPr>
        <w:kinsoku/>
        <w:wordWrap/>
        <w:overflowPunct/>
        <w:topLinePunct w:val="0"/>
        <w:autoSpaceDN/>
        <w:bidi w:val="0"/>
        <w:adjustRightInd/>
        <w:snapToGrid/>
        <w:spacing w:line="560" w:lineRule="exact"/>
        <w:ind w:left="0" w:leftChars="0" w:right="0" w:rightChars="0"/>
        <w:textAlignment w:val="auto"/>
        <w:outlineLvl w:val="9"/>
        <w:rPr>
          <w:rFonts w:ascii="宋体" w:hAnsi="宋体" w:eastAsia="仿宋_GB2312" w:cs="宋体"/>
          <w:bCs/>
          <w:color w:val="auto"/>
          <w:kern w:val="0"/>
          <w:sz w:val="32"/>
          <w:szCs w:val="32"/>
        </w:rPr>
      </w:pPr>
      <w:r>
        <w:rPr>
          <w:rFonts w:hint="eastAsia" w:ascii="仿宋_GB2312" w:eastAsia="仿宋_GB2312"/>
          <w:bCs/>
          <w:color w:val="auto"/>
          <w:sz w:val="32"/>
          <w:szCs w:val="32"/>
          <w:lang w:val="en-US" w:eastAsia="zh-CN"/>
        </w:rPr>
        <w:t xml:space="preserve">    </w:t>
      </w:r>
      <w:r>
        <w:rPr>
          <w:rFonts w:hint="eastAsia" w:ascii="楷体_GB2312" w:hAnsi="楷体_GB2312" w:eastAsia="楷体_GB2312" w:cs="楷体_GB2312"/>
          <w:b/>
          <w:bCs w:val="0"/>
          <w:color w:val="auto"/>
          <w:sz w:val="32"/>
          <w:szCs w:val="32"/>
          <w:lang w:eastAsia="zh-CN"/>
        </w:rPr>
        <w:t>第七条</w:t>
      </w:r>
      <w:r>
        <w:rPr>
          <w:rFonts w:hint="eastAsia" w:ascii="仿宋_GB2312" w:eastAsia="仿宋_GB2312"/>
          <w:bCs/>
          <w:color w:val="auto"/>
          <w:sz w:val="32"/>
          <w:szCs w:val="32"/>
          <w:lang w:val="en-US" w:eastAsia="zh-CN"/>
        </w:rPr>
        <w:t xml:space="preserve">  </w:t>
      </w:r>
      <w:r>
        <w:rPr>
          <w:rFonts w:hint="eastAsia" w:ascii="仿宋_GB2312" w:eastAsia="仿宋_GB2312"/>
          <w:bCs/>
          <w:color w:val="auto"/>
          <w:sz w:val="32"/>
          <w:szCs w:val="32"/>
          <w:lang w:eastAsia="zh-CN"/>
        </w:rPr>
        <w:t>技术</w:t>
      </w:r>
      <w:r>
        <w:rPr>
          <w:rFonts w:ascii="宋体" w:hAnsi="宋体" w:eastAsia="仿宋_GB2312" w:cs="宋体"/>
          <w:bCs/>
          <w:color w:val="auto"/>
          <w:kern w:val="0"/>
          <w:sz w:val="32"/>
          <w:szCs w:val="32"/>
        </w:rPr>
        <w:t>创新中心由</w:t>
      </w:r>
      <w:bookmarkStart w:id="0" w:name="_Hlk498501759"/>
      <w:r>
        <w:rPr>
          <w:rFonts w:hint="eastAsia" w:ascii="宋体" w:hAnsi="宋体" w:eastAsia="仿宋_GB2312" w:cs="宋体"/>
          <w:bCs/>
          <w:color w:val="auto"/>
          <w:kern w:val="0"/>
          <w:sz w:val="32"/>
          <w:szCs w:val="32"/>
        </w:rPr>
        <w:t>高新技术企业</w:t>
      </w:r>
      <w:r>
        <w:rPr>
          <w:rFonts w:hint="eastAsia" w:ascii="宋体" w:hAnsi="宋体" w:eastAsia="仿宋_GB2312" w:cs="宋体"/>
          <w:bCs/>
          <w:color w:val="auto"/>
          <w:kern w:val="0"/>
          <w:sz w:val="32"/>
          <w:szCs w:val="32"/>
          <w:lang w:eastAsia="zh-CN"/>
        </w:rPr>
        <w:t>和其它科技型</w:t>
      </w:r>
      <w:r>
        <w:rPr>
          <w:rFonts w:hint="eastAsia" w:ascii="宋体" w:hAnsi="宋体" w:eastAsia="仿宋_GB2312" w:cs="宋体"/>
          <w:bCs/>
          <w:color w:val="auto"/>
          <w:kern w:val="0"/>
          <w:sz w:val="32"/>
          <w:szCs w:val="32"/>
        </w:rPr>
        <w:t>企业</w:t>
      </w:r>
      <w:r>
        <w:rPr>
          <w:rFonts w:hint="eastAsia" w:ascii="宋体" w:hAnsi="宋体" w:eastAsia="仿宋_GB2312" w:cs="宋体"/>
          <w:bCs/>
          <w:color w:val="auto"/>
          <w:kern w:val="0"/>
          <w:sz w:val="32"/>
          <w:szCs w:val="32"/>
          <w:lang w:eastAsia="zh-CN"/>
        </w:rPr>
        <w:t>，及</w:t>
      </w:r>
      <w:r>
        <w:rPr>
          <w:rFonts w:hint="eastAsia" w:ascii="宋体" w:hAnsi="宋体" w:eastAsia="仿宋_GB2312" w:cs="宋体"/>
          <w:bCs/>
          <w:color w:val="auto"/>
          <w:kern w:val="0"/>
          <w:sz w:val="32"/>
          <w:szCs w:val="32"/>
        </w:rPr>
        <w:t>具有较强</w:t>
      </w:r>
      <w:r>
        <w:rPr>
          <w:rFonts w:hint="eastAsia" w:ascii="宋体" w:hAnsi="宋体" w:eastAsia="仿宋_GB2312" w:cs="宋体"/>
          <w:bCs/>
          <w:color w:val="auto"/>
          <w:kern w:val="0"/>
          <w:sz w:val="32"/>
          <w:szCs w:val="32"/>
          <w:lang w:eastAsia="zh-CN"/>
        </w:rPr>
        <w:t>科技成果转化能力</w:t>
      </w:r>
      <w:r>
        <w:rPr>
          <w:rFonts w:hint="eastAsia" w:ascii="宋体" w:hAnsi="宋体" w:eastAsia="仿宋_GB2312" w:cs="宋体"/>
          <w:bCs/>
          <w:color w:val="auto"/>
          <w:kern w:val="0"/>
          <w:sz w:val="32"/>
          <w:szCs w:val="32"/>
        </w:rPr>
        <w:t>的高校院所</w:t>
      </w:r>
      <w:r>
        <w:rPr>
          <w:rFonts w:hint="eastAsia" w:ascii="宋体" w:hAnsi="宋体" w:eastAsia="仿宋_GB2312" w:cs="宋体"/>
          <w:bCs/>
          <w:color w:val="auto"/>
          <w:kern w:val="0"/>
          <w:sz w:val="32"/>
          <w:szCs w:val="32"/>
          <w:lang w:eastAsia="zh-CN"/>
        </w:rPr>
        <w:t>、新型研发机构</w:t>
      </w:r>
      <w:r>
        <w:rPr>
          <w:rFonts w:hint="eastAsia" w:ascii="宋体" w:hAnsi="宋体" w:eastAsia="仿宋_GB2312" w:cs="宋体"/>
          <w:bCs/>
          <w:color w:val="auto"/>
          <w:kern w:val="0"/>
          <w:sz w:val="32"/>
          <w:szCs w:val="32"/>
        </w:rPr>
        <w:t>牵头建设。</w:t>
      </w:r>
    </w:p>
    <w:bookmarkEnd w:id="0"/>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宋体" w:hAnsi="宋体" w:eastAsia="仿宋_GB2312" w:cs="宋体"/>
          <w:bCs/>
          <w:color w:val="auto"/>
          <w:kern w:val="0"/>
          <w:sz w:val="32"/>
          <w:szCs w:val="32"/>
        </w:rPr>
      </w:pPr>
      <w:r>
        <w:rPr>
          <w:rFonts w:hint="eastAsia" w:ascii="楷体_GB2312" w:eastAsia="楷体_GB2312"/>
          <w:b/>
          <w:bCs/>
          <w:color w:val="auto"/>
          <w:sz w:val="32"/>
          <w:szCs w:val="32"/>
        </w:rPr>
        <w:t>第八条</w:t>
      </w:r>
      <w:r>
        <w:rPr>
          <w:rFonts w:hint="eastAsia" w:ascii="仿宋_GB2312" w:eastAsia="仿宋_GB2312"/>
          <w:bCs/>
          <w:color w:val="auto"/>
          <w:sz w:val="32"/>
          <w:szCs w:val="32"/>
        </w:rPr>
        <w:t xml:space="preserve">  </w:t>
      </w:r>
      <w:bookmarkStart w:id="1" w:name="_Hlk498501905"/>
      <w:r>
        <w:rPr>
          <w:rFonts w:hint="eastAsia" w:ascii="仿宋_GB2312" w:eastAsia="仿宋_GB2312"/>
          <w:bCs/>
          <w:color w:val="auto"/>
          <w:sz w:val="32"/>
          <w:szCs w:val="32"/>
          <w:lang w:eastAsia="zh-CN"/>
        </w:rPr>
        <w:t>技术</w:t>
      </w:r>
      <w:r>
        <w:rPr>
          <w:rFonts w:ascii="宋体" w:hAnsi="宋体" w:eastAsia="仿宋_GB2312" w:cs="宋体"/>
          <w:bCs/>
          <w:color w:val="auto"/>
          <w:kern w:val="0"/>
          <w:sz w:val="32"/>
          <w:szCs w:val="32"/>
        </w:rPr>
        <w:t>创新中心</w:t>
      </w:r>
      <w:r>
        <w:rPr>
          <w:rFonts w:hint="eastAsia" w:ascii="宋体" w:hAnsi="宋体" w:eastAsia="仿宋_GB2312" w:cs="宋体"/>
          <w:bCs/>
          <w:color w:val="auto"/>
          <w:kern w:val="0"/>
          <w:sz w:val="32"/>
          <w:szCs w:val="32"/>
          <w:lang w:eastAsia="zh-CN"/>
        </w:rPr>
        <w:t>依托</w:t>
      </w:r>
      <w:r>
        <w:rPr>
          <w:rFonts w:hint="eastAsia" w:ascii="宋体" w:hAnsi="宋体" w:eastAsia="仿宋_GB2312" w:cs="宋体"/>
          <w:bCs/>
          <w:color w:val="auto"/>
          <w:kern w:val="0"/>
          <w:sz w:val="32"/>
          <w:szCs w:val="32"/>
        </w:rPr>
        <w:t>建设单位应具备以下条件</w:t>
      </w:r>
      <w:bookmarkEnd w:id="1"/>
      <w:r>
        <w:rPr>
          <w:rFonts w:hint="eastAsia" w:ascii="宋体" w:hAnsi="宋体" w:eastAsia="仿宋_GB2312" w:cs="宋体"/>
          <w:bCs/>
          <w:color w:val="auto"/>
          <w:kern w:val="0"/>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58"/>
        <w:textAlignment w:val="auto"/>
        <w:outlineLvl w:val="9"/>
        <w:rPr>
          <w:rFonts w:hint="eastAsia" w:eastAsia="仿宋_GB2312"/>
          <w:color w:val="auto"/>
          <w:sz w:val="32"/>
          <w:szCs w:val="32"/>
        </w:rPr>
      </w:pPr>
      <w:r>
        <w:rPr>
          <w:rFonts w:hint="eastAsia" w:ascii="仿宋_GB2312" w:hAnsi="宋体" w:eastAsia="仿宋_GB2312" w:cs="宋体"/>
          <w:bCs/>
          <w:color w:val="auto"/>
          <w:kern w:val="0"/>
          <w:sz w:val="32"/>
          <w:szCs w:val="32"/>
        </w:rPr>
        <w:t>1.</w:t>
      </w:r>
      <w:r>
        <w:rPr>
          <w:rFonts w:hint="eastAsia" w:ascii="仿宋_GB2312" w:hAnsi="仿宋" w:eastAsia="仿宋_GB2312" w:cs="仿宋"/>
          <w:color w:val="auto"/>
          <w:sz w:val="32"/>
          <w:szCs w:val="32"/>
          <w:lang w:eastAsia="zh-CN"/>
        </w:rPr>
        <w:t>依托</w:t>
      </w:r>
      <w:r>
        <w:rPr>
          <w:rFonts w:hint="eastAsia" w:ascii="仿宋_GB2312" w:hAnsi="仿宋" w:eastAsia="仿宋_GB2312" w:cs="仿宋"/>
          <w:color w:val="auto"/>
          <w:sz w:val="32"/>
          <w:szCs w:val="32"/>
        </w:rPr>
        <w:t>单位为企业</w:t>
      </w:r>
      <w:r>
        <w:rPr>
          <w:rFonts w:ascii="仿宋_GB2312" w:hAnsi="仿宋" w:eastAsia="仿宋_GB2312" w:cs="仿宋"/>
          <w:color w:val="auto"/>
          <w:sz w:val="32"/>
          <w:szCs w:val="32"/>
        </w:rPr>
        <w:t>，</w:t>
      </w:r>
      <w:r>
        <w:rPr>
          <w:rFonts w:hint="eastAsia" w:eastAsia="仿宋_GB2312"/>
          <w:color w:val="auto"/>
          <w:sz w:val="32"/>
          <w:szCs w:val="32"/>
          <w:lang w:eastAsia="zh-CN"/>
        </w:rPr>
        <w:t>须</w:t>
      </w:r>
      <w:r>
        <w:rPr>
          <w:rFonts w:eastAsia="仿宋_GB2312"/>
          <w:color w:val="auto"/>
          <w:sz w:val="32"/>
          <w:szCs w:val="32"/>
        </w:rPr>
        <w:t>在本市注册</w:t>
      </w:r>
      <w:r>
        <w:rPr>
          <w:rFonts w:hint="eastAsia" w:eastAsia="仿宋_GB2312"/>
          <w:color w:val="auto"/>
          <w:sz w:val="32"/>
          <w:szCs w:val="32"/>
          <w:lang w:eastAsia="zh-CN"/>
        </w:rPr>
        <w:t>经营</w:t>
      </w:r>
      <w:r>
        <w:rPr>
          <w:rFonts w:eastAsia="仿宋_GB2312"/>
          <w:color w:val="auto"/>
          <w:sz w:val="32"/>
          <w:szCs w:val="32"/>
        </w:rPr>
        <w:t>并具有独立法人资格。</w:t>
      </w:r>
      <w:r>
        <w:rPr>
          <w:rFonts w:hint="eastAsia" w:ascii="仿宋_GB2312" w:hAnsi="仿宋" w:eastAsia="仿宋_GB2312" w:cs="仿宋"/>
          <w:color w:val="auto"/>
          <w:sz w:val="32"/>
          <w:szCs w:val="32"/>
        </w:rPr>
        <w:t>近三年</w:t>
      </w:r>
      <w:r>
        <w:rPr>
          <w:rFonts w:hint="eastAsia" w:ascii="仿宋_GB2312" w:hAnsi="仿宋" w:eastAsia="仿宋_GB2312" w:cs="仿宋"/>
          <w:color w:val="auto"/>
          <w:sz w:val="32"/>
          <w:szCs w:val="32"/>
          <w:lang w:eastAsia="zh-CN"/>
        </w:rPr>
        <w:t>研发费用总额不少于</w:t>
      </w:r>
      <w:r>
        <w:rPr>
          <w:rFonts w:hint="eastAsia" w:ascii="仿宋_GB2312" w:hAnsi="仿宋" w:eastAsia="仿宋_GB2312" w:cs="仿宋"/>
          <w:color w:val="auto"/>
          <w:sz w:val="32"/>
          <w:szCs w:val="32"/>
          <w:lang w:val="en-US" w:eastAsia="zh-CN"/>
        </w:rPr>
        <w:t>2000万元</w:t>
      </w:r>
      <w:r>
        <w:rPr>
          <w:rFonts w:hint="eastAsia" w:ascii="仿宋_GB2312" w:eastAsia="仿宋_GB2312"/>
          <w:color w:val="auto"/>
          <w:sz w:val="32"/>
          <w:szCs w:val="32"/>
          <w:lang w:eastAsia="zh-CN"/>
        </w:rPr>
        <w:t>且</w:t>
      </w:r>
      <w:r>
        <w:rPr>
          <w:rFonts w:hint="eastAsia" w:ascii="仿宋_GB2312" w:hAnsi="仿宋" w:eastAsia="仿宋_GB2312" w:cs="仿宋"/>
          <w:color w:val="auto"/>
          <w:sz w:val="32"/>
          <w:szCs w:val="32"/>
        </w:rPr>
        <w:t>年度研发费用总额</w:t>
      </w:r>
      <w:r>
        <w:rPr>
          <w:rFonts w:hint="eastAsia" w:ascii="仿宋_GB2312" w:hAnsi="仿宋" w:eastAsia="仿宋_GB2312" w:cs="仿宋"/>
          <w:color w:val="auto"/>
          <w:sz w:val="32"/>
          <w:szCs w:val="32"/>
          <w:lang w:eastAsia="zh-CN"/>
        </w:rPr>
        <w:t>占主营业务</w:t>
      </w:r>
      <w:r>
        <w:rPr>
          <w:rFonts w:hint="eastAsia" w:ascii="仿宋_GB2312" w:hAnsi="仿宋" w:eastAsia="仿宋_GB2312" w:cs="仿宋"/>
          <w:color w:val="auto"/>
          <w:sz w:val="32"/>
          <w:szCs w:val="32"/>
        </w:rPr>
        <w:t>收入比例不低于</w:t>
      </w:r>
      <w:r>
        <w:rPr>
          <w:rFonts w:hint="eastAsia" w:ascii="仿宋_GB2312" w:hAnsi="仿宋" w:eastAsia="仿宋_GB2312" w:cs="仿宋"/>
          <w:color w:val="auto"/>
          <w:sz w:val="32"/>
          <w:szCs w:val="32"/>
          <w:lang w:val="en-US" w:eastAsia="zh-CN"/>
        </w:rPr>
        <w:t>3</w:t>
      </w: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eastAsia="zh-CN"/>
        </w:rPr>
        <w:t>。</w:t>
      </w:r>
    </w:p>
    <w:p>
      <w:pPr>
        <w:keepNext w:val="0"/>
        <w:keepLines w:val="0"/>
        <w:pageBreakBefore w:val="0"/>
        <w:numPr>
          <w:ilvl w:val="0"/>
          <w:numId w:val="0"/>
        </w:numPr>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s="宋体"/>
          <w:bCs/>
          <w:color w:val="auto"/>
          <w:kern w:val="0"/>
          <w:sz w:val="32"/>
          <w:szCs w:val="32"/>
        </w:rPr>
      </w:pPr>
      <w:r>
        <w:rPr>
          <w:rFonts w:hint="eastAsia" w:ascii="仿宋_GB2312" w:hAnsi="宋体" w:eastAsia="仿宋_GB2312" w:cs="宋体"/>
          <w:bCs/>
          <w:color w:val="auto"/>
          <w:kern w:val="0"/>
          <w:sz w:val="32"/>
          <w:szCs w:val="32"/>
          <w:lang w:val="en-US" w:eastAsia="zh-CN"/>
        </w:rPr>
        <w:t>2.</w:t>
      </w:r>
      <w:r>
        <w:rPr>
          <w:rFonts w:hint="eastAsia" w:ascii="仿宋_GB2312" w:hAnsi="宋体" w:eastAsia="仿宋_GB2312" w:cs="宋体"/>
          <w:bCs/>
          <w:color w:val="auto"/>
          <w:kern w:val="0"/>
          <w:sz w:val="32"/>
          <w:szCs w:val="32"/>
          <w:lang w:eastAsia="zh-CN"/>
        </w:rPr>
        <w:t>依托</w:t>
      </w:r>
      <w:r>
        <w:rPr>
          <w:rFonts w:hint="eastAsia" w:ascii="仿宋_GB2312" w:hAnsi="宋体" w:eastAsia="仿宋_GB2312" w:cs="宋体"/>
          <w:bCs/>
          <w:color w:val="auto"/>
          <w:kern w:val="0"/>
          <w:sz w:val="32"/>
          <w:szCs w:val="32"/>
        </w:rPr>
        <w:t>单位为</w:t>
      </w:r>
      <w:r>
        <w:rPr>
          <w:rFonts w:hint="eastAsia" w:ascii="仿宋_GB2312" w:hAnsi="宋体" w:eastAsia="仿宋_GB2312" w:cs="仿宋_GB2312"/>
          <w:b w:val="0"/>
          <w:i w:val="0"/>
          <w:color w:val="auto"/>
          <w:sz w:val="32"/>
          <w:szCs w:val="32"/>
          <w:lang w:eastAsia="zh-CN"/>
        </w:rPr>
        <w:t>高校院所</w:t>
      </w:r>
      <w:r>
        <w:rPr>
          <w:rFonts w:hint="eastAsia" w:ascii="仿宋_GB2312" w:hAnsi="宋体" w:eastAsia="仿宋_GB2312" w:cs="宋体"/>
          <w:bCs/>
          <w:color w:val="auto"/>
          <w:kern w:val="0"/>
          <w:sz w:val="32"/>
          <w:szCs w:val="32"/>
        </w:rPr>
        <w:t>，</w:t>
      </w:r>
      <w:r>
        <w:rPr>
          <w:rFonts w:hint="eastAsia" w:ascii="仿宋_GB2312" w:hAnsi="宋体" w:eastAsia="仿宋_GB2312" w:cs="宋体"/>
          <w:b w:val="0"/>
          <w:bCs/>
          <w:color w:val="auto"/>
          <w:kern w:val="0"/>
          <w:sz w:val="32"/>
          <w:szCs w:val="32"/>
        </w:rPr>
        <w:t>其销售收入不作要求，</w:t>
      </w:r>
      <w:r>
        <w:rPr>
          <w:rFonts w:hint="eastAsia" w:ascii="仿宋_GB2312" w:hAnsi="宋体" w:eastAsia="仿宋_GB2312" w:cs="宋体"/>
          <w:bCs/>
          <w:color w:val="auto"/>
          <w:kern w:val="0"/>
          <w:sz w:val="32"/>
          <w:szCs w:val="32"/>
        </w:rPr>
        <w:t>但须在前沿、颠覆性技术领域具有优势，</w:t>
      </w:r>
      <w:r>
        <w:rPr>
          <w:rFonts w:hint="eastAsia" w:ascii="仿宋_GB2312" w:eastAsia="仿宋_GB2312"/>
          <w:color w:val="auto"/>
          <w:sz w:val="32"/>
          <w:szCs w:val="32"/>
          <w:lang w:eastAsia="zh-CN"/>
        </w:rPr>
        <w:t>近三年</w:t>
      </w:r>
      <w:r>
        <w:rPr>
          <w:rFonts w:hint="eastAsia" w:ascii="仿宋_GB2312" w:eastAsia="仿宋_GB2312"/>
          <w:color w:val="auto"/>
          <w:sz w:val="32"/>
          <w:szCs w:val="32"/>
        </w:rPr>
        <w:t>在同技术领域已推广转化</w:t>
      </w:r>
      <w:r>
        <w:rPr>
          <w:rFonts w:hint="eastAsia" w:ascii="仿宋_GB2312" w:eastAsia="仿宋_GB2312"/>
          <w:color w:val="auto"/>
          <w:sz w:val="32"/>
          <w:szCs w:val="32"/>
          <w:lang w:eastAsia="zh-CN"/>
        </w:rPr>
        <w:t>不少于</w:t>
      </w:r>
      <w:r>
        <w:rPr>
          <w:rFonts w:hint="eastAsia" w:ascii="仿宋_GB2312" w:eastAsia="仿宋_GB2312"/>
          <w:color w:val="auto"/>
          <w:sz w:val="32"/>
          <w:szCs w:val="32"/>
        </w:rPr>
        <w:t>3</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项技术成果；</w:t>
      </w:r>
      <w:r>
        <w:rPr>
          <w:rFonts w:hint="eastAsia" w:ascii="仿宋_GB2312" w:hAnsi="仿宋_GB2312" w:eastAsia="仿宋_GB2312" w:cs="仿宋_GB2312"/>
          <w:b w:val="0"/>
          <w:bCs w:val="0"/>
          <w:color w:val="auto"/>
          <w:sz w:val="32"/>
          <w:szCs w:val="32"/>
        </w:rPr>
        <w:t>近</w:t>
      </w:r>
      <w:r>
        <w:rPr>
          <w:rFonts w:hint="eastAsia" w:ascii="仿宋_GB2312" w:hAnsi="仿宋_GB2312" w:eastAsia="仿宋_GB2312" w:cs="仿宋_GB2312"/>
          <w:b w:val="0"/>
          <w:bCs w:val="0"/>
          <w:color w:val="auto"/>
          <w:sz w:val="32"/>
          <w:szCs w:val="32"/>
          <w:lang w:eastAsia="zh-CN"/>
        </w:rPr>
        <w:t>一</w:t>
      </w:r>
      <w:r>
        <w:rPr>
          <w:rFonts w:hint="eastAsia" w:ascii="仿宋_GB2312" w:hAnsi="仿宋_GB2312" w:eastAsia="仿宋_GB2312" w:cs="仿宋_GB2312"/>
          <w:b w:val="0"/>
          <w:bCs w:val="0"/>
          <w:color w:val="auto"/>
          <w:sz w:val="32"/>
          <w:szCs w:val="32"/>
        </w:rPr>
        <w:t>年在同技术领域承担的横向课题经费总额不低于</w:t>
      </w: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auto"/>
          <w:sz w:val="32"/>
          <w:szCs w:val="32"/>
        </w:rPr>
        <w:t>00万元</w:t>
      </w:r>
      <w:r>
        <w:rPr>
          <w:rFonts w:hint="eastAsia" w:ascii="仿宋_GB2312" w:hAnsi="仿宋_GB2312" w:eastAsia="仿宋_GB2312" w:cs="仿宋_GB2312"/>
          <w:b w:val="0"/>
          <w:bCs w:val="0"/>
          <w:color w:val="auto"/>
          <w:sz w:val="32"/>
          <w:szCs w:val="32"/>
          <w:lang w:eastAsia="zh-CN"/>
        </w:rPr>
        <w:t>；</w:t>
      </w:r>
      <w:r>
        <w:rPr>
          <w:rFonts w:hint="eastAsia" w:ascii="仿宋_GB2312" w:hAnsi="宋体" w:eastAsia="仿宋_GB2312" w:cs="宋体"/>
          <w:bCs/>
          <w:color w:val="auto"/>
          <w:kern w:val="0"/>
          <w:sz w:val="32"/>
          <w:szCs w:val="32"/>
        </w:rPr>
        <w:t>有技术转让、技术许可或通过自行孵化企业，实现科技成果转化的成功案例</w:t>
      </w:r>
      <w:r>
        <w:rPr>
          <w:rFonts w:hint="eastAsia" w:ascii="仿宋_GB2312" w:hAnsi="宋体" w:eastAsia="仿宋_GB2312" w:cs="宋体"/>
          <w:bCs/>
          <w:color w:val="auto"/>
          <w:kern w:val="0"/>
          <w:sz w:val="32"/>
          <w:szCs w:val="32"/>
          <w:lang w:val="en-US" w:eastAsia="zh-CN"/>
        </w:rPr>
        <w:t>5</w:t>
      </w:r>
      <w:r>
        <w:rPr>
          <w:rFonts w:hint="eastAsia" w:ascii="仿宋_GB2312" w:hAnsi="宋体" w:eastAsia="仿宋_GB2312" w:cs="宋体"/>
          <w:bCs/>
          <w:color w:val="auto"/>
          <w:kern w:val="0"/>
          <w:sz w:val="32"/>
          <w:szCs w:val="32"/>
        </w:rPr>
        <w:t>例以上。</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TimesNewRomanPSMT" w:eastAsia="仿宋_GB2312"/>
          <w:color w:val="auto"/>
          <w:sz w:val="32"/>
          <w:szCs w:val="32"/>
        </w:rPr>
      </w:pPr>
      <w:r>
        <w:rPr>
          <w:rFonts w:hint="eastAsia" w:ascii="仿宋_GB2312" w:hAnsi="TimesNewRomanPSMT" w:eastAsia="仿宋_GB2312"/>
          <w:color w:val="auto"/>
          <w:sz w:val="32"/>
          <w:szCs w:val="32"/>
          <w:lang w:val="en-US" w:eastAsia="zh-CN"/>
        </w:rPr>
        <w:t>3</w:t>
      </w:r>
      <w:r>
        <w:rPr>
          <w:rFonts w:hint="eastAsia" w:ascii="仿宋_GB2312" w:hAnsi="TimesNewRomanPSMT" w:eastAsia="仿宋_GB2312"/>
          <w:color w:val="auto"/>
          <w:sz w:val="32"/>
          <w:szCs w:val="32"/>
        </w:rPr>
        <w:t>.</w:t>
      </w:r>
      <w:r>
        <w:rPr>
          <w:rFonts w:hint="eastAsia" w:ascii="仿宋_GB2312" w:hAnsi="TimesNewRomanPSMT" w:eastAsia="仿宋_GB2312"/>
          <w:color w:val="auto"/>
          <w:sz w:val="32"/>
          <w:szCs w:val="32"/>
          <w:lang w:eastAsia="zh-CN"/>
        </w:rPr>
        <w:t>鼓励企业牵头</w:t>
      </w:r>
      <w:r>
        <w:rPr>
          <w:rFonts w:ascii="仿宋_GB2312" w:hAnsi="宋体" w:eastAsia="仿宋_GB2312" w:cs="仿宋_GB2312"/>
          <w:b w:val="0"/>
          <w:i w:val="0"/>
          <w:color w:val="auto"/>
          <w:sz w:val="32"/>
          <w:szCs w:val="32"/>
        </w:rPr>
        <w:t>联合</w:t>
      </w:r>
      <w:r>
        <w:rPr>
          <w:rFonts w:hint="eastAsia" w:ascii="仿宋_GB2312" w:hAnsi="宋体" w:eastAsia="仿宋_GB2312" w:cs="仿宋_GB2312"/>
          <w:b w:val="0"/>
          <w:i w:val="0"/>
          <w:color w:val="auto"/>
          <w:sz w:val="32"/>
          <w:szCs w:val="32"/>
          <w:lang w:eastAsia="zh-CN"/>
        </w:rPr>
        <w:t>市内高校院所</w:t>
      </w:r>
      <w:r>
        <w:rPr>
          <w:rFonts w:ascii="仿宋_GB2312" w:hAnsi="宋体" w:eastAsia="仿宋_GB2312" w:cs="仿宋_GB2312"/>
          <w:b w:val="0"/>
          <w:i w:val="0"/>
          <w:color w:val="auto"/>
          <w:sz w:val="32"/>
          <w:szCs w:val="32"/>
        </w:rPr>
        <w:t>共建技术创新中心</w:t>
      </w:r>
      <w:r>
        <w:rPr>
          <w:rFonts w:hint="eastAsia" w:ascii="仿宋_GB2312" w:hAnsi="宋体" w:eastAsia="仿宋_GB2312" w:cs="仿宋_GB2312"/>
          <w:b w:val="0"/>
          <w:i w:val="0"/>
          <w:color w:val="auto"/>
          <w:sz w:val="32"/>
          <w:szCs w:val="32"/>
          <w:lang w:eastAsia="zh-CN"/>
        </w:rPr>
        <w:t>；高校院所牵头建设的，必须联合市内企业共同申报；联合共建单位</w:t>
      </w:r>
      <w:r>
        <w:rPr>
          <w:rFonts w:ascii="仿宋_GB2312" w:hAnsi="宋体" w:eastAsia="仿宋_GB2312" w:cs="仿宋_GB2312"/>
          <w:b w:val="0"/>
          <w:i w:val="0"/>
          <w:color w:val="auto"/>
          <w:sz w:val="32"/>
          <w:szCs w:val="32"/>
        </w:rPr>
        <w:t>不超过</w:t>
      </w:r>
      <w:r>
        <w:rPr>
          <w:rFonts w:hint="eastAsia" w:ascii="仿宋_GB2312" w:hAnsi="宋体" w:eastAsia="仿宋_GB2312" w:cs="仿宋_GB2312"/>
          <w:b w:val="0"/>
          <w:i w:val="0"/>
          <w:color w:val="auto"/>
          <w:sz w:val="32"/>
          <w:szCs w:val="32"/>
          <w:lang w:val="en-US" w:eastAsia="zh-CN"/>
        </w:rPr>
        <w:t>3</w:t>
      </w:r>
      <w:r>
        <w:rPr>
          <w:rFonts w:ascii="仿宋_GB2312" w:hAnsi="宋体" w:eastAsia="仿宋_GB2312" w:cs="仿宋_GB2312"/>
          <w:b w:val="0"/>
          <w:i w:val="0"/>
          <w:color w:val="auto"/>
          <w:sz w:val="32"/>
          <w:szCs w:val="32"/>
        </w:rPr>
        <w:t>家</w:t>
      </w:r>
      <w:r>
        <w:rPr>
          <w:rFonts w:hint="eastAsia" w:ascii="仿宋_GB2312" w:hAnsi="宋体" w:eastAsia="仿宋_GB2312" w:cs="仿宋_GB2312"/>
          <w:b w:val="0"/>
          <w:i w:val="0"/>
          <w:color w:val="auto"/>
          <w:sz w:val="32"/>
          <w:szCs w:val="32"/>
          <w:lang w:eastAsia="zh-CN"/>
        </w:rPr>
        <w:t>。</w:t>
      </w:r>
      <w:r>
        <w:rPr>
          <w:rFonts w:ascii="仿宋_GB2312" w:hAnsi="宋体" w:eastAsia="仿宋_GB2312" w:cs="仿宋_GB2312"/>
          <w:b w:val="0"/>
          <w:i w:val="0"/>
          <w:color w:val="auto"/>
          <w:sz w:val="32"/>
          <w:szCs w:val="32"/>
        </w:rPr>
        <w:t>依托单位与共建单位前期应有较好的合作基础，且须签订共建协议，协议中明确共建单位对技术创新中心的人财物支持、任务分工以及各自权利和义务等。其中，依托单位自身的科研条件、研发人员、科研项目、科技成果须占到 60％以上</w:t>
      </w:r>
      <w:r>
        <w:rPr>
          <w:rFonts w:hint="eastAsia" w:ascii="仿宋_GB2312" w:hAnsi="宋体" w:eastAsia="仿宋_GB2312" w:cs="仿宋_GB2312"/>
          <w:b w:val="0"/>
          <w:i w:val="0"/>
          <w:color w:val="auto"/>
          <w:sz w:val="32"/>
          <w:szCs w:val="32"/>
          <w:lang w:eastAsia="zh-CN"/>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TimesNewRomanPSMT" w:eastAsia="仿宋_GB2312"/>
          <w:color w:val="auto"/>
          <w:sz w:val="32"/>
          <w:szCs w:val="32"/>
        </w:rPr>
      </w:pPr>
      <w:r>
        <w:rPr>
          <w:rFonts w:hint="eastAsia" w:ascii="仿宋_GB2312" w:eastAsia="仿宋_GB2312"/>
          <w:color w:val="auto"/>
          <w:sz w:val="32"/>
          <w:szCs w:val="32"/>
          <w:lang w:val="en-US" w:eastAsia="zh-CN"/>
        </w:rPr>
        <w:t>4.</w:t>
      </w:r>
      <w:r>
        <w:rPr>
          <w:rFonts w:ascii="仿宋_GB2312" w:hAnsi="宋体" w:eastAsia="仿宋_GB2312" w:cs="仿宋_GB2312"/>
          <w:b w:val="0"/>
          <w:i w:val="0"/>
          <w:color w:val="auto"/>
          <w:sz w:val="32"/>
          <w:szCs w:val="32"/>
        </w:rPr>
        <w:t>依托单位应具备组织和承担重大科技创新项目的能力，具有科技成果转化和产业化的经验，与产业链上下游企业、高等学校和科研院所有紧密的产学研合作基础，有较强的资源整合和技术转移扩散能力。</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lang w:eastAsia="zh-CN"/>
        </w:rPr>
      </w:pPr>
      <w:r>
        <w:rPr>
          <w:rFonts w:hint="eastAsia" w:ascii="仿宋_GB2312" w:eastAsia="仿宋_GB2312"/>
          <w:color w:val="auto"/>
          <w:sz w:val="32"/>
          <w:szCs w:val="32"/>
          <w:lang w:val="en-US" w:eastAsia="zh-CN"/>
        </w:rPr>
        <w:t>5.</w:t>
      </w:r>
      <w:r>
        <w:rPr>
          <w:rFonts w:ascii="仿宋_GB2312" w:hAnsi="仿宋" w:eastAsia="仿宋_GB2312" w:cs="仿宋"/>
          <w:color w:val="auto"/>
          <w:sz w:val="32"/>
          <w:szCs w:val="32"/>
        </w:rPr>
        <w:t>依托单位须</w:t>
      </w:r>
      <w:r>
        <w:rPr>
          <w:rFonts w:hint="eastAsia" w:ascii="仿宋_GB2312" w:hAnsi="仿宋" w:eastAsia="仿宋_GB2312" w:cs="仿宋"/>
          <w:color w:val="auto"/>
          <w:sz w:val="32"/>
          <w:szCs w:val="32"/>
          <w:lang w:eastAsia="zh-CN"/>
        </w:rPr>
        <w:t>具有</w:t>
      </w:r>
      <w:r>
        <w:rPr>
          <w:rFonts w:ascii="Times New Roman" w:hAnsi="Times New Roman" w:eastAsia="仿宋_GB2312" w:cs="Times New Roman"/>
          <w:color w:val="000000"/>
          <w:sz w:val="32"/>
          <w:szCs w:val="32"/>
        </w:rPr>
        <w:t>较强的经济实力和</w:t>
      </w:r>
      <w:r>
        <w:rPr>
          <w:rFonts w:hint="eastAsia" w:eastAsia="仿宋_GB2312" w:cs="Times New Roman"/>
          <w:color w:val="000000"/>
          <w:sz w:val="32"/>
          <w:szCs w:val="32"/>
          <w:lang w:eastAsia="zh-CN"/>
        </w:rPr>
        <w:t>研发基础，能够为技术创新中心建设和发展</w:t>
      </w:r>
      <w:r>
        <w:rPr>
          <w:rFonts w:ascii="仿宋_GB2312" w:hAnsi="仿宋" w:eastAsia="仿宋_GB2312" w:cs="仿宋"/>
          <w:color w:val="auto"/>
          <w:sz w:val="32"/>
          <w:szCs w:val="32"/>
        </w:rPr>
        <w:t>提供必要的</w:t>
      </w:r>
      <w:r>
        <w:rPr>
          <w:rFonts w:hint="eastAsia" w:ascii="仿宋_GB2312" w:hAnsi="仿宋" w:eastAsia="仿宋_GB2312" w:cs="仿宋"/>
          <w:color w:val="auto"/>
          <w:sz w:val="32"/>
          <w:szCs w:val="32"/>
          <w:lang w:eastAsia="zh-CN"/>
        </w:rPr>
        <w:t>场地、人员、仪器设备支持，</w:t>
      </w:r>
      <w:r>
        <w:rPr>
          <w:rFonts w:ascii="仿宋_GB2312" w:hAnsi="仿宋" w:eastAsia="仿宋_GB2312" w:cs="仿宋"/>
          <w:color w:val="auto"/>
          <w:sz w:val="32"/>
          <w:szCs w:val="32"/>
        </w:rPr>
        <w:t>一般科研用房面积</w:t>
      </w:r>
      <w:r>
        <w:rPr>
          <w:rFonts w:hint="eastAsia" w:ascii="仿宋_GB2312" w:hAnsi="仿宋" w:eastAsia="仿宋_GB2312" w:cs="仿宋"/>
          <w:color w:val="auto"/>
          <w:sz w:val="32"/>
          <w:szCs w:val="32"/>
          <w:lang w:eastAsia="zh-CN"/>
        </w:rPr>
        <w:t>应在</w:t>
      </w:r>
      <w:r>
        <w:rPr>
          <w:rFonts w:hint="eastAsia" w:ascii="仿宋_GB2312" w:hAnsi="仿宋" w:eastAsia="仿宋_GB2312" w:cs="仿宋"/>
          <w:color w:val="auto"/>
          <w:sz w:val="32"/>
          <w:szCs w:val="32"/>
          <w:lang w:val="en-US" w:eastAsia="zh-CN"/>
        </w:rPr>
        <w:t>1000</w:t>
      </w:r>
      <w:r>
        <w:rPr>
          <w:rFonts w:ascii="仿宋_GB2312" w:hAnsi="仿宋" w:eastAsia="仿宋_GB2312" w:cs="仿宋"/>
          <w:color w:val="auto"/>
          <w:sz w:val="32"/>
          <w:szCs w:val="32"/>
        </w:rPr>
        <w:t>平方米</w:t>
      </w:r>
      <w:r>
        <w:rPr>
          <w:rFonts w:hint="eastAsia" w:ascii="仿宋_GB2312" w:hAnsi="仿宋" w:eastAsia="仿宋_GB2312" w:cs="仿宋"/>
          <w:color w:val="auto"/>
          <w:sz w:val="32"/>
          <w:szCs w:val="32"/>
          <w:lang w:eastAsia="zh-CN"/>
        </w:rPr>
        <w:t>以上</w:t>
      </w:r>
      <w:r>
        <w:rPr>
          <w:rFonts w:ascii="仿宋_GB2312" w:hAnsi="仿宋" w:eastAsia="仿宋_GB2312" w:cs="仿宋"/>
          <w:color w:val="auto"/>
          <w:sz w:val="32"/>
          <w:szCs w:val="32"/>
        </w:rPr>
        <w:t>，实验仪器设备原值总和</w:t>
      </w:r>
      <w:r>
        <w:rPr>
          <w:rFonts w:hint="eastAsia" w:ascii="仿宋_GB2312" w:hAnsi="仿宋" w:eastAsia="仿宋_GB2312" w:cs="仿宋"/>
          <w:color w:val="auto"/>
          <w:sz w:val="32"/>
          <w:szCs w:val="32"/>
          <w:lang w:eastAsia="zh-CN"/>
        </w:rPr>
        <w:t>应在</w:t>
      </w:r>
      <w:r>
        <w:rPr>
          <w:rFonts w:hint="eastAsia" w:ascii="仿宋_GB2312" w:hAnsi="仿宋" w:eastAsia="仿宋_GB2312" w:cs="仿宋"/>
          <w:color w:val="auto"/>
          <w:sz w:val="32"/>
          <w:szCs w:val="32"/>
          <w:lang w:val="en-US" w:eastAsia="zh-CN"/>
        </w:rPr>
        <w:t>1000</w:t>
      </w:r>
      <w:r>
        <w:rPr>
          <w:rFonts w:ascii="仿宋_GB2312" w:hAnsi="仿宋" w:eastAsia="仿宋_GB2312" w:cs="仿宋"/>
          <w:color w:val="auto"/>
          <w:sz w:val="32"/>
          <w:szCs w:val="32"/>
        </w:rPr>
        <w:t>万元</w:t>
      </w:r>
      <w:r>
        <w:rPr>
          <w:rFonts w:hint="eastAsia" w:ascii="仿宋_GB2312" w:hAnsi="仿宋" w:eastAsia="仿宋_GB2312" w:cs="仿宋"/>
          <w:color w:val="auto"/>
          <w:sz w:val="32"/>
          <w:szCs w:val="32"/>
          <w:lang w:eastAsia="zh-CN"/>
        </w:rPr>
        <w:t>以上，</w:t>
      </w:r>
      <w:r>
        <w:rPr>
          <w:rFonts w:ascii="仿宋_GB2312" w:hAnsi="仿宋" w:eastAsia="仿宋_GB2312" w:cs="仿宋"/>
          <w:color w:val="auto"/>
          <w:sz w:val="32"/>
          <w:szCs w:val="32"/>
        </w:rPr>
        <w:t>建有中试基地或产业化基地</w:t>
      </w:r>
      <w:r>
        <w:rPr>
          <w:rFonts w:hint="eastAsia" w:ascii="仿宋_GB2312" w:hAnsi="仿宋" w:eastAsia="仿宋_GB2312" w:cs="仿宋"/>
          <w:color w:val="auto"/>
          <w:sz w:val="32"/>
          <w:szCs w:val="32"/>
          <w:lang w:eastAsia="zh-CN"/>
        </w:rPr>
        <w:t>，能满足行业共性技术研究、开发和试验任务的需要。</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auto"/>
          <w:sz w:val="32"/>
          <w:szCs w:val="32"/>
          <w:lang w:val="en-US" w:eastAsia="zh-CN"/>
        </w:rPr>
      </w:pPr>
      <w:r>
        <w:rPr>
          <w:rFonts w:hint="eastAsia" w:ascii="仿宋_GB2312" w:hAnsi="宋体" w:eastAsia="仿宋_GB2312" w:cs="仿宋_GB2312"/>
          <w:b w:val="0"/>
          <w:i w:val="0"/>
          <w:color w:val="auto"/>
          <w:sz w:val="32"/>
          <w:szCs w:val="32"/>
          <w:lang w:val="en-US" w:eastAsia="zh-CN"/>
        </w:rPr>
        <w:t>6.</w:t>
      </w:r>
      <w:r>
        <w:rPr>
          <w:rFonts w:hint="eastAsia" w:ascii="仿宋_GB2312" w:eastAsia="仿宋_GB2312"/>
          <w:color w:val="auto"/>
          <w:sz w:val="32"/>
          <w:szCs w:val="32"/>
        </w:rPr>
        <w:t>规上工业、</w:t>
      </w:r>
      <w:r>
        <w:rPr>
          <w:rFonts w:ascii="仿宋_GB2312" w:eastAsia="仿宋_GB2312"/>
          <w:color w:val="auto"/>
          <w:sz w:val="32"/>
          <w:szCs w:val="32"/>
        </w:rPr>
        <w:t>服务业、建筑业</w:t>
      </w:r>
      <w:r>
        <w:rPr>
          <w:rFonts w:hint="eastAsia" w:ascii="仿宋_GB2312" w:eastAsia="仿宋_GB2312"/>
          <w:color w:val="auto"/>
          <w:sz w:val="32"/>
          <w:szCs w:val="32"/>
        </w:rPr>
        <w:t>企业，</w:t>
      </w:r>
      <w:r>
        <w:rPr>
          <w:rFonts w:ascii="仿宋_GB2312" w:eastAsia="仿宋_GB2312"/>
          <w:color w:val="auto"/>
          <w:sz w:val="32"/>
          <w:szCs w:val="32"/>
        </w:rPr>
        <w:t>应提供</w:t>
      </w:r>
      <w:r>
        <w:rPr>
          <w:rFonts w:hint="eastAsia" w:ascii="仿宋_GB2312" w:eastAsia="仿宋_GB2312"/>
          <w:color w:val="auto"/>
          <w:sz w:val="32"/>
          <w:szCs w:val="32"/>
        </w:rPr>
        <w:t>上一年度</w:t>
      </w:r>
      <w:r>
        <w:rPr>
          <w:rFonts w:ascii="仿宋_GB2312" w:eastAsia="仿宋_GB2312"/>
          <w:color w:val="auto"/>
          <w:sz w:val="32"/>
          <w:szCs w:val="32"/>
        </w:rPr>
        <w:t>《企业研发项目情况表》和《企业研发活动及相关情况表》</w:t>
      </w:r>
      <w:r>
        <w:rPr>
          <w:rFonts w:hint="eastAsia" w:ascii="仿宋_GB2312" w:eastAsia="仿宋_GB2312"/>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宋体" w:eastAsia="仿宋_GB2312" w:cs="仿宋_GB2312"/>
          <w:b w:val="0"/>
          <w:i w:val="0"/>
          <w:color w:val="auto"/>
          <w:sz w:val="32"/>
          <w:szCs w:val="32"/>
        </w:rPr>
      </w:pPr>
      <w:r>
        <w:rPr>
          <w:rFonts w:hint="eastAsia" w:ascii="仿宋_GB2312" w:eastAsia="仿宋_GB2312"/>
          <w:color w:val="auto"/>
          <w:sz w:val="32"/>
          <w:szCs w:val="32"/>
          <w:lang w:val="en-US" w:eastAsia="zh-CN"/>
        </w:rPr>
        <w:t>7.</w:t>
      </w:r>
      <w:r>
        <w:rPr>
          <w:rFonts w:ascii="仿宋_GB2312" w:hAnsi="宋体" w:eastAsia="仿宋_GB2312" w:cs="仿宋_GB2312"/>
          <w:b w:val="0"/>
          <w:i w:val="0"/>
          <w:color w:val="auto"/>
          <w:sz w:val="32"/>
          <w:szCs w:val="32"/>
        </w:rPr>
        <w:t>依托单位</w:t>
      </w:r>
      <w:r>
        <w:rPr>
          <w:rFonts w:hint="eastAsia" w:ascii="仿宋_GB2312" w:hAnsi="宋体" w:eastAsia="仿宋_GB2312" w:cs="仿宋_GB2312"/>
          <w:b w:val="0"/>
          <w:i w:val="0"/>
          <w:color w:val="auto"/>
          <w:sz w:val="32"/>
          <w:szCs w:val="32"/>
          <w:lang w:val="en-US" w:eastAsia="zh-CN"/>
        </w:rPr>
        <w:t>应</w:t>
      </w:r>
      <w:r>
        <w:rPr>
          <w:rFonts w:ascii="仿宋_GB2312" w:hAnsi="仿宋" w:eastAsia="仿宋_GB2312" w:cs="仿宋"/>
          <w:color w:val="auto"/>
          <w:sz w:val="32"/>
          <w:szCs w:val="32"/>
        </w:rPr>
        <w:t>配置</w:t>
      </w:r>
      <w:r>
        <w:rPr>
          <w:rFonts w:hint="eastAsia" w:ascii="仿宋_GB2312" w:eastAsia="仿宋_GB2312"/>
          <w:color w:val="auto"/>
          <w:sz w:val="32"/>
          <w:szCs w:val="32"/>
        </w:rPr>
        <w:t>结构合理稳定、研发能力较强</w:t>
      </w:r>
      <w:r>
        <w:rPr>
          <w:rFonts w:ascii="仿宋_GB2312" w:hAnsi="仿宋" w:eastAsia="仿宋_GB2312" w:cs="仿宋"/>
          <w:color w:val="auto"/>
          <w:sz w:val="32"/>
          <w:szCs w:val="32"/>
        </w:rPr>
        <w:t>的</w:t>
      </w:r>
      <w:r>
        <w:rPr>
          <w:rFonts w:hint="eastAsia" w:ascii="仿宋_GB2312" w:hAnsi="仿宋" w:eastAsia="仿宋_GB2312" w:cs="仿宋"/>
          <w:color w:val="auto"/>
          <w:sz w:val="32"/>
          <w:szCs w:val="32"/>
          <w:lang w:eastAsia="zh-CN"/>
        </w:rPr>
        <w:t>高水平</w:t>
      </w:r>
      <w:r>
        <w:rPr>
          <w:rFonts w:ascii="仿宋_GB2312" w:hAnsi="仿宋" w:eastAsia="仿宋_GB2312" w:cs="仿宋"/>
          <w:color w:val="auto"/>
          <w:sz w:val="32"/>
          <w:szCs w:val="32"/>
        </w:rPr>
        <w:t>技术创新团队，</w:t>
      </w:r>
      <w:r>
        <w:rPr>
          <w:rFonts w:ascii="仿宋_GB2312" w:hAnsi="宋体" w:eastAsia="仿宋_GB2312" w:cs="仿宋_GB2312"/>
          <w:b w:val="0"/>
          <w:i w:val="0"/>
          <w:color w:val="auto"/>
          <w:sz w:val="32"/>
          <w:szCs w:val="32"/>
        </w:rPr>
        <w:t>聘用具有丰富科研和管理经验的高层次复合型人才作为中心运营管理主要负责人</w:t>
      </w:r>
      <w:r>
        <w:rPr>
          <w:rFonts w:hint="eastAsia" w:ascii="仿宋_GB2312" w:hAnsi="宋体" w:eastAsia="仿宋_GB2312" w:cs="仿宋_GB2312"/>
          <w:b w:val="0"/>
          <w:i w:val="0"/>
          <w:color w:val="auto"/>
          <w:sz w:val="32"/>
          <w:szCs w:val="32"/>
          <w:lang w:eastAsia="zh-CN"/>
        </w:rPr>
        <w:t>；</w:t>
      </w:r>
      <w:r>
        <w:rPr>
          <w:rFonts w:hint="eastAsia" w:ascii="仿宋_GB2312" w:hAnsi="仿宋" w:eastAsia="仿宋_GB2312" w:cs="仿宋"/>
          <w:color w:val="auto"/>
          <w:sz w:val="32"/>
          <w:szCs w:val="32"/>
          <w:lang w:eastAsia="zh-CN"/>
        </w:rPr>
        <w:t>科研团队固定研发人员</w:t>
      </w:r>
      <w:r>
        <w:rPr>
          <w:rFonts w:hint="eastAsia" w:ascii="仿宋_GB2312" w:eastAsia="仿宋_GB2312"/>
          <w:color w:val="auto"/>
          <w:sz w:val="32"/>
          <w:szCs w:val="32"/>
        </w:rPr>
        <w:t>不低于30</w:t>
      </w:r>
      <w:r>
        <w:rPr>
          <w:rFonts w:hint="eastAsia" w:ascii="仿宋_GB2312" w:eastAsia="仿宋_GB2312"/>
          <w:color w:val="auto"/>
          <w:sz w:val="32"/>
          <w:szCs w:val="32"/>
          <w:lang w:val="en-US" w:eastAsia="zh-CN"/>
        </w:rPr>
        <w:t>人</w:t>
      </w:r>
      <w:r>
        <w:rPr>
          <w:rFonts w:hint="eastAsia" w:ascii="仿宋_GB2312" w:eastAsia="仿宋_GB2312"/>
          <w:color w:val="auto"/>
          <w:sz w:val="32"/>
          <w:szCs w:val="32"/>
        </w:rPr>
        <w:t>（</w:t>
      </w:r>
      <w:r>
        <w:rPr>
          <w:rFonts w:hint="eastAsia" w:ascii="仿宋_GB2312" w:eastAsia="仿宋_GB2312"/>
          <w:color w:val="auto"/>
          <w:sz w:val="32"/>
          <w:szCs w:val="32"/>
          <w:lang w:eastAsia="zh-CN"/>
        </w:rPr>
        <w:t>固定</w:t>
      </w:r>
      <w:r>
        <w:rPr>
          <w:rFonts w:hint="eastAsia" w:ascii="仿宋_GB2312" w:eastAsia="仿宋_GB2312"/>
          <w:color w:val="auto"/>
          <w:sz w:val="32"/>
          <w:szCs w:val="32"/>
        </w:rPr>
        <w:t>研发人员及员工以全年实际工作超过</w:t>
      </w:r>
      <w:r>
        <w:rPr>
          <w:rFonts w:hint="eastAsia" w:ascii="仿宋_GB2312" w:eastAsia="仿宋_GB2312"/>
          <w:color w:val="auto"/>
          <w:sz w:val="32"/>
          <w:szCs w:val="32"/>
          <w:lang w:val="en-US" w:eastAsia="zh-CN"/>
        </w:rPr>
        <w:t>183</w:t>
      </w:r>
      <w:r>
        <w:rPr>
          <w:rFonts w:hint="eastAsia" w:ascii="仿宋_GB2312" w:eastAsia="仿宋_GB2312"/>
          <w:color w:val="auto"/>
          <w:sz w:val="32"/>
          <w:szCs w:val="32"/>
        </w:rPr>
        <w:t>天计）</w:t>
      </w:r>
      <w:r>
        <w:rPr>
          <w:rFonts w:hint="eastAsia" w:ascii="仿宋_GB2312" w:hAnsi="Arial" w:eastAsia="仿宋_GB2312" w:cs="Arial"/>
          <w:color w:val="auto"/>
          <w:sz w:val="32"/>
          <w:szCs w:val="32"/>
        </w:rPr>
        <w:t>；其中具有本科</w:t>
      </w:r>
      <w:r>
        <w:rPr>
          <w:rFonts w:ascii="仿宋_GB2312" w:hAnsi="Arial" w:eastAsia="仿宋_GB2312" w:cs="Arial"/>
          <w:color w:val="auto"/>
          <w:sz w:val="32"/>
          <w:szCs w:val="32"/>
        </w:rPr>
        <w:t>、</w:t>
      </w:r>
      <w:r>
        <w:rPr>
          <w:rFonts w:hint="eastAsia" w:ascii="仿宋_GB2312" w:hAnsi="Arial" w:eastAsia="仿宋_GB2312" w:cs="Arial"/>
          <w:color w:val="auto"/>
          <w:sz w:val="32"/>
          <w:szCs w:val="32"/>
        </w:rPr>
        <w:t>硕士研究生及以上学历</w:t>
      </w:r>
      <w:r>
        <w:rPr>
          <w:rFonts w:hint="eastAsia" w:ascii="仿宋_GB2312" w:hAnsi="仿宋" w:eastAsia="仿宋_GB2312" w:cs="仿宋"/>
          <w:b w:val="0"/>
          <w:bCs w:val="0"/>
          <w:color w:val="auto"/>
          <w:sz w:val="32"/>
          <w:szCs w:val="32"/>
        </w:rPr>
        <w:t>或具有</w:t>
      </w:r>
      <w:r>
        <w:rPr>
          <w:rFonts w:hint="eastAsia" w:ascii="仿宋_GB2312" w:hAnsi="仿宋" w:eastAsia="仿宋_GB2312" w:cs="仿宋"/>
          <w:b w:val="0"/>
          <w:bCs w:val="0"/>
          <w:color w:val="auto"/>
          <w:sz w:val="32"/>
          <w:szCs w:val="32"/>
          <w:lang w:val="en-US" w:eastAsia="zh-CN"/>
        </w:rPr>
        <w:t>中</w:t>
      </w:r>
      <w:r>
        <w:rPr>
          <w:rFonts w:hint="eastAsia" w:ascii="仿宋_GB2312" w:hAnsi="仿宋" w:eastAsia="仿宋_GB2312" w:cs="仿宋"/>
          <w:b w:val="0"/>
          <w:bCs w:val="0"/>
          <w:color w:val="auto"/>
          <w:sz w:val="32"/>
          <w:szCs w:val="32"/>
        </w:rPr>
        <w:t>高级</w:t>
      </w:r>
      <w:r>
        <w:rPr>
          <w:rFonts w:hint="eastAsia" w:ascii="仿宋_GB2312" w:hAnsi="仿宋" w:eastAsia="仿宋_GB2312" w:cs="仿宋"/>
          <w:b w:val="0"/>
          <w:bCs w:val="0"/>
          <w:color w:val="auto"/>
          <w:sz w:val="32"/>
          <w:szCs w:val="32"/>
          <w:lang w:val="en-US" w:eastAsia="zh-CN"/>
        </w:rPr>
        <w:t>职称</w:t>
      </w:r>
      <w:r>
        <w:rPr>
          <w:rFonts w:hint="eastAsia" w:ascii="仿宋_GB2312" w:hAnsi="Arial" w:eastAsia="仿宋_GB2312" w:cs="Arial"/>
          <w:color w:val="auto"/>
          <w:sz w:val="32"/>
          <w:szCs w:val="32"/>
        </w:rPr>
        <w:t>的研究人员不低于三分之一</w:t>
      </w:r>
      <w:r>
        <w:rPr>
          <w:rFonts w:ascii="仿宋_GB2312" w:hAnsi="宋体" w:eastAsia="仿宋_GB2312" w:cs="仿宋_GB2312"/>
          <w:b w:val="0"/>
          <w:i w:val="0"/>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auto"/>
          <w:sz w:val="32"/>
          <w:szCs w:val="32"/>
          <w:lang w:val="en-US" w:eastAsia="zh-CN"/>
        </w:rPr>
      </w:pPr>
      <w:r>
        <w:rPr>
          <w:rFonts w:hint="eastAsia" w:ascii="仿宋_GB2312" w:hAnsi="宋体" w:eastAsia="仿宋_GB2312" w:cs="仿宋_GB2312"/>
          <w:b w:val="0"/>
          <w:i w:val="0"/>
          <w:color w:val="auto"/>
          <w:sz w:val="32"/>
          <w:szCs w:val="32"/>
          <w:lang w:val="en-US" w:eastAsia="zh-CN"/>
        </w:rPr>
        <w:t>8.</w:t>
      </w:r>
      <w:r>
        <w:rPr>
          <w:rFonts w:ascii="Times New Roman" w:hAnsi="Times New Roman" w:eastAsia="仿宋_GB2312" w:cs="Times New Roman"/>
          <w:color w:val="000000"/>
          <w:sz w:val="32"/>
          <w:szCs w:val="32"/>
        </w:rPr>
        <w:t>对于落实</w:t>
      </w:r>
      <w:r>
        <w:rPr>
          <w:rFonts w:hint="eastAsia" w:eastAsia="仿宋_GB2312" w:cs="Times New Roman"/>
          <w:color w:val="000000"/>
          <w:sz w:val="32"/>
          <w:szCs w:val="32"/>
          <w:lang w:eastAsia="zh-CN"/>
        </w:rPr>
        <w:t>市</w:t>
      </w:r>
      <w:r>
        <w:rPr>
          <w:rFonts w:ascii="Times New Roman" w:hAnsi="Times New Roman" w:eastAsia="仿宋_GB2312" w:cs="Times New Roman"/>
          <w:color w:val="000000"/>
          <w:sz w:val="32"/>
          <w:szCs w:val="32"/>
        </w:rPr>
        <w:t>委、</w:t>
      </w:r>
      <w:r>
        <w:rPr>
          <w:rFonts w:hint="eastAsia" w:eastAsia="仿宋_GB2312" w:cs="Times New Roman"/>
          <w:color w:val="000000"/>
          <w:sz w:val="32"/>
          <w:szCs w:val="32"/>
          <w:lang w:eastAsia="zh-CN"/>
        </w:rPr>
        <w:t>市</w:t>
      </w:r>
      <w:r>
        <w:rPr>
          <w:rFonts w:ascii="Times New Roman" w:hAnsi="Times New Roman" w:eastAsia="仿宋_GB2312" w:cs="Times New Roman"/>
          <w:color w:val="000000"/>
          <w:sz w:val="32"/>
          <w:szCs w:val="32"/>
        </w:rPr>
        <w:t>政府重大战略部署</w:t>
      </w:r>
      <w:r>
        <w:rPr>
          <w:rFonts w:hint="eastAsia" w:ascii="Times New Roman" w:hAnsi="Times New Roman" w:eastAsia="仿宋_GB2312" w:cs="Times New Roman"/>
          <w:color w:val="000000"/>
          <w:sz w:val="32"/>
          <w:szCs w:val="32"/>
          <w:lang w:val="en-US" w:eastAsia="zh-CN"/>
        </w:rPr>
        <w:t>和</w:t>
      </w:r>
      <w:r>
        <w:rPr>
          <w:rFonts w:ascii="Times New Roman" w:hAnsi="Times New Roman" w:eastAsia="仿宋_GB2312" w:cs="Times New Roman"/>
          <w:color w:val="000000"/>
          <w:sz w:val="32"/>
          <w:szCs w:val="32"/>
        </w:rPr>
        <w:t>面向未来产业发展重点布局的技术创新中心，</w:t>
      </w:r>
      <w:r>
        <w:rPr>
          <w:rFonts w:hint="eastAsia" w:ascii="Times New Roman" w:hAnsi="Times New Roman" w:eastAsia="仿宋_GB2312" w:cs="Times New Roman"/>
          <w:color w:val="000000"/>
          <w:sz w:val="32"/>
          <w:szCs w:val="32"/>
        </w:rPr>
        <w:t>根据不同产业、行业特点，相关标准条件可适当放宽。</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eastAsia="zh-CN"/>
        </w:rPr>
        <w:t>九</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仿宋" w:eastAsia="仿宋_GB2312" w:cs="仿宋"/>
          <w:color w:val="auto"/>
          <w:sz w:val="32"/>
          <w:szCs w:val="32"/>
          <w:lang w:eastAsia="zh-CN"/>
        </w:rPr>
        <w:t>技术</w:t>
      </w:r>
      <w:r>
        <w:rPr>
          <w:rFonts w:ascii="仿宋_GB2312" w:hAnsi="仿宋" w:eastAsia="仿宋_GB2312" w:cs="仿宋"/>
          <w:color w:val="auto"/>
          <w:sz w:val="32"/>
          <w:szCs w:val="32"/>
        </w:rPr>
        <w:t>创新中心</w:t>
      </w:r>
      <w:r>
        <w:rPr>
          <w:rFonts w:hint="eastAsia" w:ascii="仿宋_GB2312" w:hAnsi="仿宋" w:eastAsia="仿宋_GB2312" w:cs="仿宋"/>
          <w:color w:val="auto"/>
          <w:sz w:val="32"/>
          <w:szCs w:val="32"/>
        </w:rPr>
        <w:t>建设程序</w:t>
      </w:r>
      <w:r>
        <w:rPr>
          <w:rFonts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ascii="仿宋_GB2312" w:hAnsi="仿宋" w:eastAsia="仿宋_GB2312" w:cs="仿宋"/>
          <w:color w:val="auto"/>
          <w:sz w:val="32"/>
          <w:szCs w:val="32"/>
        </w:rPr>
        <w:t>1.</w:t>
      </w:r>
      <w:r>
        <w:rPr>
          <w:rFonts w:ascii="仿宋_GB2312" w:hAnsi="宋体" w:eastAsia="仿宋_GB2312" w:cs="仿宋_GB2312"/>
          <w:b w:val="0"/>
          <w:i w:val="0"/>
          <w:color w:val="auto"/>
          <w:sz w:val="32"/>
          <w:szCs w:val="32"/>
        </w:rPr>
        <w:t>发布指南。</w:t>
      </w:r>
      <w:r>
        <w:rPr>
          <w:rFonts w:hint="eastAsia" w:ascii="仿宋_GB2312" w:hAnsi="宋体" w:eastAsia="仿宋_GB2312" w:cs="仿宋_GB2312"/>
          <w:b w:val="0"/>
          <w:i w:val="0"/>
          <w:color w:val="auto"/>
          <w:sz w:val="32"/>
          <w:szCs w:val="32"/>
          <w:lang w:eastAsia="zh-CN"/>
        </w:rPr>
        <w:t>市科技局</w:t>
      </w:r>
      <w:r>
        <w:rPr>
          <w:rFonts w:ascii="仿宋_GB2312" w:hAnsi="宋体" w:eastAsia="仿宋_GB2312" w:cs="仿宋_GB2312"/>
          <w:b w:val="0"/>
          <w:i w:val="0"/>
          <w:color w:val="auto"/>
          <w:sz w:val="32"/>
          <w:szCs w:val="32"/>
        </w:rPr>
        <w:t>围绕</w:t>
      </w:r>
      <w:r>
        <w:rPr>
          <w:rFonts w:hint="eastAsia" w:ascii="仿宋_GB2312" w:hAnsi="宋体" w:eastAsia="仿宋_GB2312" w:cs="仿宋_GB2312"/>
          <w:b w:val="0"/>
          <w:i w:val="0"/>
          <w:color w:val="auto"/>
          <w:sz w:val="32"/>
          <w:szCs w:val="32"/>
          <w:lang w:eastAsia="zh-CN"/>
        </w:rPr>
        <w:t>市</w:t>
      </w:r>
      <w:r>
        <w:rPr>
          <w:rFonts w:ascii="仿宋_GB2312" w:hAnsi="宋体" w:eastAsia="仿宋_GB2312" w:cs="仿宋_GB2312"/>
          <w:b w:val="0"/>
          <w:i w:val="0"/>
          <w:color w:val="auto"/>
          <w:sz w:val="32"/>
          <w:szCs w:val="32"/>
        </w:rPr>
        <w:t>委、</w:t>
      </w:r>
      <w:r>
        <w:rPr>
          <w:rFonts w:hint="eastAsia" w:ascii="仿宋_GB2312" w:hAnsi="宋体" w:eastAsia="仿宋_GB2312" w:cs="仿宋_GB2312"/>
          <w:b w:val="0"/>
          <w:i w:val="0"/>
          <w:color w:val="auto"/>
          <w:sz w:val="32"/>
          <w:szCs w:val="32"/>
          <w:lang w:eastAsia="zh-CN"/>
        </w:rPr>
        <w:t>市</w:t>
      </w:r>
      <w:r>
        <w:rPr>
          <w:rFonts w:ascii="仿宋_GB2312" w:hAnsi="宋体" w:eastAsia="仿宋_GB2312" w:cs="仿宋_GB2312"/>
          <w:b w:val="0"/>
          <w:i w:val="0"/>
          <w:color w:val="auto"/>
          <w:sz w:val="32"/>
          <w:szCs w:val="32"/>
        </w:rPr>
        <w:t>政府重大决策部署，结合产业发展关键领域技术创新需求和现有科技创新平台领域分布，提出优先布局的领域安排，发布申报指南</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2.区</w:t>
      </w:r>
      <w:r>
        <w:rPr>
          <w:rFonts w:ascii="仿宋_GB2312" w:hAnsi="仿宋" w:eastAsia="仿宋_GB2312" w:cs="仿宋"/>
          <w:color w:val="auto"/>
          <w:sz w:val="32"/>
          <w:szCs w:val="32"/>
        </w:rPr>
        <w:t>市推荐。</w:t>
      </w:r>
      <w:r>
        <w:rPr>
          <w:rFonts w:hint="eastAsia" w:ascii="仿宋_GB2312" w:hAnsi="仿宋" w:eastAsia="仿宋_GB2312" w:cs="仿宋"/>
          <w:bCs/>
          <w:color w:val="auto"/>
          <w:kern w:val="0"/>
          <w:sz w:val="32"/>
          <w:szCs w:val="32"/>
          <w:lang w:eastAsia="zh-CN"/>
        </w:rPr>
        <w:t>驻青各单位和</w:t>
      </w:r>
      <w:r>
        <w:rPr>
          <w:rFonts w:hint="eastAsia" w:ascii="仿宋_GB2312" w:hAnsi="仿宋" w:eastAsia="仿宋_GB2312" w:cs="仿宋"/>
          <w:color w:val="auto"/>
          <w:sz w:val="32"/>
          <w:szCs w:val="32"/>
        </w:rPr>
        <w:t>区</w:t>
      </w:r>
      <w:r>
        <w:rPr>
          <w:rFonts w:ascii="仿宋_GB2312" w:hAnsi="仿宋" w:eastAsia="仿宋_GB2312" w:cs="仿宋"/>
          <w:color w:val="auto"/>
          <w:sz w:val="32"/>
          <w:szCs w:val="32"/>
        </w:rPr>
        <w:t>市科技</w:t>
      </w:r>
      <w:r>
        <w:rPr>
          <w:rFonts w:hint="eastAsia" w:ascii="仿宋_GB2312" w:hAnsi="仿宋" w:eastAsia="仿宋_GB2312" w:cs="仿宋"/>
          <w:color w:val="auto"/>
          <w:sz w:val="32"/>
          <w:szCs w:val="32"/>
        </w:rPr>
        <w:t>主管部门</w:t>
      </w:r>
      <w:r>
        <w:rPr>
          <w:rFonts w:ascii="仿宋_GB2312" w:hAnsi="仿宋" w:eastAsia="仿宋_GB2312" w:cs="仿宋"/>
          <w:color w:val="auto"/>
          <w:sz w:val="32"/>
          <w:szCs w:val="32"/>
        </w:rPr>
        <w:t>对申</w:t>
      </w:r>
      <w:r>
        <w:rPr>
          <w:rFonts w:hint="eastAsia" w:ascii="仿宋_GB2312" w:hAnsi="仿宋" w:eastAsia="仿宋_GB2312" w:cs="仿宋"/>
          <w:color w:val="auto"/>
          <w:sz w:val="32"/>
          <w:szCs w:val="32"/>
        </w:rPr>
        <w:t>报材料</w:t>
      </w:r>
      <w:r>
        <w:rPr>
          <w:rFonts w:ascii="仿宋_GB2312" w:hAnsi="仿宋" w:eastAsia="仿宋_GB2312" w:cs="仿宋"/>
          <w:color w:val="auto"/>
          <w:sz w:val="32"/>
          <w:szCs w:val="32"/>
        </w:rPr>
        <w:t>的完整性与规范性进行审核</w:t>
      </w:r>
      <w:r>
        <w:rPr>
          <w:rFonts w:hint="eastAsia" w:ascii="仿宋_GB2312" w:hAnsi="仿宋" w:eastAsia="仿宋_GB2312" w:cs="仿宋"/>
          <w:color w:val="auto"/>
          <w:sz w:val="32"/>
          <w:szCs w:val="32"/>
        </w:rPr>
        <w:t>，</w:t>
      </w:r>
      <w:r>
        <w:rPr>
          <w:rFonts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建设</w:t>
      </w:r>
      <w:r>
        <w:rPr>
          <w:rFonts w:ascii="仿宋_GB2312" w:hAnsi="仿宋" w:eastAsia="仿宋_GB2312" w:cs="仿宋"/>
          <w:color w:val="auto"/>
          <w:sz w:val="32"/>
          <w:szCs w:val="32"/>
        </w:rPr>
        <w:t>条件择优提出推荐意见</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3.形式审查。市科技局委托第三方机构对申报材料进行形式审查，</w:t>
      </w:r>
      <w:r>
        <w:rPr>
          <w:rFonts w:hint="eastAsia" w:ascii="仿宋_GB2312" w:hAnsi="仿宋" w:eastAsia="仿宋_GB2312" w:cs="仿宋"/>
          <w:color w:val="auto"/>
          <w:sz w:val="32"/>
          <w:szCs w:val="32"/>
          <w:lang w:eastAsia="zh-CN"/>
        </w:rPr>
        <w:t>并公布审查结果</w:t>
      </w:r>
      <w:r>
        <w:rPr>
          <w:rFonts w:hint="eastAsia" w:ascii="仿宋_GB2312" w:hAnsi="仿宋" w:eastAsia="仿宋_GB2312" w:cs="仿宋"/>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仿宋" w:eastAsia="仿宋_GB2312" w:cs="仿宋"/>
          <w:color w:val="auto"/>
          <w:sz w:val="32"/>
          <w:szCs w:val="32"/>
        </w:rPr>
      </w:pPr>
      <w:r>
        <w:rPr>
          <w:rFonts w:hint="eastAsia" w:ascii="仿宋_GB2312" w:hAnsi="仿宋" w:eastAsia="仿宋_GB2312" w:cs="仿宋"/>
          <w:color w:val="auto"/>
          <w:sz w:val="32"/>
          <w:szCs w:val="32"/>
        </w:rPr>
        <w:t>4.专家评</w:t>
      </w:r>
      <w:r>
        <w:rPr>
          <w:rFonts w:ascii="仿宋_GB2312" w:hAnsi="仿宋" w:eastAsia="仿宋_GB2312" w:cs="仿宋"/>
          <w:color w:val="auto"/>
          <w:sz w:val="32"/>
          <w:szCs w:val="32"/>
        </w:rPr>
        <w:t>审。</w:t>
      </w:r>
      <w:r>
        <w:rPr>
          <w:rFonts w:hint="eastAsia" w:ascii="仿宋_GB2312" w:hAnsi="仿宋" w:eastAsia="仿宋_GB2312" w:cs="仿宋"/>
          <w:color w:val="auto"/>
          <w:sz w:val="32"/>
          <w:szCs w:val="32"/>
        </w:rPr>
        <w:t>市科技局组织专家进行评审，并提出评审意见；对</w:t>
      </w:r>
      <w:r>
        <w:rPr>
          <w:rFonts w:hint="eastAsia" w:ascii="仿宋_GB2312" w:hAnsi="仿宋" w:eastAsia="仿宋_GB2312" w:cs="仿宋"/>
          <w:color w:val="auto"/>
          <w:sz w:val="32"/>
          <w:szCs w:val="32"/>
          <w:lang w:eastAsia="zh-CN"/>
        </w:rPr>
        <w:t>评审通过的技术创新</w:t>
      </w:r>
      <w:r>
        <w:rPr>
          <w:rFonts w:hint="eastAsia" w:ascii="仿宋_GB2312" w:hAnsi="仿宋" w:eastAsia="仿宋_GB2312" w:cs="仿宋"/>
          <w:color w:val="auto"/>
          <w:sz w:val="32"/>
          <w:szCs w:val="32"/>
        </w:rPr>
        <w:t>中心</w:t>
      </w:r>
      <w:r>
        <w:rPr>
          <w:rFonts w:hint="eastAsia" w:ascii="仿宋_GB2312" w:hAnsi="仿宋" w:eastAsia="仿宋_GB2312" w:cs="仿宋"/>
          <w:color w:val="auto"/>
          <w:sz w:val="32"/>
          <w:szCs w:val="32"/>
          <w:lang w:eastAsia="zh-CN"/>
        </w:rPr>
        <w:t>以抽查形式</w:t>
      </w:r>
      <w:r>
        <w:rPr>
          <w:rFonts w:hint="eastAsia" w:ascii="仿宋_GB2312" w:hAnsi="仿宋" w:eastAsia="仿宋_GB2312" w:cs="仿宋"/>
          <w:color w:val="auto"/>
          <w:sz w:val="32"/>
          <w:szCs w:val="32"/>
        </w:rPr>
        <w:t>进行现场考察</w:t>
      </w:r>
      <w:r>
        <w:rPr>
          <w:rFonts w:hint="eastAsia" w:ascii="仿宋_GB2312" w:hAnsi="仿宋" w:eastAsia="仿宋_GB2312" w:cs="仿宋"/>
          <w:color w:val="auto"/>
          <w:sz w:val="32"/>
          <w:szCs w:val="32"/>
          <w:lang w:eastAsia="zh-CN"/>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5.结果公示。市科技局根据评审和现场考察意见，报</w:t>
      </w:r>
      <w:r>
        <w:rPr>
          <w:rFonts w:hint="eastAsia" w:ascii="仿宋_GB2312" w:hAnsi="仿宋" w:eastAsia="仿宋_GB2312" w:cs="仿宋"/>
          <w:color w:val="auto"/>
          <w:sz w:val="32"/>
          <w:szCs w:val="32"/>
          <w:lang w:eastAsia="zh-CN"/>
        </w:rPr>
        <w:t>局长办公会</w:t>
      </w:r>
      <w:r>
        <w:rPr>
          <w:rFonts w:ascii="仿宋_GB2312" w:hAnsi="仿宋" w:eastAsia="仿宋_GB2312" w:cs="仿宋"/>
          <w:color w:val="auto"/>
          <w:sz w:val="32"/>
          <w:szCs w:val="32"/>
        </w:rPr>
        <w:t>审议，确定</w:t>
      </w:r>
      <w:r>
        <w:rPr>
          <w:rFonts w:hint="eastAsia" w:ascii="仿宋_GB2312" w:hAnsi="仿宋" w:eastAsia="仿宋_GB2312" w:cs="仿宋"/>
          <w:color w:val="auto"/>
          <w:sz w:val="32"/>
          <w:szCs w:val="32"/>
        </w:rPr>
        <w:t>拟建设的</w:t>
      </w:r>
      <w:r>
        <w:rPr>
          <w:rFonts w:ascii="仿宋_GB2312" w:hAnsi="仿宋" w:eastAsia="仿宋_GB2312" w:cs="仿宋"/>
          <w:color w:val="auto"/>
          <w:sz w:val="32"/>
          <w:szCs w:val="32"/>
        </w:rPr>
        <w:t>中心</w:t>
      </w:r>
      <w:r>
        <w:rPr>
          <w:rFonts w:hint="eastAsia" w:ascii="仿宋_GB2312" w:hAnsi="仿宋" w:eastAsia="仿宋_GB2312" w:cs="仿宋"/>
          <w:color w:val="auto"/>
          <w:sz w:val="32"/>
          <w:szCs w:val="32"/>
        </w:rPr>
        <w:t>名单并进行公示。公示无异议后，</w:t>
      </w:r>
      <w:r>
        <w:rPr>
          <w:rFonts w:hint="eastAsia" w:ascii="仿宋_GB2312" w:hAnsi="仿宋" w:eastAsia="仿宋_GB2312" w:cs="仿宋"/>
          <w:color w:val="auto"/>
          <w:sz w:val="32"/>
          <w:szCs w:val="32"/>
          <w:lang w:eastAsia="zh-CN"/>
        </w:rPr>
        <w:t>批建技术</w:t>
      </w:r>
      <w:r>
        <w:rPr>
          <w:rFonts w:ascii="仿宋_GB2312" w:hAnsi="仿宋" w:eastAsia="仿宋_GB2312" w:cs="仿宋"/>
          <w:color w:val="auto"/>
          <w:sz w:val="32"/>
          <w:szCs w:val="32"/>
        </w:rPr>
        <w:t>创新中心</w:t>
      </w:r>
      <w:r>
        <w:rPr>
          <w:rFonts w:hint="eastAsia" w:ascii="仿宋_GB2312" w:hAnsi="仿宋" w:eastAsia="仿宋_GB2312" w:cs="仿宋"/>
          <w:color w:val="auto"/>
          <w:sz w:val="32"/>
          <w:szCs w:val="32"/>
          <w:lang w:eastAsia="zh-CN"/>
        </w:rPr>
        <w:t>，建设期</w:t>
      </w:r>
      <w:r>
        <w:rPr>
          <w:rFonts w:hint="eastAsia" w:ascii="仿宋_GB2312" w:hAnsi="仿宋" w:eastAsia="仿宋_GB2312" w:cs="仿宋"/>
          <w:color w:val="auto"/>
          <w:sz w:val="32"/>
          <w:szCs w:val="32"/>
          <w:lang w:val="en-US" w:eastAsia="zh-CN"/>
        </w:rPr>
        <w:t>3年。</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auto"/>
          <w:sz w:val="32"/>
          <w:szCs w:val="32"/>
        </w:rPr>
      </w:pPr>
    </w:p>
    <w:p>
      <w:pPr>
        <w:keepNext w:val="0"/>
        <w:keepLines w:val="0"/>
        <w:pageBreakBefore w:val="0"/>
        <w:kinsoku/>
        <w:wordWrap/>
        <w:overflowPunct/>
        <w:topLinePunct w:val="0"/>
        <w:autoSpaceDN/>
        <w:bidi w:val="0"/>
        <w:adjustRightInd/>
        <w:snapToGrid/>
        <w:spacing w:line="560" w:lineRule="exact"/>
        <w:ind w:left="0" w:leftChars="0" w:right="0" w:rightChars="0"/>
        <w:jc w:val="center"/>
        <w:textAlignment w:val="auto"/>
        <w:outlineLvl w:val="9"/>
        <w:rPr>
          <w:rFonts w:ascii="黑体" w:hAnsi="黑体" w:eastAsia="黑体"/>
          <w:color w:val="auto"/>
          <w:sz w:val="32"/>
          <w:szCs w:val="32"/>
        </w:rPr>
      </w:pPr>
      <w:r>
        <w:rPr>
          <w:rFonts w:hint="eastAsia" w:ascii="黑体" w:hAnsi="黑体" w:eastAsia="黑体"/>
          <w:color w:val="auto"/>
          <w:sz w:val="32"/>
          <w:szCs w:val="32"/>
        </w:rPr>
        <w:t>第四</w:t>
      </w:r>
      <w:r>
        <w:rPr>
          <w:rFonts w:ascii="黑体" w:hAnsi="黑体" w:eastAsia="黑体"/>
          <w:color w:val="auto"/>
          <w:sz w:val="32"/>
          <w:szCs w:val="32"/>
        </w:rPr>
        <w:t>章</w:t>
      </w:r>
      <w:r>
        <w:rPr>
          <w:rFonts w:hint="eastAsia" w:ascii="黑体" w:hAnsi="黑体" w:eastAsia="黑体"/>
          <w:color w:val="auto"/>
          <w:sz w:val="32"/>
          <w:szCs w:val="32"/>
        </w:rPr>
        <w:t xml:space="preserve">  运行管理</w:t>
      </w:r>
    </w:p>
    <w:p>
      <w:pPr>
        <w:keepNext w:val="0"/>
        <w:keepLines w:val="0"/>
        <w:pageBreakBefore w:val="0"/>
        <w:widowControl/>
        <w:numPr>
          <w:ilvl w:val="0"/>
          <w:numId w:val="0"/>
        </w:numPr>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宋体" w:eastAsia="仿宋_GB2312" w:cs="仿宋_GB2312"/>
          <w:b w:val="0"/>
          <w:i w:val="0"/>
          <w:color w:val="auto"/>
          <w:sz w:val="32"/>
          <w:szCs w:val="32"/>
        </w:rPr>
      </w:pPr>
      <w:r>
        <w:rPr>
          <w:rFonts w:hint="eastAsia" w:ascii="楷体_GB2312" w:hAnsi="楷体_GB2312" w:eastAsia="楷体_GB2312" w:cs="楷体_GB2312"/>
          <w:b/>
          <w:color w:val="auto"/>
          <w:sz w:val="32"/>
          <w:szCs w:val="32"/>
        </w:rPr>
        <w:t>第十条</w:t>
      </w:r>
      <w:r>
        <w:rPr>
          <w:rFonts w:hint="eastAsia" w:ascii="楷体_GB2312" w:hAnsi="楷体_GB2312" w:eastAsia="楷体_GB2312" w:cs="楷体_GB2312"/>
          <w:b/>
          <w:color w:val="auto"/>
          <w:sz w:val="32"/>
          <w:szCs w:val="32"/>
          <w:lang w:val="en-US" w:eastAsia="zh-CN"/>
        </w:rPr>
        <w:t xml:space="preserve">  </w:t>
      </w:r>
      <w:r>
        <w:rPr>
          <w:rFonts w:ascii="仿宋_GB2312" w:hAnsi="宋体" w:eastAsia="仿宋_GB2312" w:cs="仿宋_GB2312"/>
          <w:b w:val="0"/>
          <w:i w:val="0"/>
          <w:color w:val="auto"/>
          <w:sz w:val="32"/>
          <w:szCs w:val="32"/>
        </w:rPr>
        <w:t>技术创新中心实行专家委员会咨询</w:t>
      </w:r>
      <w:r>
        <w:rPr>
          <w:rFonts w:hint="eastAsia" w:ascii="仿宋_GB2312" w:hAnsi="宋体" w:eastAsia="仿宋_GB2312" w:cs="仿宋_GB2312"/>
          <w:b w:val="0"/>
          <w:i w:val="0"/>
          <w:color w:val="auto"/>
          <w:sz w:val="32"/>
          <w:szCs w:val="32"/>
          <w:lang w:val="en-US" w:eastAsia="zh-CN"/>
        </w:rPr>
        <w:t>机</w:t>
      </w:r>
      <w:r>
        <w:rPr>
          <w:rFonts w:ascii="仿宋_GB2312" w:hAnsi="宋体" w:eastAsia="仿宋_GB2312" w:cs="仿宋_GB2312"/>
          <w:b w:val="0"/>
          <w:i w:val="0"/>
          <w:color w:val="auto"/>
          <w:sz w:val="32"/>
          <w:szCs w:val="32"/>
        </w:rPr>
        <w:t>制。专家委员会负责审议技术创新中心的发展目标、重点技术创新任务等</w:t>
      </w:r>
      <w:r>
        <w:rPr>
          <w:rFonts w:hint="eastAsia" w:ascii="仿宋_GB2312" w:hAnsi="宋体" w:eastAsia="仿宋_GB2312" w:cs="仿宋_GB2312"/>
          <w:b w:val="0"/>
          <w:i w:val="0"/>
          <w:color w:val="auto"/>
          <w:sz w:val="32"/>
          <w:szCs w:val="32"/>
          <w:lang w:eastAsia="zh-CN"/>
        </w:rPr>
        <w:t>，</w:t>
      </w:r>
      <w:r>
        <w:rPr>
          <w:rFonts w:ascii="仿宋_GB2312" w:hAnsi="宋体" w:eastAsia="仿宋_GB2312" w:cs="仿宋_GB2312"/>
          <w:b w:val="0"/>
          <w:i w:val="0"/>
          <w:color w:val="auto"/>
          <w:sz w:val="32"/>
          <w:szCs w:val="32"/>
        </w:rPr>
        <w:t>并对相关重大事项提出意见建议。</w:t>
      </w:r>
      <w:r>
        <w:rPr>
          <w:rFonts w:hint="eastAsia" w:ascii="仿宋_GB2312" w:hAnsi="宋体" w:eastAsia="仿宋_GB2312" w:cs="仿宋_GB2312"/>
          <w:b w:val="0"/>
          <w:i w:val="0"/>
          <w:color w:val="auto"/>
          <w:sz w:val="32"/>
          <w:szCs w:val="32"/>
          <w:lang w:val="en-US" w:eastAsia="zh-CN"/>
        </w:rPr>
        <w:t>专家委员会委员</w:t>
      </w:r>
      <w:r>
        <w:rPr>
          <w:rFonts w:ascii="仿宋_GB2312" w:hAnsi="宋体" w:eastAsia="仿宋_GB2312" w:cs="仿宋_GB2312"/>
          <w:b w:val="0"/>
          <w:i w:val="0"/>
          <w:color w:val="auto"/>
          <w:sz w:val="32"/>
          <w:szCs w:val="32"/>
        </w:rPr>
        <w:t>人数不低于</w:t>
      </w:r>
      <w:r>
        <w:rPr>
          <w:rFonts w:hint="eastAsia" w:ascii="仿宋_GB2312" w:hAnsi="宋体" w:eastAsia="仿宋_GB2312" w:cs="仿宋_GB2312"/>
          <w:b w:val="0"/>
          <w:i w:val="0"/>
          <w:color w:val="auto"/>
          <w:sz w:val="32"/>
          <w:szCs w:val="32"/>
          <w:lang w:val="en-US" w:eastAsia="zh-CN"/>
        </w:rPr>
        <w:t>9</w:t>
      </w:r>
      <w:r>
        <w:rPr>
          <w:rFonts w:ascii="仿宋_GB2312" w:hAnsi="宋体" w:eastAsia="仿宋_GB2312" w:cs="仿宋_GB2312"/>
          <w:b w:val="0"/>
          <w:i w:val="0"/>
          <w:color w:val="auto"/>
          <w:sz w:val="32"/>
          <w:szCs w:val="32"/>
        </w:rPr>
        <w:t>人，依托单位和共建单位人员</w:t>
      </w:r>
      <w:r>
        <w:rPr>
          <w:rFonts w:hint="eastAsia" w:ascii="仿宋_GB2312" w:hAnsi="宋体" w:eastAsia="仿宋_GB2312" w:cs="仿宋_GB2312"/>
          <w:b w:val="0"/>
          <w:i w:val="0"/>
          <w:color w:val="auto"/>
          <w:sz w:val="32"/>
          <w:szCs w:val="32"/>
          <w:lang w:val="en-US" w:eastAsia="zh-CN"/>
        </w:rPr>
        <w:t>合计</w:t>
      </w:r>
      <w:r>
        <w:rPr>
          <w:rFonts w:ascii="仿宋_GB2312" w:hAnsi="宋体" w:eastAsia="仿宋_GB2312" w:cs="仿宋_GB2312"/>
          <w:b w:val="0"/>
          <w:i w:val="0"/>
          <w:color w:val="auto"/>
          <w:sz w:val="32"/>
          <w:szCs w:val="32"/>
        </w:rPr>
        <w:t>不超过三分之一，每届任期不超过</w:t>
      </w:r>
      <w:r>
        <w:rPr>
          <w:rFonts w:hint="eastAsia" w:ascii="仿宋_GB2312" w:hAnsi="宋体" w:eastAsia="仿宋_GB2312" w:cs="仿宋_GB2312"/>
          <w:b w:val="0"/>
          <w:i w:val="0"/>
          <w:color w:val="auto"/>
          <w:sz w:val="32"/>
          <w:szCs w:val="32"/>
          <w:lang w:val="en-US" w:eastAsia="zh-CN"/>
        </w:rPr>
        <w:t>3</w:t>
      </w:r>
      <w:r>
        <w:rPr>
          <w:rFonts w:ascii="仿宋_GB2312" w:hAnsi="宋体" w:eastAsia="仿宋_GB2312" w:cs="仿宋_GB2312"/>
          <w:b w:val="0"/>
          <w:i w:val="0"/>
          <w:color w:val="auto"/>
          <w:sz w:val="32"/>
          <w:szCs w:val="32"/>
        </w:rPr>
        <w:t>年。</w:t>
      </w:r>
    </w:p>
    <w:p>
      <w:pPr>
        <w:keepNext w:val="0"/>
        <w:keepLines w:val="0"/>
        <w:pageBreakBefore w:val="0"/>
        <w:numPr>
          <w:ilvl w:val="0"/>
          <w:numId w:val="0"/>
        </w:numPr>
        <w:kinsoku/>
        <w:wordWrap/>
        <w:overflowPunct/>
        <w:topLinePunct w:val="0"/>
        <w:autoSpaceDN/>
        <w:bidi w:val="0"/>
        <w:adjustRightInd/>
        <w:snapToGrid/>
        <w:spacing w:line="560" w:lineRule="exact"/>
        <w:ind w:left="0" w:leftChars="0" w:right="0" w:rightChars="0" w:firstLine="419" w:firstLineChars="131"/>
        <w:textAlignment w:val="auto"/>
        <w:outlineLvl w:val="9"/>
        <w:rPr>
          <w:rFonts w:ascii="仿宋_GB2312" w:hAnsi="黑体" w:eastAsia="仿宋_GB2312"/>
          <w:color w:val="auto"/>
          <w:sz w:val="32"/>
          <w:szCs w:val="32"/>
        </w:rPr>
      </w:pPr>
      <w:r>
        <w:rPr>
          <w:rFonts w:hint="eastAsia" w:ascii="楷体_GB2312" w:hAnsi="楷体_GB2312" w:eastAsia="楷体_GB2312" w:cs="楷体_GB2312"/>
          <w:b/>
          <w:color w:val="auto"/>
          <w:sz w:val="32"/>
          <w:szCs w:val="32"/>
          <w:lang w:val="en-US" w:eastAsia="zh-CN"/>
        </w:rPr>
        <w:t xml:space="preserve"> </w:t>
      </w: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eastAsia="zh-CN"/>
        </w:rPr>
        <w:t>一</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楷体_GB2312" w:eastAsia="仿宋_GB2312" w:cs="楷体_GB2312"/>
          <w:color w:val="auto"/>
          <w:sz w:val="32"/>
          <w:szCs w:val="32"/>
          <w:lang w:eastAsia="zh-CN"/>
        </w:rPr>
        <w:t>技术</w:t>
      </w:r>
      <w:r>
        <w:rPr>
          <w:rFonts w:hint="eastAsia" w:ascii="仿宋_GB2312" w:eastAsia="仿宋_GB2312"/>
          <w:color w:val="auto"/>
          <w:sz w:val="32"/>
          <w:szCs w:val="32"/>
        </w:rPr>
        <w:t>创新中心实行中心主任负责制</w:t>
      </w:r>
      <w:r>
        <w:rPr>
          <w:rFonts w:hint="eastAsia" w:ascii="仿宋_GB2312" w:eastAsia="仿宋_GB2312"/>
          <w:color w:val="auto"/>
          <w:sz w:val="32"/>
          <w:szCs w:val="32"/>
          <w:lang w:eastAsia="zh-CN"/>
        </w:rPr>
        <w:t>，</w:t>
      </w:r>
      <w:r>
        <w:rPr>
          <w:rFonts w:hint="eastAsia" w:ascii="仿宋_GB2312" w:eastAsia="仿宋_GB2312"/>
          <w:color w:val="auto"/>
          <w:sz w:val="32"/>
          <w:szCs w:val="32"/>
        </w:rPr>
        <w:t>全面负责</w:t>
      </w:r>
      <w:r>
        <w:rPr>
          <w:rFonts w:hint="eastAsia" w:ascii="仿宋_GB2312" w:eastAsia="仿宋_GB2312"/>
          <w:color w:val="auto"/>
          <w:sz w:val="32"/>
          <w:szCs w:val="32"/>
          <w:lang w:eastAsia="zh-CN"/>
        </w:rPr>
        <w:t>技术</w:t>
      </w:r>
      <w:r>
        <w:rPr>
          <w:rFonts w:hint="eastAsia" w:ascii="仿宋_GB2312" w:eastAsia="仿宋_GB2312"/>
          <w:color w:val="auto"/>
          <w:sz w:val="32"/>
          <w:szCs w:val="32"/>
        </w:rPr>
        <w:t>创新中心的建设、运行和日常管理工作。</w:t>
      </w:r>
    </w:p>
    <w:p>
      <w:pPr>
        <w:keepNext w:val="0"/>
        <w:keepLines w:val="0"/>
        <w:pageBreakBefore w:val="0"/>
        <w:numPr>
          <w:ilvl w:val="0"/>
          <w:numId w:val="0"/>
        </w:numPr>
        <w:tabs>
          <w:tab w:val="left" w:pos="2398"/>
        </w:tabs>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auto"/>
          <w:sz w:val="32"/>
          <w:szCs w:val="32"/>
        </w:rPr>
      </w:pP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val="en-US" w:eastAsia="zh-CN"/>
        </w:rPr>
        <w:t>二</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eastAsia="仿宋_GB2312"/>
          <w:color w:val="auto"/>
          <w:sz w:val="32"/>
          <w:szCs w:val="32"/>
          <w:lang w:eastAsia="zh-CN"/>
        </w:rPr>
        <w:t>技术</w:t>
      </w:r>
      <w:r>
        <w:rPr>
          <w:rFonts w:ascii="仿宋_GB2312" w:eastAsia="仿宋_GB2312"/>
          <w:color w:val="auto"/>
          <w:sz w:val="32"/>
          <w:szCs w:val="32"/>
        </w:rPr>
        <w:t>创新</w:t>
      </w:r>
      <w:r>
        <w:rPr>
          <w:rFonts w:hint="eastAsia" w:ascii="仿宋_GB2312" w:eastAsia="仿宋_GB2312"/>
          <w:color w:val="auto"/>
          <w:sz w:val="32"/>
          <w:szCs w:val="32"/>
        </w:rPr>
        <w:t>中心</w:t>
      </w:r>
      <w:r>
        <w:rPr>
          <w:rFonts w:hint="eastAsia" w:ascii="仿宋_GB2312" w:eastAsia="仿宋_GB2312"/>
          <w:color w:val="auto"/>
          <w:sz w:val="32"/>
          <w:szCs w:val="32"/>
          <w:lang w:eastAsia="zh-CN"/>
        </w:rPr>
        <w:t>应建立健全各项规章制度，完善科研项目、开放交流与合作、人才培养等管理制度，规范人事、财务、安全、保密、资产等事项。</w:t>
      </w:r>
    </w:p>
    <w:p>
      <w:pPr>
        <w:keepNext w:val="0"/>
        <w:keepLines w:val="0"/>
        <w:pageBreakBefore w:val="0"/>
        <w:numPr>
          <w:ilvl w:val="0"/>
          <w:numId w:val="0"/>
        </w:numPr>
        <w:kinsoku/>
        <w:wordWrap/>
        <w:overflowPunct/>
        <w:topLinePunct w:val="0"/>
        <w:autoSpaceDN/>
        <w:bidi w:val="0"/>
        <w:adjustRightInd/>
        <w:snapToGrid/>
        <w:spacing w:line="560" w:lineRule="exact"/>
        <w:ind w:left="0" w:leftChars="0" w:right="0" w:rightChars="0"/>
        <w:textAlignment w:val="auto"/>
        <w:outlineLvl w:val="9"/>
        <w:rPr>
          <w:rFonts w:ascii="仿宋_GB2312" w:eastAsia="仿宋_GB2312"/>
          <w:color w:val="auto"/>
          <w:sz w:val="32"/>
          <w:szCs w:val="32"/>
        </w:rPr>
      </w:pPr>
      <w:r>
        <w:rPr>
          <w:rFonts w:hint="eastAsia" w:ascii="楷体_GB2312" w:hAnsi="楷体_GB2312" w:eastAsia="楷体_GB2312" w:cs="楷体_GB2312"/>
          <w:b/>
          <w:color w:val="auto"/>
          <w:sz w:val="32"/>
          <w:szCs w:val="32"/>
          <w:lang w:val="en-US" w:eastAsia="zh-CN"/>
        </w:rPr>
        <w:t xml:space="preserve">    </w:t>
      </w: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val="en-US" w:eastAsia="zh-CN"/>
        </w:rPr>
        <w:t>三</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楷体_GB2312" w:eastAsia="仿宋_GB2312" w:cs="楷体_GB2312"/>
          <w:color w:val="auto"/>
          <w:sz w:val="32"/>
          <w:szCs w:val="32"/>
          <w:lang w:eastAsia="zh-CN"/>
        </w:rPr>
        <w:t>技术</w:t>
      </w:r>
      <w:r>
        <w:rPr>
          <w:rFonts w:hint="eastAsia" w:ascii="仿宋_GB2312" w:eastAsia="仿宋_GB2312"/>
          <w:color w:val="auto"/>
          <w:sz w:val="32"/>
          <w:szCs w:val="32"/>
        </w:rPr>
        <w:t>创新中心</w:t>
      </w:r>
      <w:r>
        <w:rPr>
          <w:rFonts w:hint="eastAsia" w:ascii="仿宋_GB2312" w:eastAsia="仿宋_GB2312"/>
          <w:color w:val="auto"/>
          <w:sz w:val="32"/>
          <w:szCs w:val="32"/>
          <w:lang w:eastAsia="zh-CN"/>
        </w:rPr>
        <w:t>建立</w:t>
      </w:r>
      <w:r>
        <w:rPr>
          <w:rFonts w:hint="eastAsia" w:ascii="仿宋_GB2312" w:eastAsia="仿宋_GB2312"/>
          <w:color w:val="auto"/>
          <w:sz w:val="32"/>
          <w:szCs w:val="32"/>
        </w:rPr>
        <w:t>适合自身特点的组织模式和运行机制，全面</w:t>
      </w:r>
      <w:r>
        <w:rPr>
          <w:rFonts w:ascii="仿宋_GB2312" w:eastAsia="仿宋_GB2312"/>
          <w:color w:val="auto"/>
          <w:sz w:val="32"/>
          <w:szCs w:val="32"/>
        </w:rPr>
        <w:t>落实科技成果转化奖励、股权分红激励等政策措施，建立市场化的绩效评价与收入分配</w:t>
      </w:r>
      <w:r>
        <w:rPr>
          <w:rFonts w:hint="eastAsia" w:ascii="仿宋_GB2312" w:eastAsia="仿宋_GB2312"/>
          <w:color w:val="auto"/>
          <w:sz w:val="32"/>
          <w:szCs w:val="32"/>
        </w:rPr>
        <w:t>激励</w:t>
      </w:r>
      <w:r>
        <w:rPr>
          <w:rFonts w:ascii="仿宋_GB2312" w:eastAsia="仿宋_GB2312"/>
          <w:color w:val="auto"/>
          <w:sz w:val="32"/>
          <w:szCs w:val="32"/>
        </w:rPr>
        <w:t>机制</w:t>
      </w:r>
      <w:r>
        <w:rPr>
          <w:rFonts w:hint="eastAsia" w:ascii="仿宋_GB2312" w:eastAsia="仿宋_GB2312"/>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楷体_GB2312" w:eastAsia="仿宋_GB2312" w:cs="楷体_GB2312"/>
          <w:color w:val="auto"/>
          <w:sz w:val="32"/>
          <w:szCs w:val="32"/>
        </w:rPr>
      </w:pP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val="en-US" w:eastAsia="zh-CN"/>
        </w:rPr>
        <w:t>四</w:t>
      </w:r>
      <w:r>
        <w:rPr>
          <w:rFonts w:hint="eastAsia" w:ascii="楷体_GB2312" w:hAnsi="楷体_GB2312" w:eastAsia="楷体_GB2312" w:cs="楷体_GB2312"/>
          <w:b/>
          <w:color w:val="auto"/>
          <w:sz w:val="32"/>
          <w:szCs w:val="32"/>
        </w:rPr>
        <w:t>条</w:t>
      </w:r>
      <w:r>
        <w:rPr>
          <w:rFonts w:hint="eastAsia" w:ascii="仿宋_GB2312" w:hAnsi="楷体_GB2312" w:eastAsia="仿宋_GB2312" w:cs="楷体_GB2312"/>
          <w:color w:val="auto"/>
          <w:sz w:val="32"/>
          <w:szCs w:val="32"/>
        </w:rPr>
        <w:t xml:space="preserve">  技术创新中心应聚焦应用基础研究、关键核心技</w:t>
      </w:r>
    </w:p>
    <w:p>
      <w:pPr>
        <w:keepNext w:val="0"/>
        <w:keepLines w:val="0"/>
        <w:pageBreakBefore w:val="0"/>
        <w:kinsoku/>
        <w:wordWrap/>
        <w:overflowPunct/>
        <w:topLinePunct w:val="0"/>
        <w:autoSpaceDN/>
        <w:bidi w:val="0"/>
        <w:adjustRightInd/>
        <w:snapToGrid/>
        <w:spacing w:line="560" w:lineRule="exact"/>
        <w:ind w:left="0" w:leftChars="0" w:right="0" w:rightChars="0"/>
        <w:textAlignment w:val="auto"/>
        <w:outlineLvl w:val="9"/>
        <w:rPr>
          <w:rFonts w:hint="eastAsia" w:ascii="仿宋_GB2312" w:hAnsi="楷体_GB2312" w:eastAsia="仿宋_GB2312" w:cs="楷体_GB2312"/>
          <w:color w:val="auto"/>
          <w:sz w:val="32"/>
          <w:szCs w:val="32"/>
          <w:lang w:eastAsia="zh-CN"/>
        </w:rPr>
      </w:pPr>
      <w:r>
        <w:rPr>
          <w:rFonts w:hint="eastAsia" w:ascii="仿宋_GB2312" w:hAnsi="楷体_GB2312" w:eastAsia="仿宋_GB2312" w:cs="楷体_GB2312"/>
          <w:color w:val="auto"/>
          <w:sz w:val="32"/>
          <w:szCs w:val="32"/>
        </w:rPr>
        <w:t>术攻坚，集聚力量开展原创性、引领性科研攻关，形成一批高价值知识产权及前沿技术成果，推动成果转移转化和示范应用</w:t>
      </w:r>
      <w:r>
        <w:rPr>
          <w:rFonts w:hint="eastAsia" w:ascii="仿宋_GB2312" w:hAnsi="楷体_GB2312" w:eastAsia="仿宋_GB2312" w:cs="楷体_GB2312"/>
          <w:color w:val="auto"/>
          <w:sz w:val="32"/>
          <w:szCs w:val="32"/>
          <w:lang w:eastAsia="zh-CN"/>
        </w:rPr>
        <w:t>，</w:t>
      </w:r>
      <w:r>
        <w:rPr>
          <w:rFonts w:hint="eastAsia" w:ascii="仿宋_GB2312" w:hAnsi="楷体_GB2312" w:eastAsia="仿宋_GB2312" w:cs="楷体_GB2312"/>
          <w:color w:val="auto"/>
          <w:sz w:val="32"/>
          <w:szCs w:val="32"/>
        </w:rPr>
        <w:t>并优先在</w:t>
      </w:r>
      <w:r>
        <w:rPr>
          <w:rFonts w:hint="eastAsia" w:ascii="仿宋_GB2312" w:hAnsi="楷体_GB2312" w:eastAsia="仿宋_GB2312" w:cs="楷体_GB2312"/>
          <w:color w:val="auto"/>
          <w:sz w:val="32"/>
          <w:szCs w:val="32"/>
          <w:lang w:eastAsia="zh-CN"/>
        </w:rPr>
        <w:t>青岛市</w:t>
      </w:r>
      <w:r>
        <w:rPr>
          <w:rFonts w:hint="eastAsia" w:ascii="仿宋_GB2312" w:hAnsi="楷体_GB2312" w:eastAsia="仿宋_GB2312" w:cs="楷体_GB2312"/>
          <w:color w:val="auto"/>
          <w:sz w:val="32"/>
          <w:szCs w:val="32"/>
        </w:rPr>
        <w:t>落地转化</w:t>
      </w:r>
      <w:r>
        <w:rPr>
          <w:rFonts w:hint="eastAsia" w:ascii="仿宋_GB2312" w:hAnsi="楷体_GB2312" w:eastAsia="仿宋_GB2312" w:cs="楷体_GB2312"/>
          <w:color w:val="auto"/>
          <w:sz w:val="32"/>
          <w:szCs w:val="32"/>
          <w:lang w:eastAsia="zh-CN"/>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s="仿宋_GB2312"/>
          <w:b w:val="0"/>
          <w:i w:val="0"/>
          <w:color w:val="auto"/>
          <w:sz w:val="32"/>
          <w:szCs w:val="32"/>
          <w:lang w:eastAsia="zh-CN"/>
        </w:rPr>
      </w:pP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val="en-US" w:eastAsia="zh-CN"/>
        </w:rPr>
        <w:t>五</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ascii="仿宋_GB2312" w:hAnsi="宋体" w:eastAsia="仿宋_GB2312" w:cs="仿宋_GB2312"/>
          <w:b w:val="0"/>
          <w:i w:val="0"/>
          <w:color w:val="auto"/>
          <w:sz w:val="32"/>
          <w:szCs w:val="32"/>
        </w:rPr>
        <w:t>技术创新中心应不断完善研究开发、中间试验、分析检测等设施和条件，加大科研仪器开放共享力度。利用财政资金购置的大型科研仪器，必须按照规定加入</w:t>
      </w:r>
      <w:r>
        <w:rPr>
          <w:rFonts w:hint="eastAsia" w:ascii="仿宋_GB2312" w:hAnsi="宋体" w:eastAsia="仿宋_GB2312" w:cs="仿宋_GB2312"/>
          <w:b w:val="0"/>
          <w:i w:val="0"/>
          <w:color w:val="auto"/>
          <w:sz w:val="32"/>
          <w:szCs w:val="32"/>
          <w:lang w:eastAsia="zh-CN"/>
        </w:rPr>
        <w:t>青岛市</w:t>
      </w:r>
      <w:r>
        <w:rPr>
          <w:rFonts w:ascii="仿宋_GB2312" w:hAnsi="宋体" w:eastAsia="仿宋_GB2312" w:cs="仿宋_GB2312"/>
          <w:b w:val="0"/>
          <w:i w:val="0"/>
          <w:color w:val="auto"/>
          <w:sz w:val="32"/>
          <w:szCs w:val="32"/>
        </w:rPr>
        <w:t>大型科研仪器开放共享服务网，提供对外开放共享服务。</w:t>
      </w:r>
    </w:p>
    <w:p>
      <w:pPr>
        <w:keepNext w:val="0"/>
        <w:keepLines w:val="0"/>
        <w:pageBreakBefore w:val="0"/>
        <w:kinsoku/>
        <w:wordWrap/>
        <w:overflowPunct/>
        <w:topLinePunct w:val="0"/>
        <w:autoSpaceDN/>
        <w:bidi w:val="0"/>
        <w:adjustRightInd/>
        <w:snapToGrid/>
        <w:spacing w:line="560" w:lineRule="exact"/>
        <w:ind w:left="0" w:leftChars="0" w:right="0" w:rightChars="0"/>
        <w:textAlignment w:val="auto"/>
        <w:outlineLvl w:val="9"/>
        <w:rPr>
          <w:rFonts w:hint="eastAsia" w:ascii="楷体_GB2312" w:hAnsi="楷体_GB2312" w:eastAsia="楷体_GB2312" w:cs="楷体_GB2312"/>
          <w:b/>
          <w:color w:val="auto"/>
          <w:sz w:val="32"/>
          <w:szCs w:val="32"/>
          <w:lang w:val="en-US" w:eastAsia="zh-CN"/>
        </w:rPr>
      </w:pPr>
      <w:r>
        <w:rPr>
          <w:rFonts w:hint="eastAsia" w:ascii="仿宋_GB2312" w:hAnsi="楷体_GB2312" w:eastAsia="仿宋_GB2312" w:cs="楷体_GB2312"/>
          <w:color w:val="auto"/>
          <w:sz w:val="32"/>
          <w:szCs w:val="32"/>
          <w:lang w:val="en-US" w:eastAsia="zh-CN"/>
        </w:rPr>
        <w:t xml:space="preserve">    </w:t>
      </w: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val="en-US" w:eastAsia="zh-CN"/>
        </w:rPr>
        <w:t>六</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楷体_GB2312" w:eastAsia="仿宋_GB2312" w:cs="楷体_GB2312"/>
          <w:color w:val="auto"/>
          <w:sz w:val="32"/>
          <w:szCs w:val="32"/>
          <w:lang w:eastAsia="zh-CN"/>
        </w:rPr>
        <w:t>技术</w:t>
      </w:r>
      <w:r>
        <w:rPr>
          <w:rFonts w:ascii="仿宋_GB2312" w:eastAsia="仿宋_GB2312"/>
          <w:color w:val="auto"/>
          <w:sz w:val="32"/>
          <w:szCs w:val="32"/>
        </w:rPr>
        <w:t>创新中心</w:t>
      </w:r>
      <w:r>
        <w:rPr>
          <w:rFonts w:hint="eastAsia" w:ascii="仿宋_GB2312" w:eastAsia="仿宋_GB2312"/>
          <w:color w:val="auto"/>
          <w:sz w:val="32"/>
          <w:szCs w:val="32"/>
        </w:rPr>
        <w:t>实行年度报告制度。每年3月31日</w:t>
      </w:r>
      <w:r>
        <w:rPr>
          <w:rFonts w:ascii="仿宋_GB2312" w:eastAsia="仿宋_GB2312"/>
          <w:color w:val="auto"/>
          <w:sz w:val="32"/>
          <w:szCs w:val="32"/>
        </w:rPr>
        <w:t>前</w:t>
      </w:r>
      <w:r>
        <w:rPr>
          <w:rFonts w:hint="eastAsia" w:ascii="仿宋_GB2312" w:eastAsia="仿宋_GB2312"/>
          <w:color w:val="auto"/>
          <w:sz w:val="32"/>
          <w:szCs w:val="32"/>
        </w:rPr>
        <w:t>需提交</w:t>
      </w:r>
      <w:r>
        <w:rPr>
          <w:rFonts w:hint="eastAsia" w:ascii="仿宋_GB2312" w:eastAsia="仿宋_GB2312"/>
          <w:color w:val="auto"/>
          <w:sz w:val="32"/>
          <w:szCs w:val="32"/>
          <w:lang w:val="en-US" w:eastAsia="zh-CN"/>
        </w:rPr>
        <w:t>上一</w:t>
      </w:r>
      <w:r>
        <w:rPr>
          <w:rFonts w:hint="eastAsia" w:ascii="仿宋_GB2312" w:eastAsia="仿宋_GB2312"/>
          <w:color w:val="auto"/>
          <w:sz w:val="32"/>
          <w:szCs w:val="32"/>
        </w:rPr>
        <w:t>年度报告，经依托单位签章和</w:t>
      </w:r>
      <w:r>
        <w:rPr>
          <w:rFonts w:ascii="仿宋_GB2312" w:eastAsia="仿宋_GB2312"/>
          <w:color w:val="auto"/>
          <w:sz w:val="32"/>
          <w:szCs w:val="32"/>
        </w:rPr>
        <w:t>主管部门审核后上报市科技局</w:t>
      </w:r>
      <w:r>
        <w:rPr>
          <w:rFonts w:hint="eastAsia" w:ascii="仿宋_GB2312" w:eastAsia="仿宋_GB2312"/>
          <w:color w:val="auto"/>
          <w:sz w:val="32"/>
          <w:szCs w:val="32"/>
        </w:rPr>
        <w:t>。</w:t>
      </w:r>
      <w:r>
        <w:rPr>
          <w:rFonts w:ascii="仿宋_GB2312" w:eastAsia="仿宋_GB2312"/>
          <w:color w:val="auto"/>
          <w:sz w:val="32"/>
          <w:szCs w:val="32"/>
        </w:rPr>
        <w:t>年度报告</w:t>
      </w:r>
      <w:r>
        <w:rPr>
          <w:rFonts w:hint="eastAsia" w:ascii="仿宋_GB2312" w:eastAsia="仿宋_GB2312"/>
          <w:color w:val="auto"/>
          <w:sz w:val="32"/>
          <w:szCs w:val="32"/>
        </w:rPr>
        <w:t>主要内容</w:t>
      </w:r>
      <w:r>
        <w:rPr>
          <w:rFonts w:ascii="仿宋_GB2312" w:eastAsia="仿宋_GB2312"/>
          <w:color w:val="auto"/>
          <w:sz w:val="32"/>
          <w:szCs w:val="32"/>
        </w:rPr>
        <w:t>包括</w:t>
      </w:r>
      <w:r>
        <w:rPr>
          <w:rFonts w:hint="eastAsia" w:ascii="仿宋_GB2312" w:eastAsia="仿宋_GB2312"/>
          <w:color w:val="auto"/>
          <w:sz w:val="32"/>
          <w:szCs w:val="32"/>
          <w:lang w:eastAsia="zh-CN"/>
        </w:rPr>
        <w:t>技术</w:t>
      </w:r>
      <w:r>
        <w:rPr>
          <w:rFonts w:hint="eastAsia" w:ascii="仿宋_GB2312" w:eastAsia="仿宋_GB2312"/>
          <w:color w:val="auto"/>
          <w:sz w:val="32"/>
          <w:szCs w:val="32"/>
        </w:rPr>
        <w:t>创新中心</w:t>
      </w:r>
      <w:r>
        <w:rPr>
          <w:rFonts w:ascii="仿宋_GB2312" w:eastAsia="仿宋_GB2312"/>
          <w:color w:val="auto"/>
          <w:sz w:val="32"/>
          <w:szCs w:val="32"/>
        </w:rPr>
        <w:t>上一年度建设</w:t>
      </w:r>
      <w:r>
        <w:rPr>
          <w:rFonts w:hint="eastAsia" w:ascii="仿宋_GB2312" w:eastAsia="仿宋_GB2312"/>
          <w:color w:val="auto"/>
          <w:sz w:val="32"/>
          <w:szCs w:val="32"/>
        </w:rPr>
        <w:t>进展</w:t>
      </w:r>
      <w:r>
        <w:rPr>
          <w:rFonts w:ascii="仿宋_GB2312" w:eastAsia="仿宋_GB2312"/>
          <w:color w:val="auto"/>
          <w:sz w:val="32"/>
          <w:szCs w:val="32"/>
        </w:rPr>
        <w:t>、存在问题、下一步工作计划，</w:t>
      </w:r>
      <w:r>
        <w:rPr>
          <w:rFonts w:hint="eastAsia" w:ascii="仿宋_GB2312" w:eastAsia="仿宋_GB2312"/>
          <w:color w:val="auto"/>
          <w:sz w:val="32"/>
          <w:szCs w:val="32"/>
        </w:rPr>
        <w:t>以及报送重大成果和动态信息，并</w:t>
      </w:r>
      <w:r>
        <w:rPr>
          <w:rFonts w:ascii="仿宋_GB2312" w:eastAsia="仿宋_GB2312"/>
          <w:color w:val="auto"/>
          <w:sz w:val="32"/>
          <w:szCs w:val="32"/>
        </w:rPr>
        <w:t>附必要的</w:t>
      </w:r>
      <w:r>
        <w:rPr>
          <w:rFonts w:hint="eastAsia" w:ascii="仿宋_GB2312" w:eastAsia="仿宋_GB2312"/>
          <w:color w:val="auto"/>
          <w:sz w:val="32"/>
          <w:szCs w:val="32"/>
        </w:rPr>
        <w:t>建设运行数据</w:t>
      </w:r>
      <w:r>
        <w:rPr>
          <w:rFonts w:ascii="仿宋_GB2312" w:eastAsia="仿宋_GB2312"/>
          <w:color w:val="auto"/>
          <w:sz w:val="32"/>
          <w:szCs w:val="32"/>
        </w:rPr>
        <w:t>。</w:t>
      </w:r>
      <w:r>
        <w:rPr>
          <w:rFonts w:hint="eastAsia" w:ascii="楷体_GB2312" w:hAnsi="楷体_GB2312" w:eastAsia="楷体_GB2312" w:cs="楷体_GB2312"/>
          <w:b/>
          <w:color w:val="auto"/>
          <w:sz w:val="32"/>
          <w:szCs w:val="32"/>
          <w:lang w:val="en-US" w:eastAsia="zh-CN"/>
        </w:rPr>
        <w:t xml:space="preserve"> </w:t>
      </w:r>
    </w:p>
    <w:p>
      <w:pPr>
        <w:keepNext w:val="0"/>
        <w:keepLines w:val="0"/>
        <w:pageBreakBefore w:val="0"/>
        <w:numPr>
          <w:ilvl w:val="0"/>
          <w:numId w:val="0"/>
        </w:numPr>
        <w:kinsoku/>
        <w:wordWrap/>
        <w:overflowPunct/>
        <w:topLinePunct w:val="0"/>
        <w:autoSpaceDN/>
        <w:bidi w:val="0"/>
        <w:adjustRightInd/>
        <w:snapToGrid/>
        <w:spacing w:line="560" w:lineRule="exact"/>
        <w:ind w:left="0" w:leftChars="0" w:right="0" w:rightChars="0"/>
        <w:textAlignment w:val="auto"/>
        <w:outlineLvl w:val="9"/>
        <w:rPr>
          <w:rFonts w:hint="eastAsia" w:ascii="仿宋_GB2312" w:eastAsia="仿宋_GB2312"/>
          <w:color w:val="auto"/>
          <w:sz w:val="32"/>
          <w:szCs w:val="32"/>
        </w:rPr>
      </w:pPr>
      <w:r>
        <w:rPr>
          <w:rFonts w:hint="eastAsia" w:ascii="仿宋_GB2312" w:hAnsi="楷体_GB2312" w:eastAsia="仿宋_GB2312" w:cs="楷体_GB2312"/>
          <w:color w:val="auto"/>
          <w:sz w:val="32"/>
          <w:szCs w:val="32"/>
          <w:lang w:val="en-US" w:eastAsia="zh-CN"/>
        </w:rPr>
        <w:t xml:space="preserve">    </w:t>
      </w: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val="en-US" w:eastAsia="zh-CN"/>
        </w:rPr>
        <w:t>七</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楷体_GB2312" w:eastAsia="仿宋_GB2312" w:cs="楷体_GB2312"/>
          <w:color w:val="auto"/>
          <w:sz w:val="32"/>
          <w:szCs w:val="32"/>
          <w:lang w:eastAsia="zh-CN"/>
        </w:rPr>
        <w:t>技术</w:t>
      </w:r>
      <w:r>
        <w:rPr>
          <w:rFonts w:ascii="仿宋_GB2312" w:hAnsi="楷体_GB2312" w:eastAsia="仿宋_GB2312" w:cs="楷体_GB2312"/>
          <w:color w:val="auto"/>
          <w:sz w:val="32"/>
          <w:szCs w:val="32"/>
        </w:rPr>
        <w:t>创</w:t>
      </w:r>
      <w:r>
        <w:rPr>
          <w:rFonts w:ascii="仿宋_GB2312" w:eastAsia="仿宋_GB2312"/>
          <w:color w:val="auto"/>
          <w:sz w:val="32"/>
          <w:szCs w:val="32"/>
        </w:rPr>
        <w:t>新中心</w:t>
      </w:r>
      <w:r>
        <w:rPr>
          <w:rFonts w:hint="eastAsia" w:ascii="仿宋_GB2312" w:eastAsia="仿宋_GB2312"/>
          <w:color w:val="auto"/>
          <w:sz w:val="32"/>
          <w:szCs w:val="32"/>
        </w:rPr>
        <w:t>运行期间需变更名称、更换主任、注册地</w:t>
      </w:r>
      <w:r>
        <w:rPr>
          <w:rFonts w:ascii="仿宋_GB2312" w:eastAsia="仿宋_GB2312"/>
          <w:color w:val="auto"/>
          <w:sz w:val="32"/>
          <w:szCs w:val="32"/>
        </w:rPr>
        <w:t>、</w:t>
      </w:r>
      <w:r>
        <w:rPr>
          <w:rFonts w:hint="eastAsia" w:ascii="仿宋_GB2312" w:eastAsia="仿宋_GB2312"/>
          <w:color w:val="auto"/>
          <w:sz w:val="32"/>
          <w:szCs w:val="32"/>
        </w:rPr>
        <w:t>增减核心单位、研究方向变更或依托单位改制、合并、分立、股权转让等重大变更事项的，应提出</w:t>
      </w:r>
      <w:r>
        <w:rPr>
          <w:rFonts w:ascii="仿宋_GB2312" w:eastAsia="仿宋_GB2312"/>
          <w:color w:val="auto"/>
          <w:sz w:val="32"/>
          <w:szCs w:val="32"/>
        </w:rPr>
        <w:t>书面申请，经</w:t>
      </w:r>
      <w:r>
        <w:rPr>
          <w:rFonts w:hint="eastAsia" w:ascii="仿宋_GB2312" w:eastAsia="仿宋_GB2312"/>
          <w:color w:val="auto"/>
          <w:sz w:val="32"/>
          <w:szCs w:val="32"/>
          <w:lang w:eastAsia="zh-CN"/>
        </w:rPr>
        <w:t>主管部门</w:t>
      </w:r>
      <w:r>
        <w:rPr>
          <w:rFonts w:ascii="仿宋_GB2312" w:eastAsia="仿宋_GB2312"/>
          <w:color w:val="auto"/>
          <w:sz w:val="32"/>
          <w:szCs w:val="32"/>
        </w:rPr>
        <w:t>审核后</w:t>
      </w:r>
      <w:r>
        <w:rPr>
          <w:rFonts w:hint="eastAsia" w:ascii="仿宋_GB2312" w:eastAsia="仿宋_GB2312"/>
          <w:color w:val="auto"/>
          <w:sz w:val="32"/>
          <w:szCs w:val="32"/>
        </w:rPr>
        <w:t>报市科技局</w:t>
      </w:r>
      <w:r>
        <w:rPr>
          <w:rFonts w:hint="eastAsia" w:ascii="仿宋_GB2312" w:eastAsia="仿宋_GB2312"/>
          <w:color w:val="auto"/>
          <w:sz w:val="32"/>
          <w:szCs w:val="32"/>
          <w:lang w:eastAsia="zh-CN"/>
        </w:rPr>
        <w:t>批准</w:t>
      </w:r>
      <w:r>
        <w:rPr>
          <w:rFonts w:hint="eastAsia" w:ascii="仿宋_GB2312" w:eastAsia="仿宋_GB2312"/>
          <w:color w:val="auto"/>
          <w:sz w:val="32"/>
          <w:szCs w:val="32"/>
        </w:rPr>
        <w:t>。</w:t>
      </w:r>
    </w:p>
    <w:p>
      <w:pPr>
        <w:keepNext w:val="0"/>
        <w:keepLines w:val="0"/>
        <w:pageBreakBefore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auto"/>
          <w:sz w:val="32"/>
          <w:szCs w:val="32"/>
          <w:lang w:val="en-US" w:eastAsia="zh-CN"/>
        </w:rPr>
      </w:pP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val="en-US" w:eastAsia="zh-CN"/>
        </w:rPr>
        <w:t>八</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ascii="仿宋_GB2312" w:hAnsi="宋体" w:eastAsia="仿宋_GB2312" w:cs="仿宋_GB2312"/>
          <w:b w:val="0"/>
          <w:i w:val="0"/>
          <w:color w:val="auto"/>
          <w:sz w:val="32"/>
          <w:szCs w:val="32"/>
        </w:rPr>
        <w:t>技术创新中心有下列情形之一的，予以撤销：</w:t>
      </w:r>
      <w:r>
        <w:rPr>
          <w:rFonts w:ascii="仿宋_GB2312" w:hAnsi="宋体" w:eastAsia="仿宋_GB2312" w:cs="仿宋_GB2312"/>
          <w:b w:val="0"/>
          <w:i w:val="0"/>
          <w:color w:val="auto"/>
          <w:sz w:val="32"/>
          <w:szCs w:val="32"/>
        </w:rPr>
        <w:br w:type="textWrapping"/>
      </w:r>
      <w:r>
        <w:rPr>
          <w:rFonts w:hint="eastAsia" w:ascii="仿宋_GB2312" w:hAnsi="宋体" w:eastAsia="仿宋_GB2312" w:cs="仿宋_GB2312"/>
          <w:b w:val="0"/>
          <w:i w:val="0"/>
          <w:color w:val="auto"/>
          <w:sz w:val="32"/>
          <w:szCs w:val="32"/>
          <w:lang w:val="en-US" w:eastAsia="zh-CN"/>
        </w:rPr>
        <w:t xml:space="preserve">    1.</w:t>
      </w:r>
      <w:r>
        <w:rPr>
          <w:rFonts w:ascii="仿宋_GB2312" w:hAnsi="宋体" w:eastAsia="仿宋_GB2312" w:cs="仿宋_GB2312"/>
          <w:b w:val="0"/>
          <w:i w:val="0"/>
          <w:color w:val="auto"/>
          <w:sz w:val="32"/>
          <w:szCs w:val="32"/>
        </w:rPr>
        <w:t>连续 2 年未报送年度报告；</w:t>
      </w:r>
      <w:r>
        <w:rPr>
          <w:rFonts w:ascii="仿宋_GB2312" w:hAnsi="宋体" w:eastAsia="仿宋_GB2312" w:cs="仿宋_GB2312"/>
          <w:b w:val="0"/>
          <w:i w:val="0"/>
          <w:color w:val="auto"/>
          <w:sz w:val="32"/>
          <w:szCs w:val="32"/>
        </w:rPr>
        <w:br w:type="textWrapping"/>
      </w:r>
      <w:r>
        <w:rPr>
          <w:rFonts w:hint="eastAsia" w:ascii="仿宋_GB2312" w:hAnsi="宋体" w:eastAsia="仿宋_GB2312" w:cs="仿宋_GB2312"/>
          <w:b w:val="0"/>
          <w:i w:val="0"/>
          <w:color w:val="auto"/>
          <w:sz w:val="32"/>
          <w:szCs w:val="32"/>
          <w:lang w:val="en-US" w:eastAsia="zh-CN"/>
        </w:rPr>
        <w:t xml:space="preserve">    2.</w:t>
      </w:r>
      <w:r>
        <w:rPr>
          <w:rFonts w:ascii="仿宋_GB2312" w:hAnsi="宋体" w:eastAsia="仿宋_GB2312" w:cs="仿宋_GB2312"/>
          <w:b w:val="0"/>
          <w:i w:val="0"/>
          <w:color w:val="auto"/>
          <w:sz w:val="32"/>
          <w:szCs w:val="32"/>
        </w:rPr>
        <w:t>无故不参加绩效评价的；</w:t>
      </w:r>
      <w:r>
        <w:rPr>
          <w:rFonts w:ascii="仿宋_GB2312" w:hAnsi="宋体" w:eastAsia="仿宋_GB2312" w:cs="仿宋_GB2312"/>
          <w:b w:val="0"/>
          <w:i w:val="0"/>
          <w:color w:val="auto"/>
          <w:sz w:val="32"/>
          <w:szCs w:val="32"/>
        </w:rPr>
        <w:br w:type="textWrapping"/>
      </w:r>
      <w:r>
        <w:rPr>
          <w:rFonts w:hint="eastAsia" w:ascii="仿宋_GB2312" w:hAnsi="宋体" w:eastAsia="仿宋_GB2312" w:cs="仿宋_GB2312"/>
          <w:b w:val="0"/>
          <w:i w:val="0"/>
          <w:color w:val="auto"/>
          <w:sz w:val="32"/>
          <w:szCs w:val="32"/>
          <w:lang w:val="en-US" w:eastAsia="zh-CN"/>
        </w:rPr>
        <w:t xml:space="preserve">    3.</w:t>
      </w:r>
      <w:r>
        <w:rPr>
          <w:rFonts w:ascii="仿宋_GB2312" w:hAnsi="宋体" w:eastAsia="仿宋_GB2312" w:cs="仿宋_GB2312"/>
          <w:b w:val="0"/>
          <w:i w:val="0"/>
          <w:color w:val="auto"/>
          <w:sz w:val="32"/>
          <w:szCs w:val="32"/>
        </w:rPr>
        <w:t>严重弄虚作假，出现违法或科研失信问题，造成不良影响的；</w:t>
      </w:r>
      <w:r>
        <w:rPr>
          <w:rFonts w:ascii="仿宋_GB2312" w:hAnsi="宋体" w:eastAsia="仿宋_GB2312" w:cs="仿宋_GB2312"/>
          <w:b w:val="0"/>
          <w:i w:val="0"/>
          <w:color w:val="auto"/>
          <w:sz w:val="32"/>
          <w:szCs w:val="32"/>
        </w:rPr>
        <w:br w:type="textWrapping"/>
      </w:r>
      <w:r>
        <w:rPr>
          <w:rFonts w:hint="eastAsia" w:ascii="仿宋_GB2312" w:hAnsi="宋体" w:eastAsia="仿宋_GB2312" w:cs="仿宋_GB2312"/>
          <w:b w:val="0"/>
          <w:i w:val="0"/>
          <w:color w:val="auto"/>
          <w:sz w:val="32"/>
          <w:szCs w:val="32"/>
          <w:lang w:val="en-US" w:eastAsia="zh-CN"/>
        </w:rPr>
        <w:t xml:space="preserve">    4.</w:t>
      </w:r>
      <w:r>
        <w:rPr>
          <w:rFonts w:ascii="仿宋_GB2312" w:hAnsi="宋体" w:eastAsia="仿宋_GB2312" w:cs="仿宋_GB2312"/>
          <w:b w:val="0"/>
          <w:i w:val="0"/>
          <w:color w:val="auto"/>
          <w:sz w:val="32"/>
          <w:szCs w:val="32"/>
        </w:rPr>
        <w:t>由于技术原因发生重大质量、安全、环境事故的；</w:t>
      </w:r>
      <w:r>
        <w:rPr>
          <w:rFonts w:ascii="仿宋_GB2312" w:hAnsi="宋体" w:eastAsia="仿宋_GB2312" w:cs="仿宋_GB2312"/>
          <w:b w:val="0"/>
          <w:i w:val="0"/>
          <w:color w:val="auto"/>
          <w:sz w:val="32"/>
          <w:szCs w:val="32"/>
        </w:rPr>
        <w:br w:type="textWrapping"/>
      </w:r>
      <w:r>
        <w:rPr>
          <w:rFonts w:hint="eastAsia" w:ascii="仿宋_GB2312" w:hAnsi="宋体" w:eastAsia="仿宋_GB2312" w:cs="仿宋_GB2312"/>
          <w:b w:val="0"/>
          <w:i w:val="0"/>
          <w:color w:val="auto"/>
          <w:sz w:val="32"/>
          <w:szCs w:val="32"/>
          <w:lang w:val="en-US" w:eastAsia="zh-CN"/>
        </w:rPr>
        <w:t xml:space="preserve">    5.</w:t>
      </w:r>
      <w:r>
        <w:rPr>
          <w:rFonts w:ascii="仿宋_GB2312" w:hAnsi="宋体" w:eastAsia="仿宋_GB2312" w:cs="仿宋_GB2312"/>
          <w:b w:val="0"/>
          <w:i w:val="0"/>
          <w:color w:val="auto"/>
          <w:sz w:val="32"/>
          <w:szCs w:val="32"/>
        </w:rPr>
        <w:t>依托单位因停产、破产、被重组、收购等情况，不能保障技术创新中心正常运行的；</w:t>
      </w:r>
      <w:r>
        <w:rPr>
          <w:rFonts w:ascii="仿宋_GB2312" w:hAnsi="宋体" w:eastAsia="仿宋_GB2312" w:cs="仿宋_GB2312"/>
          <w:b w:val="0"/>
          <w:i w:val="0"/>
          <w:color w:val="auto"/>
          <w:sz w:val="32"/>
          <w:szCs w:val="32"/>
        </w:rPr>
        <w:br w:type="textWrapping"/>
      </w:r>
      <w:r>
        <w:rPr>
          <w:rFonts w:hint="eastAsia" w:ascii="仿宋_GB2312" w:hAnsi="宋体" w:eastAsia="仿宋_GB2312" w:cs="仿宋_GB2312"/>
          <w:b w:val="0"/>
          <w:i w:val="0"/>
          <w:color w:val="auto"/>
          <w:sz w:val="32"/>
          <w:szCs w:val="32"/>
          <w:lang w:val="en-US" w:eastAsia="zh-CN"/>
        </w:rPr>
        <w:t xml:space="preserve">    6.</w:t>
      </w:r>
      <w:r>
        <w:rPr>
          <w:rFonts w:ascii="仿宋_GB2312" w:hAnsi="宋体" w:eastAsia="仿宋_GB2312" w:cs="仿宋_GB2312"/>
          <w:b w:val="0"/>
          <w:i w:val="0"/>
          <w:color w:val="auto"/>
          <w:sz w:val="32"/>
          <w:szCs w:val="32"/>
        </w:rPr>
        <w:t>依托单位自愿提出撤销技术创新中心的。</w:t>
      </w:r>
      <w:r>
        <w:rPr>
          <w:rFonts w:hint="eastAsia" w:ascii="楷体_GB2312" w:hAnsi="楷体_GB2312" w:eastAsia="楷体_GB2312" w:cs="楷体_GB2312"/>
          <w:b/>
          <w:color w:val="auto"/>
          <w:sz w:val="32"/>
          <w:szCs w:val="32"/>
          <w:lang w:val="en-US" w:eastAsia="zh-CN"/>
        </w:rPr>
        <w:t xml:space="preserve"> </w:t>
      </w:r>
      <w:r>
        <w:rPr>
          <w:rFonts w:ascii="宋体" w:hAnsi="宋体" w:eastAsia="宋体" w:cs="宋体"/>
          <w:color w:val="auto"/>
          <w:sz w:val="32"/>
          <w:szCs w:val="32"/>
        </w:rPr>
        <w:t xml:space="preserve"> </w:t>
      </w:r>
      <w:r>
        <w:rPr>
          <w:rFonts w:ascii="宋体" w:hAnsi="宋体" w:eastAsia="宋体" w:cs="宋体"/>
          <w:color w:val="auto"/>
          <w:sz w:val="24"/>
          <w:szCs w:val="24"/>
        </w:rPr>
        <w:t xml:space="preserve"> </w:t>
      </w:r>
    </w:p>
    <w:p>
      <w:pPr>
        <w:keepNext w:val="0"/>
        <w:keepLines w:val="0"/>
        <w:pageBreakBefore w:val="0"/>
        <w:kinsoku/>
        <w:wordWrap/>
        <w:overflowPunct/>
        <w:topLinePunct w:val="0"/>
        <w:autoSpaceDE w:val="0"/>
        <w:autoSpaceDN/>
        <w:bidi w:val="0"/>
        <w:adjustRightInd/>
        <w:snapToGrid/>
        <w:spacing w:line="560" w:lineRule="exact"/>
        <w:ind w:left="0" w:leftChars="0" w:right="0" w:rightChars="0" w:firstLine="640" w:firstLineChars="200"/>
        <w:textAlignment w:val="auto"/>
        <w:outlineLvl w:val="9"/>
        <w:rPr>
          <w:rFonts w:hint="eastAsia" w:ascii="仿宋_GB2312" w:eastAsia="仿宋_GB2312"/>
          <w:color w:val="auto"/>
          <w:sz w:val="32"/>
          <w:szCs w:val="32"/>
          <w:lang w:val="en-US" w:eastAsia="zh-CN"/>
        </w:rPr>
      </w:pPr>
    </w:p>
    <w:p>
      <w:pPr>
        <w:keepNext w:val="0"/>
        <w:keepLines w:val="0"/>
        <w:pageBreakBefore w:val="0"/>
        <w:kinsoku/>
        <w:wordWrap/>
        <w:overflowPunct/>
        <w:topLinePunct w:val="0"/>
        <w:autoSpaceDN/>
        <w:bidi w:val="0"/>
        <w:adjustRightInd/>
        <w:snapToGrid/>
        <w:spacing w:line="560" w:lineRule="exact"/>
        <w:ind w:left="0" w:leftChars="0" w:right="0" w:rightChars="0"/>
        <w:jc w:val="center"/>
        <w:textAlignment w:val="auto"/>
        <w:outlineLvl w:val="9"/>
        <w:rPr>
          <w:color w:val="auto"/>
          <w:szCs w:val="21"/>
        </w:rPr>
      </w:pPr>
      <w:r>
        <w:rPr>
          <w:rFonts w:hint="eastAsia" w:ascii="黑体" w:hAnsi="黑体" w:eastAsia="黑体"/>
          <w:color w:val="auto"/>
          <w:sz w:val="32"/>
          <w:szCs w:val="32"/>
        </w:rPr>
        <w:t>第五</w:t>
      </w:r>
      <w:r>
        <w:rPr>
          <w:rFonts w:ascii="黑体" w:hAnsi="黑体" w:eastAsia="黑体"/>
          <w:color w:val="auto"/>
          <w:sz w:val="32"/>
          <w:szCs w:val="32"/>
        </w:rPr>
        <w:t>章</w:t>
      </w:r>
      <w:r>
        <w:rPr>
          <w:rFonts w:hint="eastAsia" w:ascii="黑体" w:hAnsi="黑体" w:eastAsia="黑体"/>
          <w:color w:val="auto"/>
          <w:sz w:val="32"/>
          <w:szCs w:val="32"/>
        </w:rPr>
        <w:t xml:space="preserve">  绩效评价</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宋体" w:hAnsi="宋体" w:eastAsia="宋体" w:cs="宋体"/>
          <w:color w:val="auto"/>
          <w:sz w:val="24"/>
          <w:szCs w:val="24"/>
        </w:rPr>
      </w:pPr>
      <w:r>
        <w:rPr>
          <w:rFonts w:hint="eastAsia" w:ascii="楷体_GB2312" w:hAnsi="楷体_GB2312" w:eastAsia="楷体_GB2312" w:cs="楷体_GB2312"/>
          <w:b/>
          <w:color w:val="auto"/>
          <w:sz w:val="32"/>
          <w:szCs w:val="32"/>
        </w:rPr>
        <w:t>第十</w:t>
      </w:r>
      <w:r>
        <w:rPr>
          <w:rFonts w:hint="eastAsia" w:ascii="楷体_GB2312" w:hAnsi="楷体_GB2312" w:eastAsia="楷体_GB2312" w:cs="楷体_GB2312"/>
          <w:b/>
          <w:color w:val="auto"/>
          <w:sz w:val="32"/>
          <w:szCs w:val="32"/>
          <w:lang w:eastAsia="zh-CN"/>
        </w:rPr>
        <w:t>九</w:t>
      </w:r>
      <w:r>
        <w:rPr>
          <w:rFonts w:hint="eastAsia" w:ascii="楷体_GB2312" w:hAnsi="楷体_GB2312" w:eastAsia="楷体_GB2312" w:cs="楷体_GB2312"/>
          <w:b/>
          <w:color w:val="auto"/>
          <w:sz w:val="32"/>
          <w:szCs w:val="32"/>
        </w:rPr>
        <w:t>条</w:t>
      </w:r>
      <w:r>
        <w:rPr>
          <w:rFonts w:hint="eastAsia" w:ascii="仿宋_GB2312" w:hAnsi="楷体_GB2312" w:eastAsia="仿宋_GB2312" w:cs="楷体_GB2312"/>
          <w:color w:val="auto"/>
          <w:sz w:val="32"/>
          <w:szCs w:val="32"/>
        </w:rPr>
        <w:t xml:space="preserve">  </w:t>
      </w:r>
      <w:r>
        <w:rPr>
          <w:rFonts w:hint="eastAsia" w:ascii="仿宋_GB2312" w:hAnsi="仿宋_GB2312" w:eastAsia="仿宋_GB2312" w:cs="仿宋_GB2312"/>
          <w:color w:val="auto"/>
          <w:sz w:val="32"/>
          <w:szCs w:val="32"/>
          <w:lang w:eastAsia="zh-CN"/>
        </w:rPr>
        <w:t>技术</w:t>
      </w:r>
      <w:r>
        <w:rPr>
          <w:rFonts w:hint="eastAsia" w:ascii="仿宋_GB2312" w:hAnsi="仿宋_GB2312" w:eastAsia="仿宋_GB2312" w:cs="仿宋_GB2312"/>
          <w:color w:val="auto"/>
          <w:sz w:val="32"/>
          <w:szCs w:val="32"/>
        </w:rPr>
        <w:t>创新中心实行定期绩效评价、动态调整的评价制度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3年建设期满开展综合绩效评价，</w:t>
      </w:r>
      <w:r>
        <w:rPr>
          <w:rFonts w:hint="eastAsia" w:ascii="仿宋_GB2312" w:hAnsi="仿宋_GB2312" w:eastAsia="仿宋_GB2312" w:cs="仿宋_GB2312"/>
          <w:sz w:val="32"/>
          <w:szCs w:val="32"/>
        </w:rPr>
        <w:t>对综合</w:t>
      </w:r>
      <w:r>
        <w:rPr>
          <w:rFonts w:hint="eastAsia" w:ascii="仿宋_GB2312" w:hAnsi="仿宋_GB2312" w:eastAsia="仿宋_GB2312" w:cs="仿宋_GB2312"/>
          <w:sz w:val="32"/>
          <w:szCs w:val="32"/>
          <w:lang w:eastAsia="zh-CN"/>
        </w:rPr>
        <w:t>绩效</w:t>
      </w:r>
      <w:r>
        <w:rPr>
          <w:rFonts w:hint="eastAsia" w:ascii="仿宋_GB2312" w:hAnsi="仿宋_GB2312" w:eastAsia="仿宋_GB2312" w:cs="仿宋_GB2312"/>
          <w:sz w:val="32"/>
          <w:szCs w:val="32"/>
        </w:rPr>
        <w:t>评价结果为合格（含）以上等次的，</w:t>
      </w:r>
      <w:r>
        <w:rPr>
          <w:rFonts w:hint="eastAsia" w:ascii="仿宋_GB2312" w:hAnsi="仿宋_GB2312" w:eastAsia="仿宋_GB2312" w:cs="仿宋_GB2312"/>
          <w:color w:val="auto"/>
          <w:sz w:val="32"/>
          <w:szCs w:val="32"/>
          <w:lang w:val="en-US" w:eastAsia="zh-CN"/>
        </w:rPr>
        <w:t>纳入技术创新中心体系进行管理。</w:t>
      </w:r>
      <w:r>
        <w:rPr>
          <w:rFonts w:ascii="宋体" w:hAnsi="宋体" w:eastAsia="宋体" w:cs="宋体"/>
          <w:color w:val="auto"/>
          <w:sz w:val="24"/>
          <w:szCs w:val="24"/>
        </w:rPr>
        <w:t xml:space="preserve"> </w:t>
      </w:r>
    </w:p>
    <w:p>
      <w:pPr>
        <w:keepNext w:val="0"/>
        <w:keepLines w:val="0"/>
        <w:pageBreakBefore w:val="0"/>
        <w:kinsoku/>
        <w:wordWrap/>
        <w:overflowPunct/>
        <w:topLinePunct w:val="0"/>
        <w:autoSpaceDN/>
        <w:bidi w:val="0"/>
        <w:adjustRightInd/>
        <w:snapToGrid/>
        <w:spacing w:line="560" w:lineRule="exact"/>
        <w:ind w:left="0" w:leftChars="0" w:right="0" w:rightChars="0" w:firstLine="641"/>
        <w:textAlignment w:val="auto"/>
        <w:outlineLvl w:val="9"/>
        <w:rPr>
          <w:rFonts w:hint="eastAsia" w:ascii="仿宋_GB2312" w:hAnsi="楷体_GB2312" w:eastAsia="仿宋_GB2312" w:cs="楷体_GB2312"/>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eastAsia="zh-CN"/>
        </w:rPr>
        <w:t>二</w:t>
      </w:r>
      <w:r>
        <w:rPr>
          <w:rFonts w:hint="eastAsia" w:ascii="楷体_GB2312" w:hAnsi="楷体_GB2312" w:eastAsia="楷体_GB2312" w:cs="楷体_GB2312"/>
          <w:b/>
          <w:color w:val="auto"/>
          <w:sz w:val="32"/>
          <w:szCs w:val="32"/>
        </w:rPr>
        <w:t>十条</w:t>
      </w:r>
      <w:r>
        <w:rPr>
          <w:rFonts w:hint="eastAsia" w:ascii="楷体_GB2312" w:hAnsi="楷体_GB2312" w:eastAsia="楷体_GB2312" w:cs="楷体_GB2312"/>
          <w:b/>
          <w:color w:val="auto"/>
          <w:sz w:val="32"/>
          <w:szCs w:val="32"/>
          <w:lang w:val="en-US" w:eastAsia="zh-CN"/>
        </w:rPr>
        <w:t xml:space="preserve">  </w:t>
      </w:r>
      <w:r>
        <w:rPr>
          <w:rFonts w:hint="eastAsia" w:eastAsia="仿宋_GB2312"/>
          <w:color w:val="auto"/>
          <w:sz w:val="32"/>
          <w:szCs w:val="32"/>
          <w:lang w:eastAsia="zh-CN"/>
        </w:rPr>
        <w:t>绩效评价工作可委托第三方专业机构具体实施。绩效评价主要内容包括：承担国家、省和市科技任务、实施</w:t>
      </w:r>
      <w:r>
        <w:rPr>
          <w:rFonts w:hint="eastAsia" w:ascii="仿宋_GB2312" w:eastAsia="仿宋_GB2312"/>
          <w:color w:val="auto"/>
          <w:sz w:val="32"/>
          <w:szCs w:val="32"/>
        </w:rPr>
        <w:t>行业共性关键技术研发、成果转化应用能力、对行业技术进步的带动作用、人才培养与队伍建设、开放交流与运行管理</w:t>
      </w:r>
      <w:r>
        <w:rPr>
          <w:rFonts w:hint="eastAsia" w:ascii="仿宋_GB2312" w:eastAsia="仿宋_GB2312"/>
          <w:color w:val="auto"/>
          <w:sz w:val="32"/>
          <w:szCs w:val="32"/>
          <w:lang w:eastAsia="zh-CN"/>
        </w:rPr>
        <w:t>、面向社会提供技术创新服务、培育孵化科技型企业等方面的情况</w:t>
      </w:r>
      <w:r>
        <w:rPr>
          <w:rFonts w:hint="eastAsia" w:ascii="仿宋_GB2312" w:eastAsia="仿宋_GB2312"/>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楷体_GB2312" w:hAnsi="楷体_GB2312" w:eastAsia="楷体_GB2312" w:cs="楷体_GB2312"/>
          <w:b/>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eastAsia="zh-CN"/>
        </w:rPr>
        <w:t>二</w:t>
      </w:r>
      <w:r>
        <w:rPr>
          <w:rFonts w:hint="eastAsia" w:ascii="楷体_GB2312" w:hAnsi="楷体_GB2312" w:eastAsia="楷体_GB2312" w:cs="楷体_GB2312"/>
          <w:b/>
          <w:color w:val="auto"/>
          <w:sz w:val="32"/>
          <w:szCs w:val="32"/>
        </w:rPr>
        <w:t>十</w:t>
      </w:r>
      <w:r>
        <w:rPr>
          <w:rFonts w:hint="eastAsia" w:ascii="楷体_GB2312" w:hAnsi="楷体_GB2312" w:eastAsia="楷体_GB2312" w:cs="楷体_GB2312"/>
          <w:b/>
          <w:color w:val="auto"/>
          <w:sz w:val="32"/>
          <w:szCs w:val="32"/>
          <w:lang w:eastAsia="zh-CN"/>
        </w:rPr>
        <w:t>一</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楷体_GB2312" w:eastAsia="仿宋_GB2312" w:cs="楷体_GB2312"/>
          <w:color w:val="auto"/>
          <w:sz w:val="32"/>
          <w:szCs w:val="32"/>
        </w:rPr>
        <w:t>绩效</w:t>
      </w:r>
      <w:r>
        <w:rPr>
          <w:rFonts w:ascii="仿宋_GB2312" w:hAnsi="楷体_GB2312" w:eastAsia="仿宋_GB2312" w:cs="楷体_GB2312"/>
          <w:color w:val="auto"/>
          <w:sz w:val="32"/>
          <w:szCs w:val="32"/>
        </w:rPr>
        <w:t>评</w:t>
      </w:r>
      <w:r>
        <w:rPr>
          <w:rFonts w:hint="eastAsia" w:ascii="仿宋_GB2312" w:hAnsi="楷体_GB2312" w:eastAsia="仿宋_GB2312" w:cs="楷体_GB2312"/>
          <w:color w:val="auto"/>
          <w:sz w:val="32"/>
          <w:szCs w:val="32"/>
        </w:rPr>
        <w:t>价</w:t>
      </w:r>
      <w:r>
        <w:rPr>
          <w:rFonts w:ascii="仿宋_GB2312" w:hAnsi="楷体_GB2312" w:eastAsia="仿宋_GB2312" w:cs="楷体_GB2312"/>
          <w:color w:val="auto"/>
          <w:sz w:val="32"/>
          <w:szCs w:val="32"/>
        </w:rPr>
        <w:t>过程中，</w:t>
      </w:r>
      <w:r>
        <w:rPr>
          <w:rFonts w:hint="eastAsia" w:ascii="仿宋_GB2312" w:hAnsi="楷体_GB2312" w:eastAsia="仿宋_GB2312" w:cs="楷体_GB2312"/>
          <w:color w:val="auto"/>
          <w:sz w:val="32"/>
          <w:szCs w:val="32"/>
          <w:lang w:eastAsia="zh-CN"/>
        </w:rPr>
        <w:t>技术</w:t>
      </w:r>
      <w:r>
        <w:rPr>
          <w:rFonts w:hint="eastAsia" w:ascii="仿宋_GB2312" w:hAnsi="楷体_GB2312" w:eastAsia="仿宋_GB2312" w:cs="楷体_GB2312"/>
          <w:color w:val="auto"/>
          <w:sz w:val="32"/>
          <w:szCs w:val="32"/>
        </w:rPr>
        <w:t>创新</w:t>
      </w:r>
      <w:r>
        <w:rPr>
          <w:rFonts w:ascii="仿宋_GB2312" w:hAnsi="楷体_GB2312" w:eastAsia="仿宋_GB2312" w:cs="楷体_GB2312"/>
          <w:color w:val="auto"/>
          <w:sz w:val="32"/>
          <w:szCs w:val="32"/>
        </w:rPr>
        <w:t>中心</w:t>
      </w:r>
      <w:r>
        <w:rPr>
          <w:rFonts w:hint="eastAsia" w:ascii="仿宋_GB2312" w:hAnsi="仿宋" w:eastAsia="仿宋_GB2312" w:cs="仿宋"/>
          <w:color w:val="auto"/>
          <w:sz w:val="32"/>
          <w:szCs w:val="32"/>
        </w:rPr>
        <w:t>应实事求是，不得弄虚作假，不得影响绩效评价的公正性。如发现弄虚作假、违反学术道德、违背科研诚信等情况，按有关规定处理，并纳入科研诚信</w:t>
      </w:r>
      <w:r>
        <w:rPr>
          <w:rFonts w:hint="eastAsia" w:ascii="仿宋_GB2312" w:hAnsi="仿宋" w:eastAsia="仿宋_GB2312" w:cs="仿宋"/>
          <w:color w:val="auto"/>
          <w:sz w:val="32"/>
          <w:szCs w:val="32"/>
          <w:lang w:val="en-US" w:eastAsia="zh-CN"/>
        </w:rPr>
        <w:t>名录</w:t>
      </w:r>
      <w:r>
        <w:rPr>
          <w:rFonts w:hint="eastAsia" w:ascii="楷体_GB2312" w:hAnsi="楷体_GB2312" w:eastAsia="楷体_GB2312" w:cs="楷体_GB2312"/>
          <w:b/>
          <w:color w:val="auto"/>
          <w:sz w:val="32"/>
          <w:szCs w:val="32"/>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楷体_GB2312" w:hAnsi="楷体_GB2312" w:eastAsia="楷体_GB2312" w:cs="楷体_GB2312"/>
          <w:b/>
          <w:color w:val="auto"/>
          <w:sz w:val="32"/>
          <w:szCs w:val="32"/>
        </w:rPr>
      </w:pP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jc w:val="center"/>
        <w:textAlignment w:val="auto"/>
        <w:outlineLvl w:val="9"/>
        <w:rPr>
          <w:rFonts w:ascii="仿宋_GB2312" w:hAnsi="楷体_GB2312" w:eastAsia="仿宋_GB2312" w:cs="楷体_GB2312"/>
          <w:color w:val="auto"/>
          <w:sz w:val="32"/>
          <w:szCs w:val="32"/>
        </w:rPr>
      </w:pPr>
      <w:r>
        <w:rPr>
          <w:rFonts w:hint="eastAsia" w:ascii="黑体" w:hAnsi="黑体" w:eastAsia="黑体" w:cs="楷体_GB2312"/>
          <w:color w:val="auto"/>
          <w:sz w:val="32"/>
          <w:szCs w:val="32"/>
        </w:rPr>
        <w:t>第六章 附 则</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ascii="仿宋_GB2312" w:hAnsi="楷体_GB2312" w:eastAsia="仿宋_GB2312" w:cs="楷体_GB2312"/>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eastAsia="zh-CN"/>
        </w:rPr>
        <w:t>二</w:t>
      </w:r>
      <w:r>
        <w:rPr>
          <w:rFonts w:hint="eastAsia" w:ascii="楷体_GB2312" w:hAnsi="楷体_GB2312" w:eastAsia="楷体_GB2312" w:cs="楷体_GB2312"/>
          <w:b/>
          <w:color w:val="auto"/>
          <w:sz w:val="32"/>
          <w:szCs w:val="32"/>
        </w:rPr>
        <w:t>十</w:t>
      </w:r>
      <w:r>
        <w:rPr>
          <w:rFonts w:hint="eastAsia" w:ascii="楷体_GB2312" w:hAnsi="楷体_GB2312" w:eastAsia="楷体_GB2312" w:cs="楷体_GB2312"/>
          <w:b/>
          <w:color w:val="auto"/>
          <w:sz w:val="32"/>
          <w:szCs w:val="32"/>
          <w:lang w:eastAsia="zh-CN"/>
        </w:rPr>
        <w:t>二</w:t>
      </w:r>
      <w:r>
        <w:rPr>
          <w:rFonts w:hint="eastAsia" w:ascii="楷体_GB2312" w:hAnsi="楷体_GB2312" w:eastAsia="楷体_GB2312" w:cs="楷体_GB2312"/>
          <w:b/>
          <w:color w:val="auto"/>
          <w:sz w:val="32"/>
          <w:szCs w:val="32"/>
        </w:rPr>
        <w:t>条</w:t>
      </w:r>
      <w:r>
        <w:rPr>
          <w:rFonts w:hint="eastAsia" w:ascii="仿宋_GB2312" w:hAnsi="楷体_GB2312" w:eastAsia="仿宋_GB2312" w:cs="楷体_GB2312"/>
          <w:color w:val="auto"/>
          <w:sz w:val="32"/>
          <w:szCs w:val="32"/>
        </w:rPr>
        <w:t xml:space="preserve">  </w:t>
      </w:r>
      <w:r>
        <w:rPr>
          <w:rFonts w:hint="eastAsia" w:ascii="仿宋_GB2312" w:hAnsi="楷体_GB2312" w:eastAsia="仿宋_GB2312" w:cs="楷体_GB2312"/>
          <w:color w:val="auto"/>
          <w:sz w:val="32"/>
          <w:szCs w:val="32"/>
          <w:lang w:eastAsia="zh-CN"/>
        </w:rPr>
        <w:t>技术</w:t>
      </w:r>
      <w:r>
        <w:rPr>
          <w:rFonts w:hint="eastAsia" w:ascii="仿宋_GB2312" w:hAnsi="楷体_GB2312" w:eastAsia="仿宋_GB2312" w:cs="楷体_GB2312"/>
          <w:color w:val="auto"/>
          <w:sz w:val="32"/>
          <w:szCs w:val="32"/>
        </w:rPr>
        <w:t>创新中心统一命名为“青岛市XXX技术创新中心”，英文名称为“Qingdao Center</w:t>
      </w:r>
      <w:r>
        <w:rPr>
          <w:rFonts w:hint="eastAsia" w:ascii="仿宋_GB2312" w:hAnsi="楷体_GB2312" w:eastAsia="仿宋_GB2312" w:cs="楷体_GB2312"/>
          <w:color w:val="auto"/>
          <w:sz w:val="32"/>
          <w:szCs w:val="32"/>
          <w:lang w:val="en-US" w:eastAsia="zh-CN"/>
        </w:rPr>
        <w:t xml:space="preserve"> </w:t>
      </w:r>
      <w:r>
        <w:rPr>
          <w:rFonts w:hint="eastAsia" w:ascii="仿宋_GB2312" w:hAnsi="楷体_GB2312" w:eastAsia="仿宋_GB2312" w:cs="楷体_GB2312"/>
          <w:color w:val="auto"/>
          <w:sz w:val="32"/>
          <w:szCs w:val="32"/>
        </w:rPr>
        <w:t>of</w:t>
      </w:r>
      <w:r>
        <w:rPr>
          <w:rFonts w:hint="eastAsia" w:ascii="仿宋_GB2312" w:hAnsi="楷体_GB2312" w:eastAsia="仿宋_GB2312" w:cs="楷体_GB2312"/>
          <w:color w:val="auto"/>
          <w:sz w:val="32"/>
          <w:szCs w:val="32"/>
          <w:lang w:val="en-US" w:eastAsia="zh-CN"/>
        </w:rPr>
        <w:t xml:space="preserve"> </w:t>
      </w:r>
      <w:r>
        <w:rPr>
          <w:rFonts w:hint="eastAsia" w:ascii="仿宋_GB2312" w:hAnsi="楷体_GB2312" w:eastAsia="仿宋_GB2312" w:cs="楷体_GB2312"/>
          <w:color w:val="auto"/>
          <w:sz w:val="32"/>
          <w:szCs w:val="32"/>
        </w:rPr>
        <w:t>Technology</w:t>
      </w:r>
      <w:r>
        <w:rPr>
          <w:rFonts w:hint="eastAsia" w:ascii="仿宋_GB2312" w:hAnsi="楷体_GB2312" w:eastAsia="仿宋_GB2312" w:cs="楷体_GB2312"/>
          <w:color w:val="auto"/>
          <w:sz w:val="32"/>
          <w:szCs w:val="32"/>
          <w:lang w:val="en-US" w:eastAsia="zh-CN"/>
        </w:rPr>
        <w:t xml:space="preserve"> </w:t>
      </w:r>
      <w:r>
        <w:rPr>
          <w:rFonts w:hint="eastAsia" w:ascii="仿宋_GB2312" w:hAnsi="楷体_GB2312" w:eastAsia="仿宋_GB2312" w:cs="楷体_GB2312"/>
          <w:color w:val="auto"/>
          <w:sz w:val="32"/>
          <w:szCs w:val="32"/>
        </w:rPr>
        <w:t>Innovation</w:t>
      </w:r>
      <w:r>
        <w:rPr>
          <w:rFonts w:hint="eastAsia" w:ascii="仿宋_GB2312" w:hAnsi="楷体_GB2312" w:eastAsia="仿宋_GB2312" w:cs="楷体_GB2312"/>
          <w:color w:val="auto"/>
          <w:sz w:val="32"/>
          <w:szCs w:val="32"/>
          <w:lang w:val="en-US" w:eastAsia="zh-CN"/>
        </w:rPr>
        <w:t xml:space="preserve"> for </w:t>
      </w:r>
      <w:r>
        <w:rPr>
          <w:rFonts w:hint="eastAsia" w:ascii="仿宋_GB2312" w:hAnsi="楷体_GB2312" w:eastAsia="仿宋_GB2312" w:cs="楷体_GB2312"/>
          <w:color w:val="auto"/>
          <w:sz w:val="32"/>
          <w:szCs w:val="32"/>
        </w:rPr>
        <w:t>XXX”，经正式公布后使用。</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楷体_GB2312" w:eastAsia="仿宋_GB2312" w:cs="楷体_GB2312"/>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eastAsia="zh-CN"/>
        </w:rPr>
        <w:t>二</w:t>
      </w:r>
      <w:r>
        <w:rPr>
          <w:rFonts w:hint="eastAsia" w:ascii="楷体_GB2312" w:hAnsi="楷体_GB2312" w:eastAsia="楷体_GB2312" w:cs="楷体_GB2312"/>
          <w:b/>
          <w:color w:val="auto"/>
          <w:sz w:val="32"/>
          <w:szCs w:val="32"/>
        </w:rPr>
        <w:t>十</w:t>
      </w:r>
      <w:r>
        <w:rPr>
          <w:rFonts w:hint="eastAsia" w:ascii="楷体_GB2312" w:hAnsi="楷体_GB2312" w:eastAsia="楷体_GB2312" w:cs="楷体_GB2312"/>
          <w:b/>
          <w:color w:val="auto"/>
          <w:sz w:val="32"/>
          <w:szCs w:val="32"/>
          <w:lang w:eastAsia="zh-CN"/>
        </w:rPr>
        <w:t>三</w:t>
      </w:r>
      <w:r>
        <w:rPr>
          <w:rFonts w:hint="eastAsia" w:ascii="楷体_GB2312" w:hAnsi="楷体_GB2312" w:eastAsia="楷体_GB2312" w:cs="楷体_GB2312"/>
          <w:b/>
          <w:color w:val="auto"/>
          <w:sz w:val="32"/>
          <w:szCs w:val="32"/>
        </w:rPr>
        <w:t>条</w:t>
      </w:r>
      <w:r>
        <w:rPr>
          <w:rFonts w:hint="eastAsia" w:ascii="仿宋_GB2312" w:hAnsi="楷体_GB2312" w:eastAsia="仿宋_GB2312" w:cs="楷体_GB2312"/>
          <w:color w:val="auto"/>
          <w:sz w:val="32"/>
          <w:szCs w:val="32"/>
        </w:rPr>
        <w:t xml:space="preserve">  </w:t>
      </w:r>
      <w:r>
        <w:rPr>
          <w:rFonts w:hint="eastAsia" w:ascii="仿宋_GB2312" w:hAnsi="楷体_GB2312" w:eastAsia="仿宋_GB2312" w:cs="楷体_GB2312"/>
          <w:color w:val="auto"/>
          <w:sz w:val="32"/>
          <w:szCs w:val="32"/>
          <w:lang w:eastAsia="zh-CN"/>
        </w:rPr>
        <w:t>对</w:t>
      </w:r>
      <w:r>
        <w:rPr>
          <w:rFonts w:hint="eastAsia" w:ascii="仿宋_GB2312" w:hAnsi="楷体_GB2312" w:eastAsia="仿宋_GB2312" w:cs="楷体_GB2312"/>
          <w:color w:val="auto"/>
          <w:sz w:val="32"/>
          <w:szCs w:val="32"/>
          <w:lang w:val="en-US" w:eastAsia="zh-CN"/>
        </w:rPr>
        <w:t>2023年（含）以前批复建设的技术创新中心，按照本管理办法进行综合绩效评价。对评价结果为合格（含）以上等次的，纳入技术创新中心体系进行管理，不合格的取消技术创新中心资格。</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楷体_GB2312" w:eastAsia="仿宋_GB2312" w:cs="楷体_GB2312"/>
          <w:color w:val="auto"/>
          <w:sz w:val="32"/>
          <w:szCs w:val="32"/>
          <w:lang w:val="en-US" w:eastAsia="zh-CN"/>
        </w:rPr>
      </w:pPr>
      <w:r>
        <w:rPr>
          <w:rFonts w:hint="eastAsia" w:ascii="楷体_GB2312" w:hAnsi="楷体_GB2312" w:eastAsia="楷体_GB2312" w:cs="楷体_GB2312"/>
          <w:b/>
          <w:color w:val="auto"/>
          <w:sz w:val="32"/>
          <w:szCs w:val="32"/>
        </w:rPr>
        <w:t>第二十</w:t>
      </w:r>
      <w:r>
        <w:rPr>
          <w:rFonts w:hint="eastAsia" w:ascii="楷体_GB2312" w:hAnsi="楷体_GB2312" w:eastAsia="楷体_GB2312" w:cs="楷体_GB2312"/>
          <w:b/>
          <w:color w:val="auto"/>
          <w:sz w:val="32"/>
          <w:szCs w:val="32"/>
          <w:lang w:eastAsia="zh-CN"/>
        </w:rPr>
        <w:t>四</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楷体_GB2312" w:eastAsia="仿宋_GB2312" w:cs="楷体_GB2312"/>
          <w:color w:val="auto"/>
          <w:sz w:val="32"/>
          <w:szCs w:val="32"/>
        </w:rPr>
        <w:t>本办法自</w:t>
      </w:r>
      <w:r>
        <w:rPr>
          <w:rFonts w:hint="eastAsia" w:ascii="仿宋_GB2312" w:hAnsi="楷体_GB2312" w:eastAsia="仿宋_GB2312" w:cs="楷体_GB2312"/>
          <w:color w:val="auto"/>
          <w:sz w:val="32"/>
          <w:szCs w:val="32"/>
          <w:lang w:eastAsia="zh-CN"/>
        </w:rPr>
        <w:t>发布之日</w:t>
      </w:r>
      <w:r>
        <w:rPr>
          <w:rFonts w:hint="eastAsia" w:ascii="仿宋_GB2312" w:hAnsi="楷体_GB2312" w:eastAsia="仿宋_GB2312" w:cs="楷体_GB2312"/>
          <w:color w:val="auto"/>
          <w:sz w:val="32"/>
          <w:szCs w:val="32"/>
        </w:rPr>
        <w:t>起施</w:t>
      </w:r>
      <w:r>
        <w:rPr>
          <w:rFonts w:hint="eastAsia" w:ascii="仿宋_GB2312" w:hAnsi="楷体_GB2312" w:eastAsia="仿宋_GB2312" w:cs="楷体_GB2312"/>
          <w:color w:val="auto"/>
          <w:sz w:val="32"/>
          <w:szCs w:val="32"/>
          <w:lang w:eastAsia="zh-CN"/>
        </w:rPr>
        <w:t>行</w:t>
      </w:r>
      <w:r>
        <w:rPr>
          <w:rFonts w:hint="eastAsia" w:ascii="仿宋_GB2312" w:hAnsi="楷体_GB2312" w:eastAsia="仿宋_GB2312" w:cs="楷体_GB2312"/>
          <w:color w:val="auto"/>
          <w:sz w:val="32"/>
          <w:szCs w:val="32"/>
          <w:lang w:val="en-US" w:eastAsia="zh-CN"/>
        </w:rPr>
        <w:t>。</w:t>
      </w:r>
    </w:p>
    <w:p>
      <w:pPr>
        <w:keepNext w:val="0"/>
        <w:keepLines w:val="0"/>
        <w:pageBreakBefore w:val="0"/>
        <w:kinsoku/>
        <w:wordWrap/>
        <w:overflowPunct/>
        <w:topLinePunct w:val="0"/>
        <w:autoSpaceDN/>
        <w:bidi w:val="0"/>
        <w:adjustRightInd/>
        <w:snapToGrid/>
        <w:spacing w:line="560" w:lineRule="exact"/>
        <w:ind w:left="0" w:leftChars="0" w:right="0" w:rightChars="0" w:firstLine="640" w:firstLineChars="200"/>
        <w:textAlignment w:val="auto"/>
        <w:outlineLvl w:val="9"/>
        <w:rPr>
          <w:rFonts w:hint="eastAsia" w:ascii="仿宋_GB2312" w:hAnsi="楷体_GB2312" w:eastAsia="仿宋_GB2312" w:cs="楷体_GB2312"/>
          <w:color w:val="auto"/>
          <w:sz w:val="32"/>
          <w:szCs w:val="32"/>
        </w:rPr>
      </w:pPr>
      <w:r>
        <w:rPr>
          <w:rFonts w:hint="eastAsia" w:ascii="楷体_GB2312" w:hAnsi="楷体_GB2312" w:eastAsia="楷体_GB2312" w:cs="楷体_GB2312"/>
          <w:b/>
          <w:color w:val="auto"/>
          <w:sz w:val="32"/>
          <w:szCs w:val="32"/>
        </w:rPr>
        <w:t>第</w:t>
      </w:r>
      <w:r>
        <w:rPr>
          <w:rFonts w:hint="eastAsia" w:ascii="楷体_GB2312" w:hAnsi="楷体_GB2312" w:eastAsia="楷体_GB2312" w:cs="楷体_GB2312"/>
          <w:b/>
          <w:color w:val="auto"/>
          <w:sz w:val="32"/>
          <w:szCs w:val="32"/>
          <w:lang w:eastAsia="zh-CN"/>
        </w:rPr>
        <w:t>二</w:t>
      </w:r>
      <w:r>
        <w:rPr>
          <w:rFonts w:hint="eastAsia" w:ascii="楷体_GB2312" w:hAnsi="楷体_GB2312" w:eastAsia="楷体_GB2312" w:cs="楷体_GB2312"/>
          <w:b/>
          <w:color w:val="auto"/>
          <w:sz w:val="32"/>
          <w:szCs w:val="32"/>
        </w:rPr>
        <w:t>十</w:t>
      </w:r>
      <w:r>
        <w:rPr>
          <w:rFonts w:hint="eastAsia" w:ascii="楷体_GB2312" w:hAnsi="楷体_GB2312" w:eastAsia="楷体_GB2312" w:cs="楷体_GB2312"/>
          <w:b/>
          <w:color w:val="auto"/>
          <w:sz w:val="32"/>
          <w:szCs w:val="32"/>
          <w:lang w:eastAsia="zh-CN"/>
        </w:rPr>
        <w:t>五</w:t>
      </w:r>
      <w:r>
        <w:rPr>
          <w:rFonts w:hint="eastAsia" w:ascii="楷体_GB2312" w:hAnsi="楷体_GB2312" w:eastAsia="楷体_GB2312" w:cs="楷体_GB2312"/>
          <w:b/>
          <w:color w:val="auto"/>
          <w:sz w:val="32"/>
          <w:szCs w:val="32"/>
        </w:rPr>
        <w:t>条</w:t>
      </w:r>
      <w:r>
        <w:rPr>
          <w:rFonts w:hint="eastAsia" w:ascii="楷体_GB2312" w:hAnsi="楷体_GB2312" w:eastAsia="楷体_GB2312" w:cs="楷体_GB2312"/>
          <w:b/>
          <w:color w:val="auto"/>
          <w:sz w:val="32"/>
          <w:szCs w:val="32"/>
          <w:lang w:val="en-US" w:eastAsia="zh-CN"/>
        </w:rPr>
        <w:t xml:space="preserve">  </w:t>
      </w:r>
      <w:r>
        <w:rPr>
          <w:rFonts w:hint="eastAsia" w:ascii="仿宋_GB2312" w:hAnsi="楷体_GB2312" w:eastAsia="仿宋_GB2312" w:cs="楷体_GB2312"/>
          <w:color w:val="auto"/>
          <w:sz w:val="32"/>
          <w:szCs w:val="32"/>
        </w:rPr>
        <w:t>本办法由市科技局负责解释。</w:t>
      </w:r>
    </w:p>
    <w:p>
      <w:pPr>
        <w:pStyle w:val="4"/>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rPr>
          <w:rFonts w:hint="eastAsia" w:ascii="仿宋_GB2312" w:hAnsi="楷体_GB2312" w:eastAsia="仿宋_GB2312" w:cs="楷体_GB2312"/>
          <w:color w:val="auto"/>
          <w:sz w:val="32"/>
          <w:szCs w:val="32"/>
        </w:rPr>
      </w:pPr>
    </w:p>
    <w:p>
      <w:pPr>
        <w:pBdr>
          <w:top w:val="single" w:color="auto" w:sz="12" w:space="1"/>
          <w:bottom w:val="single" w:color="auto" w:sz="12" w:space="1"/>
        </w:pBdr>
        <w:spacing w:line="580" w:lineRule="exact"/>
        <w:ind w:firstLine="280" w:firstLineChars="100"/>
      </w:pPr>
      <w:r>
        <w:rPr>
          <w:rFonts w:hint="eastAsia" w:ascii="仿宋_GB2312" w:eastAsia="仿宋_GB2312"/>
          <w:sz w:val="28"/>
          <w:szCs w:val="28"/>
        </w:rPr>
        <w:t>青岛市科学技术局办公室　                2024年1</w:t>
      </w:r>
      <w:r>
        <w:rPr>
          <w:rFonts w:ascii="仿宋_GB2312" w:eastAsia="仿宋_GB2312"/>
          <w:sz w:val="28"/>
          <w:szCs w:val="28"/>
        </w:rPr>
        <w:t>2</w:t>
      </w:r>
      <w:r>
        <w:rPr>
          <w:rFonts w:hint="eastAsia" w:ascii="仿宋_GB2312" w:eastAsia="仿宋_GB2312"/>
          <w:sz w:val="28"/>
          <w:szCs w:val="28"/>
        </w:rPr>
        <w:t>月</w:t>
      </w:r>
      <w:r>
        <w:rPr>
          <w:rFonts w:hint="eastAsia" w:ascii="仿宋_GB2312"/>
          <w:sz w:val="28"/>
          <w:szCs w:val="28"/>
          <w:lang w:val="en-US" w:eastAsia="zh-CN"/>
        </w:rPr>
        <w:t>6</w:t>
      </w:r>
      <w:r>
        <w:rPr>
          <w:rFonts w:hint="eastAsia" w:ascii="仿宋_GB2312" w:eastAsia="仿宋_GB2312"/>
          <w:sz w:val="28"/>
          <w:szCs w:val="28"/>
        </w:rPr>
        <w:t>日印发</w:t>
      </w:r>
      <w:bookmarkStart w:id="2" w:name="_GoBack"/>
      <w:bookmarkEnd w:id="2"/>
    </w:p>
    <w:sectPr>
      <w:pgSz w:w="11906" w:h="16838"/>
      <w:pgMar w:top="2098" w:right="1474" w:bottom="1984" w:left="1587" w:header="851" w:footer="992" w:gutter="0"/>
      <w:pgNumType w:fmt="numberInDash"/>
      <w:cols w:space="0" w:num="1"/>
      <w:rtlGutter w:val="0"/>
      <w:docGrid w:type="linesAndChars" w:linePitch="318" w:charSpace="12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文星标宋">
    <w:panose1 w:val="02010604000101010101"/>
    <w:charset w:val="86"/>
    <w:family w:val="auto"/>
    <w:pitch w:val="default"/>
    <w:sig w:usb0="00000001" w:usb1="080E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2"/>
      <w:rPr>
        <w:rStyle w:val="7"/>
        <w:rFonts w:hint="eastAsia" w:ascii="楷体_GB2312" w:eastAsia="楷体_GB2312"/>
        <w:sz w:val="28"/>
        <w:szCs w:val="28"/>
      </w:rPr>
    </w:pPr>
    <w:r>
      <w:rPr>
        <w:rFonts w:hint="eastAsia" w:ascii="楷体_GB2312" w:eastAsia="楷体_GB2312"/>
        <w:sz w:val="28"/>
        <w:szCs w:val="28"/>
      </w:rPr>
      <w:fldChar w:fldCharType="begin"/>
    </w:r>
    <w:r>
      <w:rPr>
        <w:rStyle w:val="7"/>
        <w:rFonts w:hint="eastAsia" w:ascii="楷体_GB2312" w:eastAsia="楷体_GB2312"/>
        <w:sz w:val="28"/>
        <w:szCs w:val="28"/>
      </w:rPr>
      <w:instrText xml:space="preserve">PAGE  </w:instrText>
    </w:r>
    <w:r>
      <w:rPr>
        <w:rFonts w:hint="eastAsia" w:ascii="楷体_GB2312" w:eastAsia="楷体_GB2312"/>
        <w:sz w:val="28"/>
        <w:szCs w:val="28"/>
      </w:rPr>
      <w:fldChar w:fldCharType="separate"/>
    </w:r>
    <w:r>
      <w:rPr>
        <w:rStyle w:val="7"/>
        <w:rFonts w:ascii="楷体_GB2312" w:eastAsia="楷体_GB2312"/>
        <w:sz w:val="28"/>
        <w:szCs w:val="28"/>
      </w:rPr>
      <w:t>- 2 -</w:t>
    </w:r>
    <w:r>
      <w:rPr>
        <w:rFonts w:hint="eastAsia" w:ascii="楷体_GB2312" w:eastAsia="楷体_GB2312"/>
        <w:sz w:val="28"/>
        <w:szCs w:val="2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2"/>
      <w:rPr>
        <w:rStyle w:val="7"/>
      </w:rPr>
    </w:pPr>
    <w:r>
      <w:fldChar w:fldCharType="begin"/>
    </w:r>
    <w:r>
      <w:rPr>
        <w:rStyle w:val="7"/>
      </w:rPr>
      <w:instrText xml:space="preserve">PAGE  </w:instrTex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0MzVhMTE1NjlmNTQwYjA2ZTdmMDY2NjYwMTY1MTgifQ=="/>
  </w:docVars>
  <w:rsids>
    <w:rsidRoot w:val="00000000"/>
    <w:rsid w:val="04EA5839"/>
    <w:rsid w:val="11487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uiPriority w:val="99"/>
    <w:pPr>
      <w:spacing w:after="120"/>
    </w:pPr>
  </w:style>
  <w:style w:type="paragraph" w:styleId="3">
    <w:name w:val="footer"/>
    <w:basedOn w:val="1"/>
    <w:unhideWhenUsed/>
    <w:uiPriority w:val="0"/>
    <w:pPr>
      <w:tabs>
        <w:tab w:val="center" w:pos="4153"/>
        <w:tab w:val="right" w:pos="8306"/>
      </w:tabs>
      <w:snapToGrid w:val="0"/>
      <w:jc w:val="left"/>
    </w:pPr>
    <w:rPr>
      <w:sz w:val="18"/>
      <w:szCs w:val="18"/>
    </w:rPr>
  </w:style>
  <w:style w:type="paragraph" w:styleId="4">
    <w:name w:val="Title"/>
    <w:basedOn w:val="1"/>
    <w:next w:val="1"/>
    <w:qFormat/>
    <w:uiPriority w:val="10"/>
    <w:pPr>
      <w:spacing w:before="240" w:after="60"/>
      <w:jc w:val="center"/>
      <w:outlineLvl w:val="0"/>
    </w:pPr>
    <w:rPr>
      <w:rFonts w:ascii="Arial" w:hAnsi="Arial" w:cs="Arial"/>
      <w:b/>
      <w:bCs/>
    </w:rPr>
  </w:style>
  <w:style w:type="character" w:styleId="7">
    <w:name w:val="page number"/>
    <w:basedOn w:val="6"/>
    <w:unhideWhenUsed/>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2024-12-06T03:33:00Z</dcterms:created>
  <dc:creator>lenovo</dc:creator>
  <cp:lastModifiedBy>lenovo</cp:lastModifiedBy>
  <dcterms:modified xsi:type="dcterms:W3CDTF">2024-12-06T03:35:35Z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72C5320D305345569FB664AF7CF3E0C4_12</vt:lpwstr>
  </property>
</Properties>
</file>