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8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8"/>
          <w:rFonts w:eastAsia="仿宋_GB2312"/>
          <w:color w:val="auto"/>
          <w:sz w:val="32"/>
          <w:szCs w:val="32"/>
        </w:rPr>
        <w:t>（</w:t>
      </w:r>
      <w:r>
        <w:rPr>
          <w:rStyle w:val="8"/>
          <w:rFonts w:eastAsia="仿宋_GB2312"/>
          <w:b w:val="0"/>
          <w:bCs w:val="0"/>
          <w:color w:val="auto"/>
          <w:sz w:val="32"/>
          <w:szCs w:val="32"/>
        </w:rPr>
        <w:t>单位提名</w:t>
      </w:r>
      <w:r>
        <w:rPr>
          <w:rStyle w:val="8"/>
          <w:rFonts w:eastAsia="仿宋_GB2312"/>
          <w:color w:val="auto"/>
          <w:sz w:val="32"/>
          <w:szCs w:val="32"/>
        </w:rPr>
        <w:t>）</w:t>
      </w:r>
    </w:p>
    <w:p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提名奖项：自然科学奖</w:t>
      </w:r>
    </w:p>
    <w:tbl>
      <w:tblPr>
        <w:tblStyle w:val="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64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014" w:type="dxa"/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eastAsia="仿宋_GB2312"/>
                <w:b w:val="0"/>
                <w:sz w:val="28"/>
              </w:rPr>
            </w:pPr>
            <w:r>
              <w:rPr>
                <w:b/>
              </w:rPr>
              <w:t>成果名称</w:t>
            </w:r>
          </w:p>
        </w:tc>
        <w:tc>
          <w:tcPr>
            <w:tcW w:w="6492" w:type="dxa"/>
            <w:vAlign w:val="center"/>
          </w:tcPr>
          <w:p>
            <w:pPr>
              <w:jc w:val="center"/>
              <w:rPr>
                <w:rStyle w:val="8"/>
                <w:rFonts w:ascii="宋体" w:hAnsi="宋体"/>
                <w:b w:val="0"/>
                <w:sz w:val="28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可积系统的局域结构与代数结构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4" w:type="dxa"/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eastAsia="仿宋_GB2312"/>
                <w:b w:val="0"/>
                <w:sz w:val="28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提名等级</w:t>
            </w:r>
          </w:p>
        </w:tc>
        <w:tc>
          <w:tcPr>
            <w:tcW w:w="6492" w:type="dxa"/>
            <w:vAlign w:val="center"/>
          </w:tcPr>
          <w:p>
            <w:pPr>
              <w:jc w:val="center"/>
              <w:rPr>
                <w:rStyle w:val="8"/>
                <w:rFonts w:eastAsia="仿宋_GB2312"/>
                <w:b w:val="0"/>
                <w:bCs w:val="0"/>
                <w:sz w:val="28"/>
              </w:rPr>
            </w:pPr>
            <w:r>
              <w:rPr>
                <w:rStyle w:val="8"/>
                <w:rFonts w:hint="eastAsia" w:eastAsia="仿宋_GB2312"/>
                <w:b w:val="0"/>
                <w:bCs w:val="0"/>
                <w:color w:val="auto"/>
                <w:sz w:val="28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014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492" w:type="dxa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提名书的代表性论文：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 Generating mechanism for higher order rogue waves.  Phys. Rev. E</w:t>
            </w:r>
            <w:r>
              <w:rPr>
                <w:rFonts w:eastAsia="仿宋_GB2312"/>
                <w:bCs/>
                <w:sz w:val="24"/>
                <w:szCs w:val="24"/>
              </w:rPr>
              <w:tab/>
            </w:r>
            <w:r>
              <w:rPr>
                <w:rFonts w:eastAsia="仿宋_GB2312"/>
                <w:bCs/>
                <w:sz w:val="24"/>
                <w:szCs w:val="24"/>
              </w:rPr>
              <w:t xml:space="preserve">87 (2013), 052914. 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 The Darboux Transformation of the derivative nonlinear Schrodinger equation.  J. Phys. A 44 (2011), 305203.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3. Rational and Semirational Solutions of the Nonlocal Davey-Stewartson Equations. Stud. Appl. Math. 139 (2017), 568–598.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4. Rogue waves of the nonlocal Davey-Stewartson I equation. Nonlinearity 31 (2018), 4090–4107.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5. Darboux transformation of the second-type derivative nonlinear Schrodinger equation. Lett. Math. Phys. 105 (2015), 853–891.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6. Generation of higher-order rogue waves from multibreathers by double degeneracy in an optical fiber. Phys. Rev. E  95 (2017), 042217.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7. Theoretical and experimental evidence of non-symmetric doubly localized rogue waves. Proc. R. Soc. A 470 (2014), 20140318.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 xml:space="preserve">8. Virasoro type algebraic structure hidden in the constrained discrete Kadomtsev-Petviashvili hierarchy. J. Math. Phys. </w:t>
            </w:r>
            <w:r>
              <w:rPr>
                <w:rFonts w:eastAsia="仿宋_GB2312"/>
                <w:bCs/>
                <w:sz w:val="24"/>
                <w:szCs w:val="24"/>
              </w:rPr>
              <w:tab/>
            </w:r>
            <w:r>
              <w:rPr>
                <w:rFonts w:eastAsia="仿宋_GB2312"/>
                <w:bCs/>
                <w:sz w:val="24"/>
                <w:szCs w:val="24"/>
              </w:rPr>
              <w:t>54 (2013), 043512.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01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49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贺劲松， 排名第一， 教授， </w:t>
            </w:r>
            <w:r>
              <w:rPr>
                <w:rFonts w:ascii="宋体" w:hAnsi="宋体"/>
                <w:sz w:val="24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1"/>
              </w:rPr>
              <w:t>深圳大学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王立洪， 排名第二，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t>副教授， 宁波大学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李茂华， 排名第三， 副教授， 宁波大学</w:t>
            </w:r>
          </w:p>
          <w:p>
            <w:pPr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李传忠， 排名第四， 教授， </w:t>
            </w:r>
            <w:r>
              <w:rPr>
                <w:rFonts w:ascii="宋体" w:hAnsi="宋体"/>
                <w:sz w:val="24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1"/>
              </w:rPr>
              <w:t>山东科技大学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14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492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宁波大学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14" w:type="dxa"/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eastAsia="仿宋_GB2312"/>
                <w:b w:val="0"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4"/>
              </w:rPr>
              <w:t>提名单位</w:t>
            </w:r>
          </w:p>
        </w:tc>
        <w:tc>
          <w:tcPr>
            <w:tcW w:w="6492" w:type="dxa"/>
            <w:vAlign w:val="center"/>
          </w:tcPr>
          <w:p>
            <w:pPr>
              <w:spacing w:line="440" w:lineRule="exact"/>
              <w:jc w:val="center"/>
              <w:rPr>
                <w:rStyle w:val="8"/>
                <w:b w:val="0"/>
              </w:rPr>
            </w:pPr>
            <w:r>
              <w:rPr>
                <w:rFonts w:hint="eastAsia" w:eastAsia="仿宋"/>
                <w:b/>
                <w:sz w:val="28"/>
              </w:rPr>
              <w:t>浙江省教育厅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14" w:type="dxa"/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eastAsia="仿宋_GB2312"/>
                <w:b w:val="0"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4"/>
              </w:rPr>
              <w:t>提名意见</w:t>
            </w:r>
          </w:p>
        </w:tc>
        <w:tc>
          <w:tcPr>
            <w:tcW w:w="6492" w:type="dxa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项目组经过十年的科研合作与积累，逐渐建立了一个比较稳定的、研究活跃的可积系统科研团队。项目组在可积系统的局域结构和代数结构两方面开展了系统的研究，在非线性薛定谔型方程等重要可积系统的局域结构及其性质、</w:t>
            </w:r>
            <w:r>
              <w:rPr>
                <w:sz w:val="24"/>
                <w:szCs w:val="21"/>
              </w:rPr>
              <w:t>Kadomtsev-Petviashvili</w:t>
            </w:r>
            <w:r>
              <w:rPr>
                <w:rFonts w:hint="eastAsia" w:ascii="宋体" w:hAnsi="宋体"/>
                <w:sz w:val="24"/>
                <w:szCs w:val="21"/>
              </w:rPr>
              <w:t>系列和</w:t>
            </w:r>
            <w:r>
              <w:rPr>
                <w:rFonts w:hint="eastAsia"/>
                <w:sz w:val="24"/>
                <w:szCs w:val="21"/>
              </w:rPr>
              <w:t>Toda</w:t>
            </w:r>
            <w:r>
              <w:rPr>
                <w:rFonts w:hint="eastAsia" w:ascii="宋体" w:hAnsi="宋体"/>
                <w:sz w:val="24"/>
                <w:szCs w:val="21"/>
              </w:rPr>
              <w:t>系统等重要可积系统的代数结构方面做出了一系列创新性的工作。研究得到了可积系统局域结构的解析理论，给物理、光学和流体等领域中怪波现象的描述提供了物理机制和数学基础；在</w:t>
            </w:r>
            <w:r>
              <w:rPr>
                <w:rFonts w:hint="eastAsia"/>
                <w:sz w:val="24"/>
                <w:szCs w:val="21"/>
              </w:rPr>
              <w:t>bigraded Toda</w:t>
            </w:r>
            <w:r>
              <w:rPr>
                <w:rFonts w:hint="eastAsia" w:ascii="宋体" w:hAnsi="宋体"/>
                <w:sz w:val="24"/>
                <w:szCs w:val="21"/>
              </w:rPr>
              <w:t>和KP等系统中发现了</w:t>
            </w:r>
            <w:r>
              <w:rPr>
                <w:rFonts w:hint="eastAsia"/>
                <w:sz w:val="24"/>
                <w:szCs w:val="21"/>
              </w:rPr>
              <w:t>Block</w:t>
            </w:r>
            <w:r>
              <w:rPr>
                <w:rFonts w:hint="eastAsia" w:ascii="宋体" w:hAnsi="宋体"/>
                <w:sz w:val="24"/>
                <w:szCs w:val="21"/>
              </w:rPr>
              <w:t>李代数结构及其量子化形式，充实了可积系统中代数结构的研究内容，促进了无穷维李代数和可积系统的交叉研究。研究成果发表在</w:t>
            </w:r>
            <w:r>
              <w:rPr>
                <w:rFonts w:hint="eastAsia"/>
                <w:sz w:val="24"/>
                <w:szCs w:val="21"/>
              </w:rPr>
              <w:t>Stud. Appl. Math., Nonlinearity, J. Nonlinear Science, Lett. Math. Phys., J. Math. Phys., Proc. R. Soc. A, J. Geom. Phys., Phys. Rev. E, Physica D</w:t>
            </w:r>
            <w:r>
              <w:rPr>
                <w:rFonts w:hint="eastAsia" w:ascii="宋体" w:hAnsi="宋体"/>
                <w:sz w:val="24"/>
                <w:szCs w:val="21"/>
              </w:rPr>
              <w:t>等国际著名期刊上，得到了国内外同行的高度关注和普遍引用。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提名该成果为省自然科学奖一等奖。</w:t>
            </w:r>
          </w:p>
          <w:p>
            <w:pPr>
              <w:spacing w:line="312" w:lineRule="auto"/>
              <w:ind w:firstLine="482"/>
              <w:jc w:val="left"/>
              <w:rPr>
                <w:rStyle w:val="8"/>
                <w:b w:val="0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6286816"/>
    </w:sdtPr>
    <w:sdtEndPr>
      <w:rPr>
        <w:sz w:val="21"/>
        <w:szCs w:val="21"/>
      </w:rPr>
    </w:sdtEndPr>
    <w:sdtContent>
      <w:p>
        <w:pPr>
          <w:pStyle w:val="2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142</w:t>
        </w:r>
        <w:r>
          <w:rPr>
            <w:sz w:val="21"/>
            <w:szCs w:val="21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hanging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60" w:hanging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6A"/>
    <w:rsid w:val="001A4E7E"/>
    <w:rsid w:val="002C2F68"/>
    <w:rsid w:val="002C56F9"/>
    <w:rsid w:val="002E6B55"/>
    <w:rsid w:val="004F7854"/>
    <w:rsid w:val="00750809"/>
    <w:rsid w:val="00BB24BA"/>
    <w:rsid w:val="00D9206A"/>
    <w:rsid w:val="00EB589B"/>
    <w:rsid w:val="057F0355"/>
    <w:rsid w:val="369A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8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246</Words>
  <Characters>1403</Characters>
  <Lines>11</Lines>
  <Paragraphs>3</Paragraphs>
  <TotalTime>2</TotalTime>
  <ScaleCrop>false</ScaleCrop>
  <LinksUpToDate>false</LinksUpToDate>
  <CharactersWithSpaces>1646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2022-02-21T06:19:00Z</dcterms:created>
  <dc:creator>li mh</dc:creator>
  <cp:lastModifiedBy>MATHCZLI</cp:lastModifiedBy>
  <dcterms:modified xsi:type="dcterms:W3CDTF">2022-02-22T02:10:03Z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4AB2CD6014EB4D1393014D15C4FBDA01</vt:lpwstr>
  </property>
</Properties>
</file>