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9BC" w:rsidRDefault="00CA141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公示材料</w:t>
      </w:r>
    </w:p>
    <w:p w:rsidR="00A749BC" w:rsidRDefault="00CA1410">
      <w:pPr>
        <w:spacing w:line="360" w:lineRule="auto"/>
        <w:rPr>
          <w:rFonts w:ascii="Times New Roman" w:hAnsi="Times New Roman" w:cs="Times New Roman"/>
          <w:sz w:val="24"/>
          <w:szCs w:val="24"/>
        </w:rPr>
      </w:pPr>
      <w:r>
        <w:rPr>
          <w:rFonts w:ascii="Times New Roman" w:hAnsi="Times New Roman" w:cs="Times New Roman"/>
          <w:b/>
          <w:sz w:val="24"/>
          <w:szCs w:val="24"/>
        </w:rPr>
        <w:t>一、项目名称：</w:t>
      </w:r>
    </w:p>
    <w:p w:rsidR="00A749BC" w:rsidRDefault="00484229">
      <w:pPr>
        <w:spacing w:line="360" w:lineRule="auto"/>
        <w:ind w:firstLineChars="200" w:firstLine="480"/>
        <w:rPr>
          <w:rFonts w:ascii="Times New Roman" w:hAnsi="Times New Roman" w:cs="Times New Roman"/>
          <w:b/>
          <w:sz w:val="24"/>
          <w:szCs w:val="24"/>
        </w:rPr>
      </w:pPr>
      <w:r w:rsidRPr="00484229">
        <w:rPr>
          <w:rFonts w:ascii="Times New Roman" w:hAnsi="Times New Roman" w:cs="Times New Roman" w:hint="eastAsia"/>
          <w:sz w:val="24"/>
          <w:szCs w:val="24"/>
        </w:rPr>
        <w:t>煤系矿产聚积（集）规律、资源预测及其工程应用</w:t>
      </w:r>
    </w:p>
    <w:p w:rsidR="00A749BC" w:rsidRDefault="00CA1410">
      <w:pPr>
        <w:spacing w:line="360" w:lineRule="auto"/>
        <w:rPr>
          <w:rFonts w:ascii="Times New Roman" w:hAnsi="Times New Roman" w:cs="Times New Roman"/>
          <w:b/>
          <w:sz w:val="24"/>
          <w:szCs w:val="24"/>
        </w:rPr>
      </w:pPr>
      <w:r>
        <w:rPr>
          <w:rFonts w:ascii="Times New Roman" w:hAnsi="Times New Roman" w:cs="Times New Roman"/>
          <w:b/>
          <w:sz w:val="24"/>
          <w:szCs w:val="32"/>
        </w:rPr>
        <w:t>二、推荐</w:t>
      </w:r>
      <w:r w:rsidR="001818C6">
        <w:rPr>
          <w:rFonts w:ascii="Times New Roman" w:hAnsi="Times New Roman" w:cs="Times New Roman" w:hint="eastAsia"/>
          <w:b/>
          <w:sz w:val="24"/>
          <w:szCs w:val="32"/>
        </w:rPr>
        <w:t>类型</w:t>
      </w:r>
      <w:r>
        <w:rPr>
          <w:rFonts w:ascii="Times New Roman" w:hAnsi="Times New Roman" w:cs="Times New Roman"/>
          <w:b/>
          <w:sz w:val="24"/>
          <w:szCs w:val="32"/>
        </w:rPr>
        <w:t>：</w:t>
      </w:r>
    </w:p>
    <w:p w:rsidR="00A749BC" w:rsidRDefault="001818C6" w:rsidP="00484229">
      <w:pPr>
        <w:spacing w:line="360" w:lineRule="auto"/>
        <w:ind w:firstLineChars="200" w:firstLine="480"/>
        <w:rPr>
          <w:rFonts w:ascii="Times New Roman" w:hAnsi="Times New Roman" w:cs="Times New Roman"/>
          <w:b/>
          <w:sz w:val="24"/>
          <w:szCs w:val="24"/>
        </w:rPr>
      </w:pPr>
      <w:r w:rsidRPr="001818C6">
        <w:rPr>
          <w:rFonts w:ascii="Times New Roman" w:hAnsi="Times New Roman" w:cs="Times New Roman" w:hint="eastAsia"/>
          <w:sz w:val="24"/>
          <w:szCs w:val="24"/>
        </w:rPr>
        <w:t>拟申请由教育部推荐</w:t>
      </w:r>
      <w:r w:rsidRPr="001818C6">
        <w:rPr>
          <w:rFonts w:ascii="Times New Roman" w:hAnsi="Times New Roman" w:cs="Times New Roman" w:hint="eastAsia"/>
          <w:sz w:val="24"/>
          <w:szCs w:val="24"/>
        </w:rPr>
        <w:t>2018</w:t>
      </w:r>
      <w:r w:rsidRPr="001818C6">
        <w:rPr>
          <w:rFonts w:ascii="Times New Roman" w:hAnsi="Times New Roman" w:cs="Times New Roman" w:hint="eastAsia"/>
          <w:sz w:val="24"/>
          <w:szCs w:val="24"/>
        </w:rPr>
        <w:t>年度国家科学技术奖的项目（简称直报项目）</w:t>
      </w:r>
      <w:r>
        <w:rPr>
          <w:rFonts w:ascii="Times New Roman" w:hAnsi="Times New Roman" w:cs="Times New Roman" w:hint="eastAsia"/>
          <w:sz w:val="24"/>
          <w:szCs w:val="24"/>
        </w:rPr>
        <w:t>。</w:t>
      </w:r>
      <w:bookmarkStart w:id="0" w:name="_GoBack"/>
      <w:bookmarkEnd w:id="0"/>
    </w:p>
    <w:p w:rsidR="00A749BC" w:rsidRDefault="00CA1410">
      <w:pPr>
        <w:spacing w:line="360" w:lineRule="auto"/>
        <w:rPr>
          <w:rFonts w:ascii="Times New Roman" w:hAnsi="Times New Roman" w:cs="Times New Roman"/>
          <w:sz w:val="24"/>
          <w:szCs w:val="24"/>
        </w:rPr>
      </w:pPr>
      <w:r>
        <w:rPr>
          <w:rFonts w:ascii="Times New Roman" w:hAnsi="Times New Roman" w:cs="Times New Roman"/>
          <w:b/>
          <w:sz w:val="24"/>
          <w:szCs w:val="24"/>
        </w:rPr>
        <w:t>三、项目简介</w:t>
      </w:r>
      <w:r>
        <w:rPr>
          <w:rFonts w:ascii="Times New Roman" w:hAnsi="Times New Roman" w:cs="Times New Roman"/>
          <w:sz w:val="24"/>
          <w:szCs w:val="24"/>
        </w:rPr>
        <w:t>：</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立项背景：能源盆地是指富集或赋存以煤、油气、油页岩等能源矿产为主，并可能富集或赋存与主体能源矿产有关的其他矿产的盆地，构成四位一体矿产系列。以往勘探工程多是针对一种主体矿产实施工程部署，如煤炭勘探、石油勘探等，尚不是多种方法技术和矿产资源的协同。当前，世界能源多元化、洁净化和低碳化趋势进一步加强，能源结构加快调整，世界能源版图发生深刻变化。我国能源结构也在进行调整。但是，我国能源安全形势严峻。</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本项目由一套能源盆地多种矿产聚积（集）理论体系（能源盆地多矿产共伴生多元聚积（集）理论、富集中心迁移机制理论、海侵事件成煤理论）和一套研究方法与技术（多级地层单元划分技术、优势相及高精度古地理编图技术、能源盆地四位一体协同勘查等）构成。</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主要创新成果：</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1</w:t>
      </w:r>
      <w:r w:rsidRPr="00484229">
        <w:rPr>
          <w:rFonts w:ascii="Times New Roman" w:hAnsi="Times New Roman" w:cs="Times New Roman" w:hint="eastAsia"/>
          <w:sz w:val="24"/>
          <w:szCs w:val="24"/>
        </w:rPr>
        <w:t>）提出了涵盖典型能源盆地的成盆类型、多矿产四位一体多矿产聚积（集）环境、成矿过程等因素的煤系矿产多元聚积理论和成矿系统。</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2</w:t>
      </w:r>
      <w:r w:rsidRPr="00484229">
        <w:rPr>
          <w:rFonts w:ascii="Times New Roman" w:hAnsi="Times New Roman" w:cs="Times New Roman" w:hint="eastAsia"/>
          <w:sz w:val="24"/>
          <w:szCs w:val="24"/>
        </w:rPr>
        <w:t>）发现了聚煤盆地沉积过程中的若干突发性地质事件，构建了盆地事件沉积与煤系多种矿产成矿作用具有成因关系的多样性成矿模式。</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3</w:t>
      </w:r>
      <w:r w:rsidRPr="00484229">
        <w:rPr>
          <w:rFonts w:ascii="Times New Roman" w:hAnsi="Times New Roman" w:cs="Times New Roman" w:hint="eastAsia"/>
          <w:sz w:val="24"/>
          <w:szCs w:val="24"/>
        </w:rPr>
        <w:t>）提出了煤系成矿古地理恢复的优势相方法和等时地层格架单元内共生、共存矿产聚积（集）规律及富集中心迁移机制理论及共生、共存富集模式，实现了大区域、多省区、跨区块时间域与空间域的等时对比和资源的精细预测。</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4</w:t>
      </w:r>
      <w:r w:rsidRPr="00484229">
        <w:rPr>
          <w:rFonts w:ascii="Times New Roman" w:hAnsi="Times New Roman" w:cs="Times New Roman" w:hint="eastAsia"/>
          <w:sz w:val="24"/>
          <w:szCs w:val="24"/>
        </w:rPr>
        <w:t>）构建了“含煤系统”理论体系和时、空格架，该理论和方法成为组织、集成煤盆地</w:t>
      </w: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或煤田</w:t>
      </w: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各种地质信息，以及资源评价、预测与勘探的重要工具。</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5</w:t>
      </w:r>
      <w:r w:rsidRPr="00484229">
        <w:rPr>
          <w:rFonts w:ascii="Times New Roman" w:hAnsi="Times New Roman" w:cs="Times New Roman" w:hint="eastAsia"/>
          <w:sz w:val="24"/>
          <w:szCs w:val="24"/>
        </w:rPr>
        <w:t>）基于能源盆地多种共伴生多能源矿产的协同勘查与评价、不同勘查方法与技术的协同实施与优化，构建了含能源盆地及能源资源赋集区多种能源矿产协同勘查模式。</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推广应用情况：项目在山东、安徽、河北、新疆、内蒙、吉林等一些复杂区块的煤</w:t>
      </w:r>
      <w:r w:rsidRPr="00484229">
        <w:rPr>
          <w:rFonts w:ascii="Times New Roman" w:hAnsi="Times New Roman" w:cs="Times New Roman" w:hint="eastAsia"/>
          <w:sz w:val="24"/>
          <w:szCs w:val="24"/>
        </w:rPr>
        <w:lastRenderedPageBreak/>
        <w:t>系固体、液态、气态及有用元素矿产的寻找及勘探得到了推广应用，近年共获得探明煤炭</w:t>
      </w:r>
      <w:r w:rsidRPr="00484229">
        <w:rPr>
          <w:rFonts w:ascii="Times New Roman" w:hAnsi="Times New Roman" w:cs="Times New Roman" w:hint="eastAsia"/>
          <w:sz w:val="24"/>
          <w:szCs w:val="24"/>
        </w:rPr>
        <w:t xml:space="preserve">135.22 </w:t>
      </w:r>
      <w:r w:rsidRPr="00484229">
        <w:rPr>
          <w:rFonts w:ascii="Times New Roman" w:hAnsi="Times New Roman" w:cs="Times New Roman" w:hint="eastAsia"/>
          <w:sz w:val="24"/>
          <w:szCs w:val="24"/>
        </w:rPr>
        <w:t>亿吨，煤系中锂矿</w:t>
      </w:r>
      <w:r w:rsidRPr="00484229">
        <w:rPr>
          <w:rFonts w:ascii="Times New Roman" w:hAnsi="Times New Roman" w:cs="Times New Roman" w:hint="eastAsia"/>
          <w:sz w:val="24"/>
          <w:szCs w:val="24"/>
        </w:rPr>
        <w:t xml:space="preserve">107.25 </w:t>
      </w:r>
      <w:r w:rsidRPr="00484229">
        <w:rPr>
          <w:rFonts w:ascii="Times New Roman" w:hAnsi="Times New Roman" w:cs="Times New Roman" w:hint="eastAsia"/>
          <w:sz w:val="24"/>
          <w:szCs w:val="24"/>
        </w:rPr>
        <w:t>万吨、镓矿</w:t>
      </w:r>
      <w:r w:rsidRPr="00484229">
        <w:rPr>
          <w:rFonts w:ascii="Times New Roman" w:hAnsi="Times New Roman" w:cs="Times New Roman" w:hint="eastAsia"/>
          <w:sz w:val="24"/>
          <w:szCs w:val="24"/>
        </w:rPr>
        <w:t xml:space="preserve">16.595 </w:t>
      </w:r>
      <w:r w:rsidRPr="00484229">
        <w:rPr>
          <w:rFonts w:ascii="Times New Roman" w:hAnsi="Times New Roman" w:cs="Times New Roman" w:hint="eastAsia"/>
          <w:sz w:val="24"/>
          <w:szCs w:val="24"/>
        </w:rPr>
        <w:t>万吨、煤层气控制储量</w:t>
      </w:r>
      <w:r w:rsidRPr="00484229">
        <w:rPr>
          <w:rFonts w:ascii="Times New Roman" w:hAnsi="Times New Roman" w:cs="Times New Roman" w:hint="eastAsia"/>
          <w:sz w:val="24"/>
          <w:szCs w:val="24"/>
        </w:rPr>
        <w:t xml:space="preserve">8323.46 </w:t>
      </w:r>
      <w:r w:rsidRPr="00484229">
        <w:rPr>
          <w:rFonts w:ascii="Times New Roman" w:hAnsi="Times New Roman" w:cs="Times New Roman" w:hint="eastAsia"/>
          <w:sz w:val="24"/>
          <w:szCs w:val="24"/>
        </w:rPr>
        <w:t>亿方、油页岩</w:t>
      </w:r>
      <w:r w:rsidRPr="00484229">
        <w:rPr>
          <w:rFonts w:ascii="Times New Roman" w:hAnsi="Times New Roman" w:cs="Times New Roman" w:hint="eastAsia"/>
          <w:sz w:val="24"/>
          <w:szCs w:val="24"/>
        </w:rPr>
        <w:t xml:space="preserve">93698 </w:t>
      </w:r>
      <w:r w:rsidRPr="00484229">
        <w:rPr>
          <w:rFonts w:ascii="Times New Roman" w:hAnsi="Times New Roman" w:cs="Times New Roman" w:hint="eastAsia"/>
          <w:sz w:val="24"/>
          <w:szCs w:val="24"/>
        </w:rPr>
        <w:t>万吨，预测煤炭可靠资源量</w:t>
      </w:r>
      <w:r w:rsidRPr="00484229">
        <w:rPr>
          <w:rFonts w:ascii="Times New Roman" w:hAnsi="Times New Roman" w:cs="Times New Roman" w:hint="eastAsia"/>
          <w:sz w:val="24"/>
          <w:szCs w:val="24"/>
        </w:rPr>
        <w:t xml:space="preserve">444 </w:t>
      </w:r>
      <w:r w:rsidRPr="00484229">
        <w:rPr>
          <w:rFonts w:ascii="Times New Roman" w:hAnsi="Times New Roman" w:cs="Times New Roman" w:hint="eastAsia"/>
          <w:sz w:val="24"/>
          <w:szCs w:val="24"/>
        </w:rPr>
        <w:t>亿吨，潜在价值</w:t>
      </w:r>
      <w:r w:rsidRPr="00484229">
        <w:rPr>
          <w:rFonts w:ascii="Times New Roman" w:hAnsi="Times New Roman" w:cs="Times New Roman" w:hint="eastAsia"/>
          <w:sz w:val="24"/>
          <w:szCs w:val="24"/>
        </w:rPr>
        <w:t xml:space="preserve">87390 </w:t>
      </w:r>
      <w:r w:rsidRPr="00484229">
        <w:rPr>
          <w:rFonts w:ascii="Times New Roman" w:hAnsi="Times New Roman" w:cs="Times New Roman" w:hint="eastAsia"/>
          <w:sz w:val="24"/>
          <w:szCs w:val="24"/>
        </w:rPr>
        <w:t>多亿元。</w:t>
      </w:r>
    </w:p>
    <w:p w:rsidR="00484229"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经济与社会效益：项目实现了不同资源矿产协同勘查，勘探证实了预测成果的准确性和价值。协同勘查技术方法的实施优化了勘探工程部署，节省了勘探工程量，克服了资源预测与勘查工作的盲目性，实现增收节支</w:t>
      </w:r>
      <w:r w:rsidRPr="00484229">
        <w:rPr>
          <w:rFonts w:ascii="Times New Roman" w:hAnsi="Times New Roman" w:cs="Times New Roman" w:hint="eastAsia"/>
          <w:sz w:val="24"/>
          <w:szCs w:val="24"/>
        </w:rPr>
        <w:t xml:space="preserve">44041.86 </w:t>
      </w:r>
      <w:r w:rsidRPr="00484229">
        <w:rPr>
          <w:rFonts w:ascii="Times New Roman" w:hAnsi="Times New Roman" w:cs="Times New Roman" w:hint="eastAsia"/>
          <w:sz w:val="24"/>
          <w:szCs w:val="24"/>
        </w:rPr>
        <w:t>万元、降低成本</w:t>
      </w:r>
      <w:r w:rsidRPr="00484229">
        <w:rPr>
          <w:rFonts w:ascii="Times New Roman" w:hAnsi="Times New Roman" w:cs="Times New Roman" w:hint="eastAsia"/>
          <w:sz w:val="24"/>
          <w:szCs w:val="24"/>
        </w:rPr>
        <w:t xml:space="preserve">6716 </w:t>
      </w:r>
      <w:r w:rsidRPr="00484229">
        <w:rPr>
          <w:rFonts w:ascii="Times New Roman" w:hAnsi="Times New Roman" w:cs="Times New Roman" w:hint="eastAsia"/>
          <w:sz w:val="24"/>
          <w:szCs w:val="24"/>
        </w:rPr>
        <w:t>万元。项目由发明专利</w:t>
      </w:r>
      <w:r w:rsidRPr="00484229">
        <w:rPr>
          <w:rFonts w:ascii="Times New Roman" w:hAnsi="Times New Roman" w:cs="Times New Roman" w:hint="eastAsia"/>
          <w:sz w:val="24"/>
          <w:szCs w:val="24"/>
        </w:rPr>
        <w:t>7</w:t>
      </w:r>
      <w:r w:rsidRPr="00484229">
        <w:rPr>
          <w:rFonts w:ascii="Times New Roman" w:hAnsi="Times New Roman" w:cs="Times New Roman" w:hint="eastAsia"/>
          <w:sz w:val="24"/>
          <w:szCs w:val="24"/>
        </w:rPr>
        <w:t>件、著作权权</w:t>
      </w:r>
      <w:r w:rsidRPr="00484229">
        <w:rPr>
          <w:rFonts w:ascii="Times New Roman" w:hAnsi="Times New Roman" w:cs="Times New Roman" w:hint="eastAsia"/>
          <w:sz w:val="24"/>
          <w:szCs w:val="24"/>
        </w:rPr>
        <w:t xml:space="preserve">3 </w:t>
      </w:r>
      <w:r w:rsidRPr="00484229">
        <w:rPr>
          <w:rFonts w:ascii="Times New Roman" w:hAnsi="Times New Roman" w:cs="Times New Roman" w:hint="eastAsia"/>
          <w:sz w:val="24"/>
          <w:szCs w:val="24"/>
        </w:rPr>
        <w:t>件、专著</w:t>
      </w:r>
      <w:r w:rsidRPr="00484229">
        <w:rPr>
          <w:rFonts w:ascii="Times New Roman" w:hAnsi="Times New Roman" w:cs="Times New Roman" w:hint="eastAsia"/>
          <w:sz w:val="24"/>
          <w:szCs w:val="24"/>
        </w:rPr>
        <w:t>2</w:t>
      </w:r>
      <w:r w:rsidRPr="00484229">
        <w:rPr>
          <w:rFonts w:ascii="Times New Roman" w:hAnsi="Times New Roman" w:cs="Times New Roman" w:hint="eastAsia"/>
          <w:sz w:val="24"/>
          <w:szCs w:val="24"/>
        </w:rPr>
        <w:t>部，</w:t>
      </w:r>
      <w:r w:rsidRPr="00484229">
        <w:rPr>
          <w:rFonts w:ascii="Times New Roman" w:hAnsi="Times New Roman" w:cs="Times New Roman" w:hint="eastAsia"/>
          <w:sz w:val="24"/>
          <w:szCs w:val="24"/>
        </w:rPr>
        <w:t>SCI</w:t>
      </w:r>
      <w:r w:rsidRPr="00484229">
        <w:rPr>
          <w:rFonts w:ascii="Times New Roman" w:hAnsi="Times New Roman" w:cs="Times New Roman" w:hint="eastAsia"/>
          <w:sz w:val="24"/>
          <w:szCs w:val="24"/>
        </w:rPr>
        <w:t>、</w:t>
      </w:r>
      <w:r w:rsidRPr="00484229">
        <w:rPr>
          <w:rFonts w:ascii="Times New Roman" w:hAnsi="Times New Roman" w:cs="Times New Roman" w:hint="eastAsia"/>
          <w:sz w:val="24"/>
          <w:szCs w:val="24"/>
        </w:rPr>
        <w:t xml:space="preserve">EI </w:t>
      </w:r>
      <w:r w:rsidRPr="00484229">
        <w:rPr>
          <w:rFonts w:ascii="Times New Roman" w:hAnsi="Times New Roman" w:cs="Times New Roman" w:hint="eastAsia"/>
          <w:sz w:val="24"/>
          <w:szCs w:val="24"/>
        </w:rPr>
        <w:t>收录论文</w:t>
      </w:r>
      <w:r w:rsidRPr="00484229">
        <w:rPr>
          <w:rFonts w:ascii="Times New Roman" w:hAnsi="Times New Roman" w:cs="Times New Roman" w:hint="eastAsia"/>
          <w:sz w:val="24"/>
          <w:szCs w:val="24"/>
        </w:rPr>
        <w:t>70</w:t>
      </w:r>
      <w:r w:rsidRPr="00484229">
        <w:rPr>
          <w:rFonts w:ascii="Times New Roman" w:hAnsi="Times New Roman" w:cs="Times New Roman" w:hint="eastAsia"/>
          <w:sz w:val="24"/>
          <w:szCs w:val="24"/>
        </w:rPr>
        <w:t>余篇组成。论文被国外著名教授学者和国内同行引用。项目实施过程中培养青年工程技术人员</w:t>
      </w:r>
      <w:r w:rsidRPr="00484229">
        <w:rPr>
          <w:rFonts w:ascii="Times New Roman" w:hAnsi="Times New Roman" w:cs="Times New Roman" w:hint="eastAsia"/>
          <w:sz w:val="24"/>
          <w:szCs w:val="24"/>
        </w:rPr>
        <w:t xml:space="preserve">60 </w:t>
      </w:r>
      <w:r w:rsidRPr="00484229">
        <w:rPr>
          <w:rFonts w:ascii="Times New Roman" w:hAnsi="Times New Roman" w:cs="Times New Roman" w:hint="eastAsia"/>
          <w:sz w:val="24"/>
          <w:szCs w:val="24"/>
        </w:rPr>
        <w:t>余人、硕士和博士研究生</w:t>
      </w:r>
      <w:r w:rsidRPr="00484229">
        <w:rPr>
          <w:rFonts w:ascii="Times New Roman" w:hAnsi="Times New Roman" w:cs="Times New Roman" w:hint="eastAsia"/>
          <w:sz w:val="24"/>
          <w:szCs w:val="24"/>
        </w:rPr>
        <w:t xml:space="preserve">150 </w:t>
      </w:r>
      <w:r w:rsidRPr="00484229">
        <w:rPr>
          <w:rFonts w:ascii="Times New Roman" w:hAnsi="Times New Roman" w:cs="Times New Roman" w:hint="eastAsia"/>
          <w:sz w:val="24"/>
          <w:szCs w:val="24"/>
        </w:rPr>
        <w:t>余人。项目促进了区域经济的发展和行业科技进步，提升了能源地质学科的层次。</w:t>
      </w:r>
    </w:p>
    <w:p w:rsidR="00A749BC" w:rsidRPr="00484229" w:rsidRDefault="00484229" w:rsidP="00484229">
      <w:pPr>
        <w:spacing w:line="360" w:lineRule="auto"/>
        <w:ind w:firstLineChars="200" w:firstLine="480"/>
        <w:rPr>
          <w:rFonts w:ascii="Times New Roman" w:hAnsi="Times New Roman" w:cs="Times New Roman"/>
          <w:sz w:val="24"/>
          <w:szCs w:val="24"/>
        </w:rPr>
      </w:pPr>
      <w:r w:rsidRPr="00484229">
        <w:rPr>
          <w:rFonts w:ascii="Times New Roman" w:hAnsi="Times New Roman" w:cs="Times New Roman" w:hint="eastAsia"/>
          <w:sz w:val="24"/>
          <w:szCs w:val="24"/>
        </w:rPr>
        <w:t>项目成果论文被国外著名教授学者和国内同行引用。项目促进了区域经济的发展和行业科技进步，提升了能源地质学科的层次。项目获部省级一等奖、二等奖</w:t>
      </w:r>
      <w:r w:rsidRPr="00484229">
        <w:rPr>
          <w:rFonts w:ascii="Times New Roman" w:hAnsi="Times New Roman" w:cs="Times New Roman" w:hint="eastAsia"/>
          <w:sz w:val="24"/>
          <w:szCs w:val="24"/>
        </w:rPr>
        <w:t>4</w:t>
      </w:r>
      <w:r w:rsidRPr="00484229">
        <w:rPr>
          <w:rFonts w:ascii="Times New Roman" w:hAnsi="Times New Roman" w:cs="Times New Roman" w:hint="eastAsia"/>
          <w:sz w:val="24"/>
          <w:szCs w:val="24"/>
        </w:rPr>
        <w:t>项。</w:t>
      </w:r>
    </w:p>
    <w:p w:rsidR="00A749BC" w:rsidRPr="00484229" w:rsidRDefault="00CA1410">
      <w:pPr>
        <w:spacing w:line="360" w:lineRule="auto"/>
        <w:rPr>
          <w:rFonts w:ascii="Times New Roman" w:hAnsi="Times New Roman" w:cs="Times New Roman"/>
          <w:b/>
          <w:sz w:val="24"/>
          <w:szCs w:val="24"/>
        </w:rPr>
      </w:pPr>
      <w:r w:rsidRPr="00484229">
        <w:rPr>
          <w:rFonts w:ascii="Times New Roman" w:hAnsi="Times New Roman" w:cs="Times New Roman"/>
          <w:b/>
          <w:sz w:val="24"/>
          <w:szCs w:val="32"/>
        </w:rPr>
        <w:t>四、客观评价</w:t>
      </w:r>
    </w:p>
    <w:p w:rsidR="00A749BC" w:rsidRDefault="00CA141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1</w:t>
      </w:r>
      <w:r w:rsidR="008B0FAD">
        <w:rPr>
          <w:rFonts w:ascii="Times New Roman" w:hAnsi="Times New Roman" w:cs="Times New Roman"/>
          <w:b/>
          <w:sz w:val="24"/>
          <w:szCs w:val="24"/>
        </w:rPr>
        <w:t>、</w:t>
      </w:r>
      <w:r>
        <w:rPr>
          <w:rFonts w:ascii="Times New Roman" w:hAnsi="Times New Roman" w:cs="Times New Roman"/>
          <w:b/>
          <w:sz w:val="24"/>
          <w:szCs w:val="24"/>
        </w:rPr>
        <w:t>成果鉴定结论：</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本成果是由课题组近年完成的</w:t>
      </w:r>
      <w:r w:rsidRPr="008B0FAD">
        <w:rPr>
          <w:rFonts w:ascii="Times New Roman" w:hAnsi="Times New Roman" w:cs="Times New Roman" w:hint="eastAsia"/>
          <w:sz w:val="24"/>
          <w:szCs w:val="24"/>
        </w:rPr>
        <w:t>3</w:t>
      </w:r>
      <w:r w:rsidRPr="008B0FAD">
        <w:rPr>
          <w:rFonts w:ascii="Times New Roman" w:hAnsi="Times New Roman" w:cs="Times New Roman" w:hint="eastAsia"/>
          <w:sz w:val="24"/>
          <w:szCs w:val="24"/>
        </w:rPr>
        <w:t>个项目整合而成。</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①“多元聚煤理论体系、资源预测及协同勘查实践”鉴定结论：总体达到国际先进水平。在多元聚煤理论体系、事件成煤作用机制、精细古地理恢复、资源预测等方面达到国际领先水平。</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②“含煤系统研究及深部煤系煤层识别技术与工程应用”鉴定结论：首次构建了“含煤系统”的组成格架，在理论上获得了重要突破，从时、空角度理顺了煤的原始物质聚积、埋藏及成煤、保存及煤共伴生矿产形成等之间的关系。总体达到国际领先水平。</w:t>
      </w:r>
    </w:p>
    <w:p w:rsidR="00A749BC" w:rsidRDefault="008B0FAD" w:rsidP="008B0FAD">
      <w:pPr>
        <w:spacing w:line="360" w:lineRule="auto"/>
        <w:ind w:firstLineChars="200" w:firstLine="480"/>
        <w:rPr>
          <w:rFonts w:ascii="Times New Roman" w:hAnsi="Times New Roman" w:cs="Times New Roman"/>
          <w:sz w:val="24"/>
          <w:szCs w:val="24"/>
        </w:rPr>
      </w:pPr>
      <w:r w:rsidRPr="008B0FAD">
        <w:rPr>
          <w:rFonts w:ascii="Times New Roman" w:hAnsi="Times New Roman" w:cs="Times New Roman" w:hint="eastAsia"/>
          <w:sz w:val="24"/>
          <w:szCs w:val="24"/>
        </w:rPr>
        <w:t>③“煤系油页岩成矿系统、聚积规律及资源评价”鉴定结论：首次划分了煤与油页岩共生成因组合类型，建立了不同盆地背景煤与油页岩共生的层序地层模式；首次提出了为煤系多能源共生盆地资源预测、评价与勘探靶区确定的煤与油页岩共生成矿系统。总体达到国际先进水平，在煤与油页岩共生组合成矿系统及沉积动力场等研究方面达到国际领先水平。</w:t>
      </w:r>
    </w:p>
    <w:p w:rsidR="00A749BC" w:rsidRDefault="00CA141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、他人引用</w:t>
      </w:r>
    </w:p>
    <w:p w:rsidR="00A749BC" w:rsidRDefault="008B0FAD">
      <w:pPr>
        <w:spacing w:line="360" w:lineRule="auto"/>
        <w:ind w:firstLineChars="200" w:firstLine="480"/>
        <w:rPr>
          <w:rFonts w:ascii="Times New Roman" w:hAnsi="Times New Roman" w:cs="Times New Roman"/>
          <w:sz w:val="24"/>
          <w:szCs w:val="24"/>
        </w:rPr>
      </w:pPr>
      <w:r w:rsidRPr="008B0FAD">
        <w:rPr>
          <w:rFonts w:ascii="Times New Roman" w:hAnsi="Times New Roman" w:cs="Times New Roman" w:hint="eastAsia"/>
          <w:sz w:val="24"/>
          <w:szCs w:val="24"/>
        </w:rPr>
        <w:t>李增学等在《</w:t>
      </w:r>
      <w:r w:rsidRPr="008B0FAD">
        <w:rPr>
          <w:rFonts w:ascii="Times New Roman" w:hAnsi="Times New Roman" w:cs="Times New Roman" w:hint="eastAsia"/>
          <w:sz w:val="24"/>
          <w:szCs w:val="24"/>
        </w:rPr>
        <w:t>ENERGY EXPLORATION &amp; EXPLOITATION</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19:6</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:559 -567</w:t>
      </w:r>
      <w:r w:rsidRPr="008B0FAD">
        <w:rPr>
          <w:rFonts w:ascii="Times New Roman" w:hAnsi="Times New Roman" w:cs="Times New Roman" w:hint="eastAsia"/>
          <w:sz w:val="24"/>
          <w:szCs w:val="24"/>
        </w:rPr>
        <w:t>）发表的论文“</w:t>
      </w:r>
      <w:r w:rsidRPr="008B0FAD">
        <w:rPr>
          <w:rFonts w:ascii="Times New Roman" w:hAnsi="Times New Roman" w:cs="Times New Roman" w:hint="eastAsia"/>
          <w:sz w:val="24"/>
          <w:szCs w:val="24"/>
        </w:rPr>
        <w:t xml:space="preserve">Marine Transgression </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Event</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 xml:space="preserve"> in Coal Formation from North China Basin</w:t>
      </w:r>
      <w:r w:rsidRPr="008B0FAD">
        <w:rPr>
          <w:rFonts w:ascii="Times New Roman" w:hAnsi="Times New Roman" w:cs="Times New Roman" w:hint="eastAsia"/>
          <w:sz w:val="24"/>
          <w:szCs w:val="24"/>
        </w:rPr>
        <w:t>”，被俄国著名地质学家托木斯克理工大学</w:t>
      </w:r>
      <w:r w:rsidRPr="008B0FAD">
        <w:rPr>
          <w:rFonts w:ascii="Times New Roman" w:hAnsi="Times New Roman" w:cs="Times New Roman" w:hint="eastAsia"/>
          <w:sz w:val="24"/>
          <w:szCs w:val="24"/>
        </w:rPr>
        <w:t xml:space="preserve">Mezhibor </w:t>
      </w:r>
      <w:r w:rsidRPr="008B0FAD">
        <w:rPr>
          <w:rFonts w:ascii="Times New Roman" w:hAnsi="Times New Roman" w:cs="Times New Roman" w:hint="eastAsia"/>
          <w:sz w:val="24"/>
          <w:szCs w:val="24"/>
        </w:rPr>
        <w:t>教授（《</w:t>
      </w:r>
      <w:r w:rsidRPr="008B0FAD">
        <w:rPr>
          <w:rFonts w:ascii="Times New Roman" w:hAnsi="Times New Roman" w:cs="Times New Roman" w:hint="eastAsia"/>
          <w:sz w:val="24"/>
          <w:szCs w:val="24"/>
        </w:rPr>
        <w:t xml:space="preserve">ENERGY EXPLORATION &amp; </w:t>
      </w:r>
      <w:r w:rsidRPr="008B0FAD">
        <w:rPr>
          <w:rFonts w:ascii="Times New Roman" w:hAnsi="Times New Roman" w:cs="Times New Roman" w:hint="eastAsia"/>
          <w:sz w:val="24"/>
          <w:szCs w:val="24"/>
        </w:rPr>
        <w:lastRenderedPageBreak/>
        <w:t>EXPLOITATION</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 xml:space="preserve"> </w:t>
      </w:r>
      <w:r w:rsidRPr="008B0FAD">
        <w:rPr>
          <w:rFonts w:ascii="Times New Roman" w:hAnsi="Times New Roman" w:cs="Times New Roman" w:hint="eastAsia"/>
          <w:sz w:val="24"/>
          <w:szCs w:val="24"/>
        </w:rPr>
        <w:t>上发表的论文“</w:t>
      </w:r>
      <w:r w:rsidRPr="008B0FAD">
        <w:rPr>
          <w:rFonts w:ascii="Times New Roman" w:hAnsi="Times New Roman" w:cs="Times New Roman" w:hint="eastAsia"/>
          <w:sz w:val="24"/>
          <w:szCs w:val="24"/>
        </w:rPr>
        <w:t>Accumulation and average contents of trace elements in the high-moor peat of Tomsk region (Western Siberia, Russia)</w:t>
      </w:r>
      <w:r w:rsidRPr="008B0FAD">
        <w:rPr>
          <w:rFonts w:ascii="Times New Roman" w:hAnsi="Times New Roman" w:cs="Times New Roman" w:hint="eastAsia"/>
          <w:sz w:val="24"/>
          <w:szCs w:val="24"/>
        </w:rPr>
        <w:t>”引用，认为泥炭水、形成泥炭的植物和泥炭的地球化学特征与气候条件变化密切相关，充分肯定和评价“海侵事件”水对泥炭聚积控制的学术观点。</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潘桂棠教授等在《地质通报》（</w:t>
      </w:r>
      <w:r>
        <w:rPr>
          <w:rFonts w:ascii="Times New Roman" w:hAnsi="Times New Roman" w:cs="Times New Roman"/>
          <w:sz w:val="24"/>
          <w:szCs w:val="24"/>
        </w:rPr>
        <w:t>2008</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大地构造相的定义、划分、特征及其鉴别标志</w:t>
      </w:r>
      <w:r>
        <w:rPr>
          <w:rFonts w:ascii="Times New Roman" w:hAnsi="Times New Roman" w:cs="Times New Roman"/>
          <w:sz w:val="24"/>
          <w:szCs w:val="24"/>
        </w:rPr>
        <w:t>”</w:t>
      </w:r>
      <w:r>
        <w:rPr>
          <w:rFonts w:ascii="Times New Roman" w:hAnsi="Times New Roman" w:cs="Times New Roman"/>
          <w:sz w:val="24"/>
          <w:szCs w:val="24"/>
        </w:rPr>
        <w:t>中引用了</w:t>
      </w:r>
      <w:r>
        <w:rPr>
          <w:rFonts w:ascii="Times New Roman" w:hAnsi="Times New Roman" w:cs="Times New Roman"/>
          <w:sz w:val="24"/>
          <w:szCs w:val="24"/>
        </w:rPr>
        <w:t>“</w:t>
      </w:r>
      <w:r>
        <w:rPr>
          <w:rFonts w:ascii="Times New Roman" w:hAnsi="Times New Roman" w:cs="Times New Roman"/>
          <w:sz w:val="24"/>
          <w:szCs w:val="24"/>
        </w:rPr>
        <w:t>华北晚古生代陆表海东南缘高频海侵事件对聚煤作用的影响（李增学等，</w:t>
      </w:r>
      <w:r>
        <w:rPr>
          <w:rFonts w:ascii="Times New Roman" w:hAnsi="Times New Roman" w:cs="Times New Roman"/>
          <w:sz w:val="24"/>
          <w:szCs w:val="24"/>
        </w:rPr>
        <w:t>2000</w:t>
      </w:r>
      <w:r>
        <w:rPr>
          <w:rFonts w:ascii="Times New Roman" w:hAnsi="Times New Roman" w:cs="Times New Roman"/>
          <w:sz w:val="24"/>
          <w:szCs w:val="24"/>
        </w:rPr>
        <w:t>）、陆表海盆地海侵事件成煤机制分析（李增学等，</w:t>
      </w:r>
      <w:r>
        <w:rPr>
          <w:rFonts w:ascii="Times New Roman" w:hAnsi="Times New Roman" w:cs="Times New Roman"/>
          <w:sz w:val="24"/>
          <w:szCs w:val="24"/>
        </w:rPr>
        <w:t>2003</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中的观点，指出</w:t>
      </w:r>
      <w:r>
        <w:rPr>
          <w:rFonts w:ascii="Times New Roman" w:hAnsi="Times New Roman" w:cs="Times New Roman"/>
          <w:sz w:val="24"/>
          <w:szCs w:val="24"/>
        </w:rPr>
        <w:t>“</w:t>
      </w:r>
      <w:r>
        <w:rPr>
          <w:rFonts w:ascii="Times New Roman" w:hAnsi="Times New Roman" w:cs="Times New Roman"/>
          <w:sz w:val="24"/>
          <w:szCs w:val="24"/>
        </w:rPr>
        <w:t>有些地区古生代期间海域长期存在，有些地区海进和海退相对频繁发生。</w:t>
      </w:r>
      <w:r>
        <w:rPr>
          <w:rFonts w:ascii="Times New Roman" w:hAnsi="Times New Roman" w:cs="Times New Roman"/>
          <w:sz w:val="24"/>
          <w:szCs w:val="24"/>
        </w:rPr>
        <w:t>”</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彭苏萍院士在《煤炭学报》（</w:t>
      </w:r>
      <w:r>
        <w:rPr>
          <w:rFonts w:ascii="Times New Roman" w:hAnsi="Times New Roman" w:cs="Times New Roman"/>
          <w:sz w:val="24"/>
          <w:szCs w:val="24"/>
        </w:rPr>
        <w:t>2004</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淮南煤田含煤地层岩石物性参数研究</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淮南煤田二叠系高分辨率层序地层学特征（李增学等，</w:t>
      </w:r>
      <w:r>
        <w:rPr>
          <w:rFonts w:ascii="Times New Roman" w:hAnsi="Times New Roman" w:cs="Times New Roman"/>
          <w:sz w:val="24"/>
          <w:szCs w:val="24"/>
        </w:rPr>
        <w:t>2000</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中的观点，指出</w:t>
      </w:r>
      <w:r>
        <w:rPr>
          <w:rFonts w:ascii="Times New Roman" w:hAnsi="Times New Roman" w:cs="Times New Roman"/>
          <w:sz w:val="24"/>
          <w:szCs w:val="24"/>
        </w:rPr>
        <w:t>“</w:t>
      </w:r>
      <w:r>
        <w:rPr>
          <w:rFonts w:ascii="Times New Roman" w:hAnsi="Times New Roman" w:cs="Times New Roman"/>
          <w:sz w:val="24"/>
          <w:szCs w:val="24"/>
        </w:rPr>
        <w:t>地层层序完整，厚度稳定，主要由砂岩、粉砂岩、泥岩和铝土质泥岩及煤层组成。</w:t>
      </w:r>
      <w:r>
        <w:rPr>
          <w:rFonts w:ascii="Times New Roman" w:hAnsi="Times New Roman" w:cs="Times New Roman"/>
          <w:sz w:val="24"/>
          <w:szCs w:val="24"/>
        </w:rPr>
        <w:t xml:space="preserve">” </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王成善院士等在《沉积学报》（</w:t>
      </w:r>
      <w:r>
        <w:rPr>
          <w:rFonts w:ascii="Times New Roman" w:hAnsi="Times New Roman" w:cs="Times New Roman"/>
          <w:sz w:val="24"/>
          <w:szCs w:val="24"/>
        </w:rPr>
        <w:t>1999</w:t>
      </w:r>
      <w:r>
        <w:rPr>
          <w:rFonts w:ascii="Times New Roman" w:hAnsi="Times New Roman" w:cs="Times New Roman"/>
          <w:sz w:val="24"/>
          <w:szCs w:val="24"/>
        </w:rPr>
        <w:t>）上发表文章</w:t>
      </w:r>
      <w:r>
        <w:rPr>
          <w:rFonts w:ascii="Times New Roman" w:hAnsi="Times New Roman" w:cs="Times New Roman"/>
          <w:sz w:val="24"/>
          <w:szCs w:val="24"/>
        </w:rPr>
        <w:t>“</w:t>
      </w:r>
      <w:r>
        <w:rPr>
          <w:rFonts w:ascii="Times New Roman" w:hAnsi="Times New Roman" w:cs="Times New Roman"/>
          <w:sz w:val="24"/>
          <w:szCs w:val="24"/>
        </w:rPr>
        <w:t>中国南方二叠纪层序地层划分与对比</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内陆表海聚煤盆地的层序地层分析</w:t>
      </w:r>
      <w:r>
        <w:rPr>
          <w:rFonts w:ascii="Times New Roman" w:hAnsi="Times New Roman" w:cs="Times New Roman"/>
          <w:sz w:val="24"/>
          <w:szCs w:val="24"/>
        </w:rPr>
        <w:t>——</w:t>
      </w:r>
      <w:r>
        <w:rPr>
          <w:rFonts w:ascii="Times New Roman" w:hAnsi="Times New Roman" w:cs="Times New Roman"/>
          <w:sz w:val="24"/>
          <w:szCs w:val="24"/>
        </w:rPr>
        <w:t>华北内陆表海聚煤盆地的研究进展（李增学等，</w:t>
      </w:r>
      <w:r>
        <w:rPr>
          <w:rFonts w:ascii="Times New Roman" w:hAnsi="Times New Roman" w:cs="Times New Roman"/>
          <w:sz w:val="24"/>
          <w:szCs w:val="24"/>
        </w:rPr>
        <w:t>1994</w:t>
      </w:r>
      <w:r>
        <w:rPr>
          <w:rFonts w:ascii="Times New Roman" w:hAnsi="Times New Roman" w:cs="Times New Roman"/>
          <w:sz w:val="24"/>
          <w:szCs w:val="24"/>
        </w:rPr>
        <w:t>）、内陆表海含煤盆地</w:t>
      </w:r>
      <w:r>
        <w:rPr>
          <w:rFonts w:ascii="Times New Roman" w:hAnsi="Times New Roman" w:cs="Times New Roman"/>
          <w:sz w:val="24"/>
          <w:szCs w:val="24"/>
        </w:rPr>
        <w:t>III</w:t>
      </w:r>
      <w:r>
        <w:rPr>
          <w:rFonts w:ascii="Times New Roman" w:hAnsi="Times New Roman" w:cs="Times New Roman"/>
          <w:sz w:val="24"/>
          <w:szCs w:val="24"/>
        </w:rPr>
        <w:t>级层序的划分原则及基本构成特点（李增学等，</w:t>
      </w:r>
      <w:r>
        <w:rPr>
          <w:rFonts w:ascii="Times New Roman" w:hAnsi="Times New Roman" w:cs="Times New Roman"/>
          <w:sz w:val="24"/>
          <w:szCs w:val="24"/>
        </w:rPr>
        <w:t>1996</w:t>
      </w:r>
      <w:r>
        <w:rPr>
          <w:rFonts w:ascii="Times New Roman" w:hAnsi="Times New Roman" w:cs="Times New Roman"/>
          <w:sz w:val="24"/>
          <w:szCs w:val="24"/>
        </w:rPr>
        <w:t>）、山东及邻区石炭二叠纪含煤地层的层序地层式样（李增学等，</w:t>
      </w:r>
      <w:r>
        <w:rPr>
          <w:rFonts w:ascii="Times New Roman" w:hAnsi="Times New Roman" w:cs="Times New Roman"/>
          <w:sz w:val="24"/>
          <w:szCs w:val="24"/>
        </w:rPr>
        <w:t>1995</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的学术观点，指出</w:t>
      </w:r>
      <w:r>
        <w:rPr>
          <w:rFonts w:ascii="Times New Roman" w:hAnsi="Times New Roman" w:cs="Times New Roman"/>
          <w:sz w:val="24"/>
          <w:szCs w:val="24"/>
        </w:rPr>
        <w:t>“</w:t>
      </w:r>
      <w:r>
        <w:rPr>
          <w:rFonts w:ascii="Times New Roman" w:hAnsi="Times New Roman" w:cs="Times New Roman"/>
          <w:sz w:val="24"/>
          <w:szCs w:val="24"/>
        </w:rPr>
        <w:t>近期，同期的层序地层研究已扩展到华北克拉通含煤地层。</w:t>
      </w:r>
      <w:r>
        <w:rPr>
          <w:rFonts w:ascii="Times New Roman" w:hAnsi="Times New Roman" w:cs="Times New Roman"/>
          <w:sz w:val="24"/>
          <w:szCs w:val="24"/>
        </w:rPr>
        <w:t>”</w:t>
      </w:r>
    </w:p>
    <w:p w:rsidR="00A749BC" w:rsidRDefault="00CA141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陈洪德教授在《岩石学报》（</w:t>
      </w:r>
      <w:r>
        <w:rPr>
          <w:rFonts w:ascii="Times New Roman" w:hAnsi="Times New Roman" w:cs="Times New Roman"/>
          <w:sz w:val="24"/>
          <w:szCs w:val="24"/>
        </w:rPr>
        <w:t>2011</w:t>
      </w:r>
      <w:r>
        <w:rPr>
          <w:rFonts w:ascii="Times New Roman" w:hAnsi="Times New Roman" w:cs="Times New Roman"/>
          <w:sz w:val="24"/>
          <w:szCs w:val="24"/>
        </w:rPr>
        <w:t>）上发表文论</w:t>
      </w:r>
      <w:r>
        <w:rPr>
          <w:rFonts w:ascii="Times New Roman" w:hAnsi="Times New Roman" w:cs="Times New Roman"/>
          <w:sz w:val="24"/>
          <w:szCs w:val="24"/>
        </w:rPr>
        <w:t>“</w:t>
      </w:r>
      <w:r>
        <w:rPr>
          <w:rFonts w:ascii="Times New Roman" w:hAnsi="Times New Roman" w:cs="Times New Roman"/>
          <w:sz w:val="24"/>
          <w:szCs w:val="24"/>
        </w:rPr>
        <w:t>鄂尔多斯盆地山西组沉积环境讨论及其地质启示</w:t>
      </w:r>
      <w:r>
        <w:rPr>
          <w:rFonts w:ascii="Times New Roman" w:hAnsi="Times New Roman" w:cs="Times New Roman"/>
          <w:sz w:val="24"/>
          <w:szCs w:val="24"/>
        </w:rPr>
        <w:t>”</w:t>
      </w:r>
      <w:r>
        <w:rPr>
          <w:rFonts w:ascii="Times New Roman" w:hAnsi="Times New Roman" w:cs="Times New Roman"/>
          <w:sz w:val="24"/>
          <w:szCs w:val="24"/>
        </w:rPr>
        <w:t>，引用</w:t>
      </w:r>
      <w:r>
        <w:rPr>
          <w:rFonts w:ascii="Times New Roman" w:hAnsi="Times New Roman" w:cs="Times New Roman"/>
          <w:sz w:val="24"/>
          <w:szCs w:val="24"/>
        </w:rPr>
        <w:t>“</w:t>
      </w:r>
      <w:r>
        <w:rPr>
          <w:rFonts w:ascii="Times New Roman" w:hAnsi="Times New Roman" w:cs="Times New Roman"/>
          <w:sz w:val="24"/>
          <w:szCs w:val="24"/>
        </w:rPr>
        <w:t>鄂尔多斯盆地晚古生代含煤地层层序地层与海侵成煤特点（李增学等，</w:t>
      </w:r>
      <w:r>
        <w:rPr>
          <w:rFonts w:ascii="Times New Roman" w:hAnsi="Times New Roman" w:cs="Times New Roman"/>
          <w:sz w:val="24"/>
          <w:szCs w:val="24"/>
        </w:rPr>
        <w:t>2006</w:t>
      </w:r>
      <w:r>
        <w:rPr>
          <w:rFonts w:ascii="Times New Roman" w:hAnsi="Times New Roman" w:cs="Times New Roman"/>
          <w:sz w:val="24"/>
          <w:szCs w:val="24"/>
        </w:rPr>
        <w:t>）、华北晚古生代海平面变化及其层序地层响应（吕大炜等，</w:t>
      </w:r>
      <w:r>
        <w:rPr>
          <w:rFonts w:ascii="Times New Roman" w:hAnsi="Times New Roman" w:cs="Times New Roman"/>
          <w:sz w:val="24"/>
          <w:szCs w:val="24"/>
        </w:rPr>
        <w:t>2009</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的观点，指出</w:t>
      </w:r>
      <w:r>
        <w:rPr>
          <w:rFonts w:ascii="Times New Roman" w:hAnsi="Times New Roman" w:cs="Times New Roman"/>
          <w:sz w:val="24"/>
          <w:szCs w:val="24"/>
        </w:rPr>
        <w:t>“</w:t>
      </w:r>
      <w:r>
        <w:rPr>
          <w:rFonts w:ascii="Times New Roman" w:hAnsi="Times New Roman" w:cs="Times New Roman"/>
          <w:sz w:val="24"/>
          <w:szCs w:val="24"/>
        </w:rPr>
        <w:t>关于华北板块晚古生代的研究具有较长历史，不同学者针对盆地构造演化、层序地层划分与对比、沉积层序充填过程中不同相带的时空配置关系、以及古地理变迁与沉积体系展布规律等方面都进行过相关报道。从现今研究来看，海侵事件的存在已经被公认为该时期重要且具典型代表性的地质事件</w:t>
      </w:r>
      <w:r>
        <w:rPr>
          <w:rFonts w:ascii="Times New Roman" w:hAnsi="Times New Roman" w:cs="Times New Roman"/>
          <w:sz w:val="24"/>
          <w:szCs w:val="24"/>
        </w:rPr>
        <w:t>”</w:t>
      </w:r>
      <w:r>
        <w:rPr>
          <w:rFonts w:ascii="Times New Roman" w:hAnsi="Times New Roman" w:cs="Times New Roman"/>
          <w:sz w:val="24"/>
          <w:szCs w:val="24"/>
        </w:rPr>
        <w:t>。</w:t>
      </w:r>
    </w:p>
    <w:p w:rsidR="00A749BC" w:rsidRDefault="00CA1410">
      <w:pPr>
        <w:spacing w:line="360" w:lineRule="auto"/>
        <w:rPr>
          <w:rFonts w:ascii="Times New Roman" w:hAnsi="Times New Roman" w:cs="Times New Roman"/>
          <w:b/>
          <w:sz w:val="24"/>
          <w:szCs w:val="32"/>
        </w:rPr>
      </w:pPr>
      <w:r>
        <w:rPr>
          <w:rFonts w:ascii="Times New Roman" w:hAnsi="Times New Roman" w:cs="Times New Roman"/>
          <w:b/>
          <w:sz w:val="24"/>
          <w:szCs w:val="32"/>
        </w:rPr>
        <w:t>五、推广应用情况</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项目在在山东、河北、山西、安徽、内蒙、吉林复杂区资源预测和找矿获得突破。</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1</w:t>
      </w:r>
      <w:r w:rsidRPr="008B0FAD">
        <w:rPr>
          <w:rFonts w:ascii="Times New Roman" w:hAnsi="Times New Roman" w:cs="Times New Roman" w:hint="eastAsia"/>
          <w:sz w:val="24"/>
          <w:szCs w:val="24"/>
        </w:rPr>
        <w:t>）安徽省煤田地质局应用项目理论开展资源调查、预测与勘查，预测与发现了淮北区（濉萧、涡阳、临涣、宿县）、淮南区（淮南、潘谢、阜东）含煤资源区块，预测淮北区煤炭资源</w:t>
      </w:r>
      <w:r w:rsidRPr="008B0FAD">
        <w:rPr>
          <w:rFonts w:ascii="Times New Roman" w:hAnsi="Times New Roman" w:cs="Times New Roman" w:hint="eastAsia"/>
          <w:sz w:val="24"/>
          <w:szCs w:val="24"/>
        </w:rPr>
        <w:t>175</w:t>
      </w:r>
      <w:r w:rsidRPr="008B0FAD">
        <w:rPr>
          <w:rFonts w:ascii="Times New Roman" w:hAnsi="Times New Roman" w:cs="Times New Roman" w:hint="eastAsia"/>
          <w:sz w:val="24"/>
          <w:szCs w:val="24"/>
        </w:rPr>
        <w:t>亿吨，淮南区煤炭资源</w:t>
      </w:r>
      <w:r w:rsidRPr="008B0FAD">
        <w:rPr>
          <w:rFonts w:ascii="Times New Roman" w:hAnsi="Times New Roman" w:cs="Times New Roman" w:hint="eastAsia"/>
          <w:sz w:val="24"/>
          <w:szCs w:val="24"/>
        </w:rPr>
        <w:t>254.9</w:t>
      </w:r>
      <w:r w:rsidRPr="008B0FAD">
        <w:rPr>
          <w:rFonts w:ascii="Times New Roman" w:hAnsi="Times New Roman" w:cs="Times New Roman" w:hint="eastAsia"/>
          <w:sz w:val="24"/>
          <w:szCs w:val="24"/>
        </w:rPr>
        <w:t>亿吨；发现了三个重要的赋煤区块：获得煤炭经济资源量</w:t>
      </w:r>
      <w:r w:rsidRPr="008B0FAD">
        <w:rPr>
          <w:rFonts w:ascii="Times New Roman" w:hAnsi="Times New Roman" w:cs="Times New Roman" w:hint="eastAsia"/>
          <w:sz w:val="24"/>
          <w:szCs w:val="24"/>
        </w:rPr>
        <w:t>3.4</w:t>
      </w:r>
      <w:r w:rsidRPr="008B0FAD">
        <w:rPr>
          <w:rFonts w:ascii="Times New Roman" w:hAnsi="Times New Roman" w:cs="Times New Roman" w:hint="eastAsia"/>
          <w:sz w:val="24"/>
          <w:szCs w:val="24"/>
        </w:rPr>
        <w:t>亿吨；估算两淮地区煤层气内蕴资源量</w:t>
      </w:r>
      <w:r w:rsidRPr="008B0FAD">
        <w:rPr>
          <w:rFonts w:ascii="Times New Roman" w:hAnsi="Times New Roman" w:cs="Times New Roman" w:hint="eastAsia"/>
          <w:sz w:val="24"/>
          <w:szCs w:val="24"/>
        </w:rPr>
        <w:t>5151</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108m</w:t>
      </w:r>
      <w:r w:rsidRPr="008B0FAD">
        <w:rPr>
          <w:rFonts w:ascii="Times New Roman" w:hAnsi="Times New Roman" w:cs="Times New Roman" w:hint="eastAsia"/>
          <w:sz w:val="24"/>
          <w:szCs w:val="24"/>
          <w:vertAlign w:val="superscript"/>
        </w:rPr>
        <w:t>3</w:t>
      </w:r>
      <w:r w:rsidRPr="008B0FAD">
        <w:rPr>
          <w:rFonts w:ascii="Times New Roman" w:hAnsi="Times New Roman" w:cs="Times New Roman" w:hint="eastAsia"/>
          <w:sz w:val="24"/>
          <w:szCs w:val="24"/>
        </w:rPr>
        <w:t>。</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2</w:t>
      </w:r>
      <w:r w:rsidRPr="008B0FAD">
        <w:rPr>
          <w:rFonts w:ascii="Times New Roman" w:hAnsi="Times New Roman" w:cs="Times New Roman" w:hint="eastAsia"/>
          <w:sz w:val="24"/>
          <w:szCs w:val="24"/>
        </w:rPr>
        <w:t>）山东省煤田地质勘察规划研究院查明山东省开河井田、小孟井田、郓城高庄</w:t>
      </w:r>
      <w:r w:rsidRPr="008B0FAD">
        <w:rPr>
          <w:rFonts w:ascii="Times New Roman" w:hAnsi="Times New Roman" w:cs="Times New Roman" w:hint="eastAsia"/>
          <w:sz w:val="24"/>
          <w:szCs w:val="24"/>
        </w:rPr>
        <w:lastRenderedPageBreak/>
        <w:t>井田煤炭</w:t>
      </w:r>
      <w:r w:rsidRPr="008B0FAD">
        <w:rPr>
          <w:rFonts w:ascii="Times New Roman" w:hAnsi="Times New Roman" w:cs="Times New Roman" w:hint="eastAsia"/>
          <w:sz w:val="24"/>
          <w:szCs w:val="24"/>
        </w:rPr>
        <w:t>3.3</w:t>
      </w:r>
      <w:r w:rsidRPr="008B0FAD">
        <w:rPr>
          <w:rFonts w:ascii="Times New Roman" w:hAnsi="Times New Roman" w:cs="Times New Roman" w:hint="eastAsia"/>
          <w:sz w:val="24"/>
          <w:szCs w:val="24"/>
        </w:rPr>
        <w:t>亿吨；预测曹县庄寨井田煤炭约</w:t>
      </w:r>
      <w:r w:rsidRPr="008B0FAD">
        <w:rPr>
          <w:rFonts w:ascii="Times New Roman" w:hAnsi="Times New Roman" w:cs="Times New Roman" w:hint="eastAsia"/>
          <w:sz w:val="24"/>
          <w:szCs w:val="24"/>
        </w:rPr>
        <w:t>14</w:t>
      </w:r>
      <w:r w:rsidRPr="008B0FAD">
        <w:rPr>
          <w:rFonts w:ascii="Times New Roman" w:hAnsi="Times New Roman" w:cs="Times New Roman" w:hint="eastAsia"/>
          <w:sz w:val="24"/>
          <w:szCs w:val="24"/>
        </w:rPr>
        <w:t>亿吨；查明新疆哈密北露天煤矿获得煤炭</w:t>
      </w:r>
      <w:r w:rsidRPr="008B0FAD">
        <w:rPr>
          <w:rFonts w:ascii="Times New Roman" w:hAnsi="Times New Roman" w:cs="Times New Roman" w:hint="eastAsia"/>
          <w:sz w:val="24"/>
          <w:szCs w:val="24"/>
        </w:rPr>
        <w:t>12</w:t>
      </w:r>
      <w:r w:rsidRPr="008B0FAD">
        <w:rPr>
          <w:rFonts w:ascii="Times New Roman" w:hAnsi="Times New Roman" w:cs="Times New Roman" w:hint="eastAsia"/>
          <w:sz w:val="24"/>
          <w:szCs w:val="24"/>
        </w:rPr>
        <w:t>亿吨，新疆哈密大南湖井田二区煤炭</w:t>
      </w:r>
      <w:r w:rsidRPr="008B0FAD">
        <w:rPr>
          <w:rFonts w:ascii="Times New Roman" w:hAnsi="Times New Roman" w:cs="Times New Roman" w:hint="eastAsia"/>
          <w:sz w:val="24"/>
          <w:szCs w:val="24"/>
        </w:rPr>
        <w:t>45</w:t>
      </w:r>
      <w:r w:rsidRPr="008B0FAD">
        <w:rPr>
          <w:rFonts w:ascii="Times New Roman" w:hAnsi="Times New Roman" w:cs="Times New Roman" w:hint="eastAsia"/>
          <w:sz w:val="24"/>
          <w:szCs w:val="24"/>
        </w:rPr>
        <w:t>亿吨，河南宝雨山煤矿资源量约</w:t>
      </w:r>
      <w:r w:rsidRPr="008B0FAD">
        <w:rPr>
          <w:rFonts w:ascii="Times New Roman" w:hAnsi="Times New Roman" w:cs="Times New Roman" w:hint="eastAsia"/>
          <w:sz w:val="24"/>
          <w:szCs w:val="24"/>
        </w:rPr>
        <w:t>1.4</w:t>
      </w:r>
      <w:r w:rsidRPr="008B0FAD">
        <w:rPr>
          <w:rFonts w:ascii="Times New Roman" w:hAnsi="Times New Roman" w:cs="Times New Roman" w:hint="eastAsia"/>
          <w:sz w:val="24"/>
          <w:szCs w:val="24"/>
        </w:rPr>
        <w:t>亿吨，新疆哈密市大南湖矿区</w:t>
      </w:r>
      <w:r w:rsidRPr="008B0FAD">
        <w:rPr>
          <w:rFonts w:ascii="Times New Roman" w:hAnsi="Times New Roman" w:cs="Times New Roman" w:hint="eastAsia"/>
          <w:sz w:val="24"/>
          <w:szCs w:val="24"/>
        </w:rPr>
        <w:t>54</w:t>
      </w:r>
      <w:r w:rsidRPr="008B0FAD">
        <w:rPr>
          <w:rFonts w:ascii="Times New Roman" w:hAnsi="Times New Roman" w:cs="Times New Roman" w:hint="eastAsia"/>
          <w:sz w:val="24"/>
          <w:szCs w:val="24"/>
        </w:rPr>
        <w:t>亿吨；山东省兖州煤田油页岩、五图群油页岩和黄县煤田油页岩资源储量</w:t>
      </w:r>
      <w:r w:rsidRPr="008B0FAD">
        <w:rPr>
          <w:rFonts w:ascii="Times New Roman" w:hAnsi="Times New Roman" w:cs="Times New Roman" w:hint="eastAsia"/>
          <w:sz w:val="24"/>
          <w:szCs w:val="24"/>
        </w:rPr>
        <w:t>5.2</w:t>
      </w:r>
      <w:r w:rsidRPr="008B0FAD">
        <w:rPr>
          <w:rFonts w:ascii="Times New Roman" w:hAnsi="Times New Roman" w:cs="Times New Roman" w:hint="eastAsia"/>
          <w:sz w:val="24"/>
          <w:szCs w:val="24"/>
        </w:rPr>
        <w:t>亿吨。</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3</w:t>
      </w:r>
      <w:r w:rsidRPr="008B0FAD">
        <w:rPr>
          <w:rFonts w:ascii="Times New Roman" w:hAnsi="Times New Roman" w:cs="Times New Roman" w:hint="eastAsia"/>
          <w:sz w:val="24"/>
          <w:szCs w:val="24"/>
        </w:rPr>
        <w:t>）中国煤炭地质总局第一勘探局地质勘查院应用项目，在上海庙西庙找煤勘探、新疆策勒找煤勘探、武安贺庄区找煤勘探实施中，勘查获得煤炭资源量</w:t>
      </w:r>
      <w:r w:rsidRPr="008B0FAD">
        <w:rPr>
          <w:rFonts w:ascii="Times New Roman" w:hAnsi="Times New Roman" w:cs="Times New Roman" w:hint="eastAsia"/>
          <w:sz w:val="24"/>
          <w:szCs w:val="24"/>
        </w:rPr>
        <w:t>1.02</w:t>
      </w:r>
      <w:r w:rsidRPr="008B0FAD">
        <w:rPr>
          <w:rFonts w:ascii="Times New Roman" w:hAnsi="Times New Roman" w:cs="Times New Roman" w:hint="eastAsia"/>
          <w:sz w:val="24"/>
          <w:szCs w:val="24"/>
        </w:rPr>
        <w:t>亿吨。</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4</w:t>
      </w:r>
      <w:r w:rsidRPr="008B0FAD">
        <w:rPr>
          <w:rFonts w:ascii="Times New Roman" w:hAnsi="Times New Roman" w:cs="Times New Roman" w:hint="eastAsia"/>
          <w:sz w:val="24"/>
          <w:szCs w:val="24"/>
        </w:rPr>
        <w:t>）中煤地质工程总公司在山西省河东煤田桑峨井田、山西省文水靛头煤炭勘探项目共探获煤炭资源储量</w:t>
      </w:r>
      <w:r w:rsidRPr="008B0FAD">
        <w:rPr>
          <w:rFonts w:ascii="Times New Roman" w:hAnsi="Times New Roman" w:cs="Times New Roman" w:hint="eastAsia"/>
          <w:sz w:val="24"/>
          <w:szCs w:val="24"/>
        </w:rPr>
        <w:t>11.4</w:t>
      </w:r>
      <w:r w:rsidRPr="008B0FAD">
        <w:rPr>
          <w:rFonts w:ascii="Times New Roman" w:hAnsi="Times New Roman" w:cs="Times New Roman" w:hint="eastAsia"/>
          <w:sz w:val="24"/>
          <w:szCs w:val="24"/>
        </w:rPr>
        <w:t>亿吨、煤层气控制的地质储量</w:t>
      </w:r>
      <w:r w:rsidRPr="008B0FAD">
        <w:rPr>
          <w:rFonts w:ascii="Times New Roman" w:hAnsi="Times New Roman" w:cs="Times New Roman" w:hint="eastAsia"/>
          <w:sz w:val="24"/>
          <w:szCs w:val="24"/>
        </w:rPr>
        <w:t>21.46</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108m</w:t>
      </w:r>
      <w:r w:rsidRPr="008B0FAD">
        <w:rPr>
          <w:rFonts w:ascii="Times New Roman" w:hAnsi="Times New Roman" w:cs="Times New Roman" w:hint="eastAsia"/>
          <w:sz w:val="24"/>
          <w:szCs w:val="24"/>
          <w:vertAlign w:val="superscript"/>
        </w:rPr>
        <w:t>3</w:t>
      </w:r>
      <w:r w:rsidRPr="008B0FAD">
        <w:rPr>
          <w:rFonts w:ascii="Times New Roman" w:hAnsi="Times New Roman" w:cs="Times New Roman" w:hint="eastAsia"/>
          <w:sz w:val="24"/>
          <w:szCs w:val="24"/>
        </w:rPr>
        <w:t>；山西省宁武煤田平朔矿区煤中锂的资源量为</w:t>
      </w:r>
      <w:r w:rsidRPr="008B0FAD">
        <w:rPr>
          <w:rFonts w:ascii="Times New Roman" w:hAnsi="Times New Roman" w:cs="Times New Roman" w:hint="eastAsia"/>
          <w:sz w:val="24"/>
          <w:szCs w:val="24"/>
        </w:rPr>
        <w:t>107.25</w:t>
      </w:r>
      <w:r w:rsidRPr="008B0FAD">
        <w:rPr>
          <w:rFonts w:ascii="Times New Roman" w:hAnsi="Times New Roman" w:cs="Times New Roman" w:hint="eastAsia"/>
          <w:sz w:val="24"/>
          <w:szCs w:val="24"/>
        </w:rPr>
        <w:t>万吨、煤中镓的资源量为</w:t>
      </w:r>
      <w:r w:rsidRPr="008B0FAD">
        <w:rPr>
          <w:rFonts w:ascii="Times New Roman" w:hAnsi="Times New Roman" w:cs="Times New Roman" w:hint="eastAsia"/>
          <w:sz w:val="24"/>
          <w:szCs w:val="24"/>
        </w:rPr>
        <w:t>16.52</w:t>
      </w:r>
      <w:r w:rsidRPr="008B0FAD">
        <w:rPr>
          <w:rFonts w:ascii="Times New Roman" w:hAnsi="Times New Roman" w:cs="Times New Roman" w:hint="eastAsia"/>
          <w:sz w:val="24"/>
          <w:szCs w:val="24"/>
        </w:rPr>
        <w:t>万吨，属超大型的锂矿和镓矿床。</w:t>
      </w:r>
    </w:p>
    <w:p w:rsidR="008B0FAD" w:rsidRPr="008B0FAD" w:rsidRDefault="008B0FAD" w:rsidP="008B0FAD">
      <w:pPr>
        <w:spacing w:line="360" w:lineRule="auto"/>
        <w:ind w:firstLineChars="200" w:firstLine="480"/>
        <w:rPr>
          <w:rFonts w:ascii="Times New Roman" w:hAnsi="Times New Roman" w:cs="Times New Roman" w:hint="eastAsia"/>
          <w:sz w:val="24"/>
          <w:szCs w:val="24"/>
        </w:rPr>
      </w:pP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5</w:t>
      </w:r>
      <w:r w:rsidRPr="008B0FAD">
        <w:rPr>
          <w:rFonts w:ascii="Times New Roman" w:hAnsi="Times New Roman" w:cs="Times New Roman" w:hint="eastAsia"/>
          <w:sz w:val="24"/>
          <w:szCs w:val="24"/>
        </w:rPr>
        <w:t>）吉林省煤田地质局应用本项目，在吉林省舒兰煤田水曲柳—平安区勘探、珲春煤田骆驼河子区勘查、洮南市蛟流河南部勘查获得煤炭资源量</w:t>
      </w:r>
      <w:r w:rsidRPr="008B0FAD">
        <w:rPr>
          <w:rFonts w:ascii="Times New Roman" w:hAnsi="Times New Roman" w:cs="Times New Roman" w:hint="eastAsia"/>
          <w:sz w:val="24"/>
          <w:szCs w:val="24"/>
        </w:rPr>
        <w:t>3.7</w:t>
      </w:r>
      <w:r w:rsidRPr="008B0FAD">
        <w:rPr>
          <w:rFonts w:ascii="Times New Roman" w:hAnsi="Times New Roman" w:cs="Times New Roman" w:hint="eastAsia"/>
          <w:sz w:val="24"/>
          <w:szCs w:val="24"/>
        </w:rPr>
        <w:t>亿吨；在内蒙古金宝屯矿区找矿勘探，发现并查明油页岩资源储量</w:t>
      </w:r>
      <w:r w:rsidRPr="008B0FAD">
        <w:rPr>
          <w:rFonts w:ascii="Times New Roman" w:hAnsi="Times New Roman" w:cs="Times New Roman" w:hint="eastAsia"/>
          <w:sz w:val="24"/>
          <w:szCs w:val="24"/>
        </w:rPr>
        <w:t>32118</w:t>
      </w:r>
      <w:r w:rsidRPr="008B0FAD">
        <w:rPr>
          <w:rFonts w:ascii="Times New Roman" w:hAnsi="Times New Roman" w:cs="Times New Roman" w:hint="eastAsia"/>
          <w:sz w:val="24"/>
          <w:szCs w:val="24"/>
        </w:rPr>
        <w:t>万吨；</w:t>
      </w:r>
    </w:p>
    <w:p w:rsidR="00A749BC" w:rsidRDefault="008B0FAD" w:rsidP="008B0FAD">
      <w:pPr>
        <w:spacing w:line="360" w:lineRule="auto"/>
        <w:ind w:firstLineChars="200" w:firstLine="480"/>
        <w:rPr>
          <w:rFonts w:ascii="Times New Roman" w:hAnsi="Times New Roman" w:cs="Times New Roman"/>
          <w:sz w:val="24"/>
          <w:szCs w:val="24"/>
        </w:rPr>
      </w:pPr>
      <w:r w:rsidRPr="008B0FAD">
        <w:rPr>
          <w:rFonts w:ascii="Times New Roman" w:hAnsi="Times New Roman" w:cs="Times New Roman" w:hint="eastAsia"/>
          <w:sz w:val="24"/>
          <w:szCs w:val="24"/>
        </w:rPr>
        <w:t>近年共获得探明煤炭</w:t>
      </w:r>
      <w:r w:rsidRPr="008B0FAD">
        <w:rPr>
          <w:rFonts w:ascii="Times New Roman" w:hAnsi="Times New Roman" w:cs="Times New Roman" w:hint="eastAsia"/>
          <w:sz w:val="24"/>
          <w:szCs w:val="24"/>
        </w:rPr>
        <w:t>135.22</w:t>
      </w:r>
      <w:r w:rsidRPr="008B0FAD">
        <w:rPr>
          <w:rFonts w:ascii="Times New Roman" w:hAnsi="Times New Roman" w:cs="Times New Roman" w:hint="eastAsia"/>
          <w:sz w:val="24"/>
          <w:szCs w:val="24"/>
        </w:rPr>
        <w:t>亿吨、煤系中锂矿</w:t>
      </w:r>
      <w:r w:rsidRPr="008B0FAD">
        <w:rPr>
          <w:rFonts w:ascii="Times New Roman" w:hAnsi="Times New Roman" w:cs="Times New Roman" w:hint="eastAsia"/>
          <w:sz w:val="24"/>
          <w:szCs w:val="24"/>
        </w:rPr>
        <w:t>107.25</w:t>
      </w:r>
      <w:r w:rsidRPr="008B0FAD">
        <w:rPr>
          <w:rFonts w:ascii="Times New Roman" w:hAnsi="Times New Roman" w:cs="Times New Roman" w:hint="eastAsia"/>
          <w:sz w:val="24"/>
          <w:szCs w:val="24"/>
        </w:rPr>
        <w:t>万吨、镓矿</w:t>
      </w:r>
      <w:r w:rsidRPr="008B0FAD">
        <w:rPr>
          <w:rFonts w:ascii="Times New Roman" w:hAnsi="Times New Roman" w:cs="Times New Roman" w:hint="eastAsia"/>
          <w:sz w:val="24"/>
          <w:szCs w:val="24"/>
        </w:rPr>
        <w:t>16.595</w:t>
      </w:r>
      <w:r w:rsidRPr="008B0FAD">
        <w:rPr>
          <w:rFonts w:ascii="Times New Roman" w:hAnsi="Times New Roman" w:cs="Times New Roman" w:hint="eastAsia"/>
          <w:sz w:val="24"/>
          <w:szCs w:val="24"/>
        </w:rPr>
        <w:t>万吨、煤层气控制储量</w:t>
      </w:r>
      <w:r w:rsidRPr="008B0FAD">
        <w:rPr>
          <w:rFonts w:ascii="Times New Roman" w:hAnsi="Times New Roman" w:cs="Times New Roman" w:hint="eastAsia"/>
          <w:sz w:val="24"/>
          <w:szCs w:val="24"/>
        </w:rPr>
        <w:t>5172.46</w:t>
      </w:r>
      <w:r w:rsidRPr="008B0FAD">
        <w:rPr>
          <w:rFonts w:ascii="Times New Roman" w:hAnsi="Times New Roman" w:cs="Times New Roman" w:hint="eastAsia"/>
          <w:sz w:val="24"/>
          <w:szCs w:val="24"/>
        </w:rPr>
        <w:t>×</w:t>
      </w:r>
      <w:r w:rsidRPr="008B0FAD">
        <w:rPr>
          <w:rFonts w:ascii="Times New Roman" w:hAnsi="Times New Roman" w:cs="Times New Roman" w:hint="eastAsia"/>
          <w:sz w:val="24"/>
          <w:szCs w:val="24"/>
        </w:rPr>
        <w:t>108m</w:t>
      </w:r>
      <w:r w:rsidRPr="008B0FAD">
        <w:rPr>
          <w:rFonts w:ascii="Times New Roman" w:hAnsi="Times New Roman" w:cs="Times New Roman" w:hint="eastAsia"/>
          <w:sz w:val="24"/>
          <w:szCs w:val="24"/>
          <w:vertAlign w:val="superscript"/>
        </w:rPr>
        <w:t>3</w:t>
      </w:r>
      <w:r w:rsidRPr="008B0FAD">
        <w:rPr>
          <w:rFonts w:ascii="Times New Roman" w:hAnsi="Times New Roman" w:cs="Times New Roman" w:hint="eastAsia"/>
          <w:sz w:val="24"/>
          <w:szCs w:val="24"/>
        </w:rPr>
        <w:t>、油页岩</w:t>
      </w:r>
      <w:r w:rsidRPr="008B0FAD">
        <w:rPr>
          <w:rFonts w:ascii="Times New Roman" w:hAnsi="Times New Roman" w:cs="Times New Roman" w:hint="eastAsia"/>
          <w:sz w:val="24"/>
          <w:szCs w:val="24"/>
        </w:rPr>
        <w:t>93698</w:t>
      </w:r>
      <w:r w:rsidRPr="008B0FAD">
        <w:rPr>
          <w:rFonts w:ascii="Times New Roman" w:hAnsi="Times New Roman" w:cs="Times New Roman" w:hint="eastAsia"/>
          <w:sz w:val="24"/>
          <w:szCs w:val="24"/>
        </w:rPr>
        <w:t>万吨；预测煤炭可靠资源量</w:t>
      </w:r>
      <w:r w:rsidRPr="008B0FAD">
        <w:rPr>
          <w:rFonts w:ascii="Times New Roman" w:hAnsi="Times New Roman" w:cs="Times New Roman" w:hint="eastAsia"/>
          <w:sz w:val="24"/>
          <w:szCs w:val="24"/>
        </w:rPr>
        <w:t>444</w:t>
      </w:r>
      <w:r w:rsidRPr="008B0FAD">
        <w:rPr>
          <w:rFonts w:ascii="Times New Roman" w:hAnsi="Times New Roman" w:cs="Times New Roman" w:hint="eastAsia"/>
          <w:sz w:val="24"/>
          <w:szCs w:val="24"/>
        </w:rPr>
        <w:t>亿吨。以上资源储量已经上报国土资源部矿产资源储量评审中心，成为国家能源储备，为我国能源安全提供了保障。</w:t>
      </w:r>
    </w:p>
    <w:p w:rsidR="00A749BC" w:rsidRDefault="00CA1410">
      <w:pPr>
        <w:spacing w:line="360" w:lineRule="auto"/>
        <w:rPr>
          <w:rFonts w:ascii="Times New Roman" w:hAnsi="Times New Roman" w:cs="Times New Roman"/>
          <w:b/>
          <w:sz w:val="24"/>
          <w:szCs w:val="32"/>
        </w:rPr>
      </w:pPr>
      <w:r>
        <w:rPr>
          <w:rFonts w:ascii="Times New Roman" w:hAnsi="Times New Roman" w:cs="Times New Roman"/>
          <w:b/>
          <w:sz w:val="24"/>
          <w:szCs w:val="32"/>
        </w:rPr>
        <w:t>六、主要知识产权证明目录</w:t>
      </w:r>
    </w:p>
    <w:p w:rsidR="00A749BC" w:rsidRDefault="00CA1410">
      <w:pPr>
        <w:widowControl/>
        <w:jc w:val="left"/>
        <w:rPr>
          <w:rFonts w:ascii="Times New Roman" w:hAnsi="Times New Roman" w:cs="Times New Roman"/>
          <w:sz w:val="24"/>
          <w:szCs w:val="32"/>
        </w:rPr>
      </w:pPr>
      <w:r>
        <w:rPr>
          <w:rFonts w:ascii="Times New Roman" w:hAnsi="Times New Roman" w:cs="Times New Roman"/>
          <w:sz w:val="24"/>
          <w:szCs w:val="32"/>
        </w:rPr>
        <w:t>支撑技术创新点的主要知识产权证明目录</w:t>
      </w:r>
    </w:p>
    <w:p w:rsidR="008B0FAD" w:rsidRPr="008B0FAD" w:rsidRDefault="008B0FAD" w:rsidP="008B0FAD">
      <w:pPr>
        <w:widowControl/>
        <w:jc w:val="left"/>
        <w:rPr>
          <w:rFonts w:ascii="宋体" w:eastAsia="宋体" w:hAnsi="宋体" w:cs="宋体"/>
          <w:kern w:val="0"/>
          <w:sz w:val="24"/>
          <w:szCs w:val="24"/>
        </w:rPr>
      </w:pPr>
      <w:r w:rsidRPr="008B0FAD">
        <w:rPr>
          <w:rFonts w:ascii="宋体" w:eastAsia="宋体" w:hAnsi="宋体" w:cs="宋体"/>
          <w:noProof/>
          <w:kern w:val="0"/>
          <w:sz w:val="24"/>
          <w:szCs w:val="24"/>
        </w:rPr>
        <w:lastRenderedPageBreak/>
        <w:drawing>
          <wp:inline distT="0" distB="0" distL="0" distR="0" wp14:anchorId="2CC55780" wp14:editId="2464CB02">
            <wp:extent cx="6238733" cy="3416238"/>
            <wp:effectExtent l="0" t="0" r="0" b="0"/>
            <wp:docPr id="3" name="图片 3" descr="C:\Users\Administrator\AppData\Roaming\Tencent\Users\11066569\QQ\WinTemp\RichOle\XA2QA25~_1D1L5$$5QADC0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Tencent\Users\11066569\QQ\WinTemp\RichOle\XA2QA25~_1D1L5$$5QADC0S.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61363" cy="3428630"/>
                    </a:xfrm>
                    <a:prstGeom prst="rect">
                      <a:avLst/>
                    </a:prstGeom>
                    <a:noFill/>
                    <a:ln>
                      <a:noFill/>
                    </a:ln>
                  </pic:spPr>
                </pic:pic>
              </a:graphicData>
            </a:graphic>
          </wp:inline>
        </w:drawing>
      </w:r>
    </w:p>
    <w:p w:rsidR="008B0FAD" w:rsidRPr="008B0FAD" w:rsidRDefault="008B0FAD" w:rsidP="008B0FAD">
      <w:pPr>
        <w:widowControl/>
        <w:jc w:val="left"/>
        <w:rPr>
          <w:rFonts w:ascii="宋体" w:eastAsia="宋体" w:hAnsi="宋体" w:cs="宋体"/>
          <w:kern w:val="0"/>
          <w:sz w:val="24"/>
          <w:szCs w:val="24"/>
        </w:rPr>
      </w:pPr>
      <w:r w:rsidRPr="008B0FAD">
        <w:rPr>
          <w:rFonts w:ascii="宋体" w:eastAsia="宋体" w:hAnsi="宋体" w:cs="宋体"/>
          <w:noProof/>
          <w:kern w:val="0"/>
          <w:sz w:val="24"/>
          <w:szCs w:val="24"/>
        </w:rPr>
        <w:drawing>
          <wp:inline distT="0" distB="0" distL="0" distR="0" wp14:anchorId="7D8351C5" wp14:editId="697ED7A9">
            <wp:extent cx="6218965" cy="1627184"/>
            <wp:effectExtent l="0" t="0" r="0" b="0"/>
            <wp:docPr id="5" name="图片 5" descr="C:\Users\Administrator\AppData\Roaming\Tencent\Users\11066569\QQ\WinTemp\RichOle\B~)F[~BTX~}5_5ON[H~S5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Tencent\Users\11066569\QQ\WinTemp\RichOle\B~)F[~BTX~}5_5ON[H~S5AW.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2418" cy="1656869"/>
                    </a:xfrm>
                    <a:prstGeom prst="rect">
                      <a:avLst/>
                    </a:prstGeom>
                    <a:noFill/>
                    <a:ln>
                      <a:noFill/>
                    </a:ln>
                  </pic:spPr>
                </pic:pic>
              </a:graphicData>
            </a:graphic>
          </wp:inline>
        </w:drawing>
      </w:r>
    </w:p>
    <w:p w:rsidR="00A749BC" w:rsidRDefault="00CA1410" w:rsidP="008C6CC0">
      <w:pPr>
        <w:spacing w:beforeLines="50" w:before="156" w:line="360" w:lineRule="auto"/>
        <w:rPr>
          <w:rFonts w:ascii="Times New Roman" w:hAnsi="Times New Roman" w:cs="Times New Roman"/>
          <w:b/>
          <w:sz w:val="24"/>
          <w:szCs w:val="24"/>
        </w:rPr>
      </w:pPr>
      <w:r>
        <w:rPr>
          <w:rFonts w:ascii="Times New Roman" w:hAnsi="Times New Roman" w:cs="Times New Roman"/>
          <w:b/>
          <w:sz w:val="24"/>
          <w:szCs w:val="24"/>
        </w:rPr>
        <w:t>七、主要完成人情况</w:t>
      </w:r>
    </w:p>
    <w:tbl>
      <w:tblPr>
        <w:tblStyle w:val="a5"/>
        <w:tblW w:w="9286" w:type="dxa"/>
        <w:tblLayout w:type="fixed"/>
        <w:tblLook w:val="04A0" w:firstRow="1" w:lastRow="0" w:firstColumn="1" w:lastColumn="0" w:noHBand="0" w:noVBand="1"/>
      </w:tblPr>
      <w:tblGrid>
        <w:gridCol w:w="1038"/>
        <w:gridCol w:w="630"/>
        <w:gridCol w:w="850"/>
        <w:gridCol w:w="1134"/>
        <w:gridCol w:w="3119"/>
        <w:gridCol w:w="2515"/>
      </w:tblGrid>
      <w:tr w:rsidR="00A749BC" w:rsidRPr="0023751B" w:rsidTr="00873EDF">
        <w:tc>
          <w:tcPr>
            <w:tcW w:w="1038"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bookmarkStart w:id="1" w:name="item_187_15"/>
            <w:bookmarkStart w:id="2" w:name="item_187_13"/>
            <w:bookmarkEnd w:id="1"/>
            <w:bookmarkEnd w:id="2"/>
            <w:r w:rsidRPr="0023751B">
              <w:rPr>
                <w:rFonts w:ascii="Times New Roman" w:eastAsia="宋体" w:hAnsi="Times New Roman" w:cs="Times New Roman"/>
                <w:b/>
                <w:kern w:val="0"/>
                <w:szCs w:val="21"/>
              </w:rPr>
              <w:t>姓名</w:t>
            </w:r>
          </w:p>
        </w:tc>
        <w:tc>
          <w:tcPr>
            <w:tcW w:w="630"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r w:rsidRPr="0023751B">
              <w:rPr>
                <w:rFonts w:ascii="Times New Roman" w:eastAsia="宋体" w:hAnsi="Times New Roman" w:cs="Times New Roman"/>
                <w:b/>
                <w:kern w:val="0"/>
                <w:szCs w:val="21"/>
              </w:rPr>
              <w:t>排名</w:t>
            </w:r>
          </w:p>
        </w:tc>
        <w:tc>
          <w:tcPr>
            <w:tcW w:w="850"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r w:rsidRPr="0023751B">
              <w:rPr>
                <w:rFonts w:ascii="Times New Roman" w:eastAsia="宋体" w:hAnsi="Times New Roman" w:cs="Times New Roman"/>
                <w:b/>
                <w:kern w:val="0"/>
                <w:szCs w:val="21"/>
              </w:rPr>
              <w:t>技术职称</w:t>
            </w:r>
          </w:p>
        </w:tc>
        <w:tc>
          <w:tcPr>
            <w:tcW w:w="1134"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r w:rsidRPr="0023751B">
              <w:rPr>
                <w:rFonts w:ascii="Times New Roman" w:eastAsia="宋体" w:hAnsi="Times New Roman" w:cs="Times New Roman"/>
                <w:b/>
                <w:kern w:val="0"/>
                <w:szCs w:val="21"/>
              </w:rPr>
              <w:t>工作单位</w:t>
            </w:r>
          </w:p>
        </w:tc>
        <w:tc>
          <w:tcPr>
            <w:tcW w:w="3119"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r w:rsidRPr="0023751B">
              <w:rPr>
                <w:rFonts w:ascii="Times New Roman" w:eastAsia="宋体" w:hAnsi="Times New Roman" w:cs="Times New Roman"/>
                <w:b/>
                <w:kern w:val="0"/>
                <w:szCs w:val="21"/>
              </w:rPr>
              <w:t>对本项目技术创造性贡献</w:t>
            </w:r>
          </w:p>
        </w:tc>
        <w:tc>
          <w:tcPr>
            <w:tcW w:w="2515" w:type="dxa"/>
          </w:tcPr>
          <w:p w:rsidR="00A749BC" w:rsidRPr="0023751B" w:rsidRDefault="00CA1410">
            <w:pPr>
              <w:autoSpaceDE w:val="0"/>
              <w:autoSpaceDN w:val="0"/>
              <w:adjustRightInd w:val="0"/>
              <w:jc w:val="left"/>
              <w:rPr>
                <w:rFonts w:ascii="Times New Roman" w:eastAsia="宋体" w:hAnsi="Times New Roman" w:cs="Times New Roman"/>
                <w:b/>
                <w:kern w:val="0"/>
                <w:szCs w:val="21"/>
              </w:rPr>
            </w:pPr>
            <w:r w:rsidRPr="0023751B">
              <w:rPr>
                <w:rFonts w:ascii="Times New Roman" w:eastAsia="宋体" w:hAnsi="Times New Roman" w:cs="Times New Roman"/>
                <w:b/>
                <w:kern w:val="0"/>
                <w:szCs w:val="21"/>
              </w:rPr>
              <w:t>曾获省级以上科技奖励情况</w:t>
            </w:r>
          </w:p>
        </w:tc>
      </w:tr>
      <w:tr w:rsidR="00A749BC" w:rsidRPr="0023751B" w:rsidTr="00873EDF">
        <w:tc>
          <w:tcPr>
            <w:tcW w:w="1038" w:type="dxa"/>
          </w:tcPr>
          <w:p w:rsidR="00A749BC" w:rsidRPr="0023751B" w:rsidRDefault="00CA1410">
            <w:pPr>
              <w:autoSpaceDE w:val="0"/>
              <w:autoSpaceDN w:val="0"/>
              <w:adjustRightInd w:val="0"/>
              <w:jc w:val="left"/>
              <w:rPr>
                <w:rFonts w:ascii="Times New Roman" w:eastAsia="宋体" w:hAnsi="Times New Roman" w:cs="Times New Roman"/>
                <w:kern w:val="0"/>
                <w:szCs w:val="21"/>
              </w:rPr>
            </w:pPr>
            <w:bookmarkStart w:id="3" w:name="OLE_LINK17"/>
            <w:r w:rsidRPr="0023751B">
              <w:rPr>
                <w:rFonts w:ascii="Times New Roman" w:hAnsi="Times New Roman" w:cs="Times New Roman"/>
                <w:szCs w:val="21"/>
              </w:rPr>
              <w:t>李增学</w:t>
            </w:r>
            <w:bookmarkEnd w:id="3"/>
          </w:p>
        </w:tc>
        <w:tc>
          <w:tcPr>
            <w:tcW w:w="63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1</w:t>
            </w:r>
          </w:p>
        </w:tc>
        <w:tc>
          <w:tcPr>
            <w:tcW w:w="85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教授</w:t>
            </w:r>
          </w:p>
        </w:tc>
        <w:tc>
          <w:tcPr>
            <w:tcW w:w="1134"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）提出了涵盖聚煤盆地的成盆类型、煤系多矿产聚积（集）环境、成矿过程等因素的煤系矿产聚积多元理论，创新点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38</w:t>
            </w:r>
          </w:p>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）发现了陆表海盆地海侵事件，构建了构建了海侵事件成煤模式，创新点</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37</w:t>
            </w:r>
          </w:p>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）提出了古地理恢复的优势相方法，创新点</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33</w:t>
            </w:r>
          </w:p>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）构建了</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含煤系统</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理</w:t>
            </w:r>
            <w:r w:rsidRPr="0023751B">
              <w:rPr>
                <w:rFonts w:ascii="Times New Roman" w:eastAsia="宋体" w:hAnsi="Times New Roman" w:cs="Times New Roman"/>
                <w:kern w:val="0"/>
                <w:szCs w:val="21"/>
              </w:rPr>
              <w:lastRenderedPageBreak/>
              <w:t>论体系及其时空格架，创新点</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38</w:t>
            </w:r>
          </w:p>
          <w:p w:rsidR="00A749BC"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 w:val="24"/>
                <w:szCs w:val="24"/>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5</w:t>
            </w:r>
            <w:r w:rsidRPr="0023751B">
              <w:rPr>
                <w:rFonts w:ascii="Times New Roman" w:eastAsia="宋体" w:hAnsi="Times New Roman" w:cs="Times New Roman"/>
                <w:kern w:val="0"/>
                <w:szCs w:val="21"/>
              </w:rPr>
              <w:t>）构建了多种能源矿产协同勘查模式，创新点</w:t>
            </w:r>
            <w:r w:rsidRPr="0023751B">
              <w:rPr>
                <w:rFonts w:ascii="Times New Roman" w:eastAsia="宋体" w:hAnsi="Times New Roman" w:cs="Times New Roman"/>
                <w:kern w:val="0"/>
                <w:szCs w:val="21"/>
              </w:rPr>
              <w:t>5</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p>
        </w:tc>
        <w:tc>
          <w:tcPr>
            <w:tcW w:w="2515"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hAnsi="Times New Roman" w:cs="Times New Roman"/>
              </w:rPr>
              <w:lastRenderedPageBreak/>
              <w:t>大型聚煤盆地煤聚积规律、成藏与资源预测及其工程应用，山东省科技进步一等奖，</w:t>
            </w:r>
            <w:r w:rsidRPr="0023751B">
              <w:rPr>
                <w:rFonts w:ascii="Times New Roman" w:hAnsi="Times New Roman" w:cs="Times New Roman"/>
              </w:rPr>
              <w:t>2011</w:t>
            </w:r>
            <w:r w:rsidRPr="0023751B">
              <w:rPr>
                <w:rFonts w:ascii="Times New Roman" w:hAnsi="Times New Roman" w:cs="Times New Roman"/>
              </w:rPr>
              <w:t>，第一位；含煤盆地沉积充填机制与成煤作用理论及应用，教育部科技进步奖二等奖，</w:t>
            </w:r>
            <w:r w:rsidRPr="0023751B">
              <w:rPr>
                <w:rFonts w:ascii="Times New Roman" w:hAnsi="Times New Roman" w:cs="Times New Roman"/>
              </w:rPr>
              <w:t>2012</w:t>
            </w:r>
            <w:r w:rsidRPr="0023751B">
              <w:rPr>
                <w:rFonts w:ascii="Times New Roman" w:hAnsi="Times New Roman" w:cs="Times New Roman"/>
              </w:rPr>
              <w:t>，第一位；含煤系统研究及深部煤系煤层识别技术与工程应用，山东省科技进步二等奖，</w:t>
            </w:r>
            <w:r w:rsidRPr="0023751B">
              <w:rPr>
                <w:rFonts w:ascii="Times New Roman" w:hAnsi="Times New Roman" w:cs="Times New Roman"/>
              </w:rPr>
              <w:t>2013</w:t>
            </w:r>
            <w:r w:rsidRPr="0023751B">
              <w:rPr>
                <w:rFonts w:ascii="Times New Roman" w:hAnsi="Times New Roman" w:cs="Times New Roman"/>
              </w:rPr>
              <w:t>，第一位；能源盆地有机矿产形成机理与聚</w:t>
            </w:r>
            <w:r w:rsidRPr="0023751B">
              <w:rPr>
                <w:rFonts w:ascii="Times New Roman" w:hAnsi="Times New Roman" w:cs="Times New Roman"/>
              </w:rPr>
              <w:lastRenderedPageBreak/>
              <w:t>积规律，河北省科技进步二等奖，</w:t>
            </w:r>
            <w:r w:rsidRPr="0023751B">
              <w:rPr>
                <w:rFonts w:ascii="Times New Roman" w:hAnsi="Times New Roman" w:cs="Times New Roman"/>
              </w:rPr>
              <w:t>2014</w:t>
            </w:r>
            <w:r w:rsidRPr="0023751B">
              <w:rPr>
                <w:rFonts w:ascii="Times New Roman" w:hAnsi="Times New Roman" w:cs="Times New Roman"/>
              </w:rPr>
              <w:t>，第一位</w:t>
            </w:r>
          </w:p>
        </w:tc>
      </w:tr>
      <w:tr w:rsidR="00A749BC" w:rsidRPr="0023751B" w:rsidTr="00873EDF">
        <w:tc>
          <w:tcPr>
            <w:tcW w:w="1038"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hAnsi="Times New Roman" w:cs="Times New Roman"/>
                <w:szCs w:val="21"/>
              </w:rPr>
              <w:lastRenderedPageBreak/>
              <w:t>王怀洪</w:t>
            </w:r>
          </w:p>
        </w:tc>
        <w:tc>
          <w:tcPr>
            <w:tcW w:w="63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2</w:t>
            </w:r>
          </w:p>
        </w:tc>
        <w:tc>
          <w:tcPr>
            <w:tcW w:w="850"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研究员</w:t>
            </w:r>
          </w:p>
        </w:tc>
        <w:tc>
          <w:tcPr>
            <w:tcW w:w="1134"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山东省煤田地质规划勘察研究院</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）进行煤田地质及共伴生矿产调查、聚集规律研究，实现了大区域、多省区、跨煤田煤系煤层时间域与空间域的等时对比和资源的精细预测，创新点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39</w:t>
            </w:r>
          </w:p>
          <w:p w:rsidR="00A749BC"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）合作构建了多种能源矿产协同勘查模式，实施煤及共伴生多能源矿产的协同勘查与评价、不同勘查方法与技术的协同实施与优化有独特贡献，创新点</w:t>
            </w:r>
            <w:r w:rsidRPr="0023751B">
              <w:rPr>
                <w:rFonts w:ascii="Times New Roman" w:eastAsia="宋体" w:hAnsi="Times New Roman" w:cs="Times New Roman"/>
                <w:kern w:val="0"/>
                <w:szCs w:val="21"/>
              </w:rPr>
              <w:t>5</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39</w:t>
            </w:r>
          </w:p>
        </w:tc>
        <w:tc>
          <w:tcPr>
            <w:tcW w:w="2515"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hAnsi="Times New Roman" w:cs="Times New Roman"/>
                <w:szCs w:val="21"/>
              </w:rPr>
              <w:t>大型聚煤盆地煤聚积规律、成藏与资源预测及其工程应用，山东省科技进步一等奖，</w:t>
            </w:r>
            <w:r w:rsidRPr="0023751B">
              <w:rPr>
                <w:rFonts w:ascii="Times New Roman" w:hAnsi="Times New Roman" w:cs="Times New Roman"/>
                <w:szCs w:val="21"/>
              </w:rPr>
              <w:t>2011</w:t>
            </w:r>
            <w:r w:rsidRPr="0023751B">
              <w:rPr>
                <w:rFonts w:ascii="Times New Roman" w:hAnsi="Times New Roman" w:cs="Times New Roman"/>
                <w:szCs w:val="21"/>
              </w:rPr>
              <w:t>，第二位；中国典型盆地聚煤理论体系、资源预测及其勘探实践与应用：国土资源科技二等奖，</w:t>
            </w:r>
            <w:r w:rsidRPr="0023751B">
              <w:rPr>
                <w:rFonts w:ascii="Times New Roman" w:hAnsi="Times New Roman" w:cs="Times New Roman"/>
                <w:szCs w:val="21"/>
              </w:rPr>
              <w:t>2014</w:t>
            </w:r>
            <w:r w:rsidRPr="0023751B">
              <w:rPr>
                <w:rFonts w:ascii="Times New Roman" w:hAnsi="Times New Roman" w:cs="Times New Roman"/>
                <w:szCs w:val="21"/>
              </w:rPr>
              <w:t>，第七位</w:t>
            </w:r>
          </w:p>
        </w:tc>
      </w:tr>
      <w:tr w:rsidR="00873EDF" w:rsidRPr="0023751B" w:rsidTr="00873EDF">
        <w:tc>
          <w:tcPr>
            <w:tcW w:w="1038" w:type="dxa"/>
          </w:tcPr>
          <w:p w:rsidR="00873EDF" w:rsidRPr="0023751B" w:rsidRDefault="00873EDF">
            <w:pPr>
              <w:autoSpaceDE w:val="0"/>
              <w:autoSpaceDN w:val="0"/>
              <w:adjustRightInd w:val="0"/>
              <w:jc w:val="left"/>
              <w:rPr>
                <w:rFonts w:ascii="Times New Roman" w:hAnsi="Times New Roman" w:cs="Times New Roman"/>
                <w:szCs w:val="21"/>
              </w:rPr>
            </w:pPr>
            <w:r w:rsidRPr="0023751B">
              <w:rPr>
                <w:rFonts w:ascii="Times New Roman" w:hAnsi="Times New Roman" w:cs="Times New Roman"/>
                <w:szCs w:val="21"/>
              </w:rPr>
              <w:t>吕大炜</w:t>
            </w:r>
          </w:p>
        </w:tc>
        <w:tc>
          <w:tcPr>
            <w:tcW w:w="630" w:type="dxa"/>
          </w:tcPr>
          <w:p w:rsidR="00873EDF"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3</w:t>
            </w:r>
          </w:p>
        </w:tc>
        <w:tc>
          <w:tcPr>
            <w:tcW w:w="850" w:type="dxa"/>
          </w:tcPr>
          <w:p w:rsidR="00873EDF"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副教授</w:t>
            </w:r>
          </w:p>
        </w:tc>
        <w:tc>
          <w:tcPr>
            <w:tcW w:w="1134" w:type="dxa"/>
          </w:tcPr>
          <w:p w:rsidR="00873EDF"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）合作提出了涵盖典型聚煤盆地的成盆类型、煤系多矿产聚积（集）环境、成矿过程等因素的煤系矿产聚积多元理论，创新点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28</w:t>
            </w:r>
          </w:p>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）进行陆表海盆地海侵事件分析、聚煤规律分析、共伴生矿产展布规律及其预测研究，合作构建了海侵事件成煤模式和含煤系统理论及方法，创新点</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p>
        </w:tc>
        <w:tc>
          <w:tcPr>
            <w:tcW w:w="2515" w:type="dxa"/>
          </w:tcPr>
          <w:p w:rsidR="00873EDF"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含煤盆地沉积充填机制与成煤作用理论及应用，教育部科技进步奖二等奖，</w:t>
            </w:r>
            <w:r w:rsidRPr="0023751B">
              <w:rPr>
                <w:rFonts w:ascii="Times New Roman" w:eastAsia="宋体" w:hAnsi="Times New Roman" w:cs="Times New Roman"/>
                <w:kern w:val="0"/>
                <w:szCs w:val="21"/>
              </w:rPr>
              <w:t>2012</w:t>
            </w:r>
            <w:r w:rsidRPr="0023751B">
              <w:rPr>
                <w:rFonts w:ascii="Times New Roman" w:eastAsia="宋体" w:hAnsi="Times New Roman" w:cs="Times New Roman"/>
                <w:kern w:val="0"/>
                <w:szCs w:val="21"/>
              </w:rPr>
              <w:t>，第五位；含煤系统研究及深部煤系煤层识别技术与工程应用，山东省科技进步二等奖，</w:t>
            </w:r>
            <w:r w:rsidRPr="0023751B">
              <w:rPr>
                <w:rFonts w:ascii="Times New Roman" w:eastAsia="宋体" w:hAnsi="Times New Roman" w:cs="Times New Roman"/>
                <w:kern w:val="0"/>
                <w:szCs w:val="21"/>
              </w:rPr>
              <w:t>2013</w:t>
            </w:r>
            <w:r w:rsidRPr="0023751B">
              <w:rPr>
                <w:rFonts w:ascii="Times New Roman" w:eastAsia="宋体" w:hAnsi="Times New Roman" w:cs="Times New Roman"/>
                <w:kern w:val="0"/>
                <w:szCs w:val="21"/>
              </w:rPr>
              <w:t>，第五位；能源盆地有机矿产形成机理与聚积规律，河北省科技进步二等奖，</w:t>
            </w:r>
            <w:r w:rsidRPr="0023751B">
              <w:rPr>
                <w:rFonts w:ascii="Times New Roman" w:eastAsia="宋体" w:hAnsi="Times New Roman" w:cs="Times New Roman"/>
                <w:kern w:val="0"/>
                <w:szCs w:val="21"/>
              </w:rPr>
              <w:t>2014</w:t>
            </w:r>
            <w:r w:rsidRPr="0023751B">
              <w:rPr>
                <w:rFonts w:ascii="Times New Roman" w:eastAsia="宋体" w:hAnsi="Times New Roman" w:cs="Times New Roman"/>
                <w:kern w:val="0"/>
                <w:szCs w:val="21"/>
              </w:rPr>
              <w:t>，第五位；中国典型盆地聚煤理论体系、资源预测及其勘探实践与应用：国土资源科技二等奖，</w:t>
            </w:r>
            <w:r w:rsidRPr="0023751B">
              <w:rPr>
                <w:rFonts w:ascii="Times New Roman" w:eastAsia="宋体" w:hAnsi="Times New Roman" w:cs="Times New Roman"/>
                <w:kern w:val="0"/>
                <w:szCs w:val="21"/>
              </w:rPr>
              <w:t>2015</w:t>
            </w:r>
            <w:r w:rsidRPr="0023751B">
              <w:rPr>
                <w:rFonts w:ascii="Times New Roman" w:eastAsia="宋体" w:hAnsi="Times New Roman" w:cs="Times New Roman"/>
                <w:kern w:val="0"/>
                <w:szCs w:val="21"/>
              </w:rPr>
              <w:t>，第二位</w:t>
            </w:r>
          </w:p>
        </w:tc>
      </w:tr>
      <w:tr w:rsidR="00A749BC" w:rsidRPr="0023751B" w:rsidTr="00873EDF">
        <w:tc>
          <w:tcPr>
            <w:tcW w:w="1038" w:type="dxa"/>
          </w:tcPr>
          <w:p w:rsidR="00A749BC" w:rsidRPr="0023751B" w:rsidRDefault="00873EDF">
            <w:pPr>
              <w:autoSpaceDE w:val="0"/>
              <w:autoSpaceDN w:val="0"/>
              <w:adjustRightInd w:val="0"/>
              <w:jc w:val="left"/>
              <w:rPr>
                <w:rFonts w:ascii="Times New Roman" w:hAnsi="Times New Roman" w:cs="Times New Roman"/>
                <w:szCs w:val="21"/>
              </w:rPr>
            </w:pPr>
            <w:r w:rsidRPr="0023751B">
              <w:rPr>
                <w:rFonts w:ascii="Times New Roman" w:hAnsi="Times New Roman" w:cs="Times New Roman"/>
                <w:szCs w:val="21"/>
              </w:rPr>
              <w:t>刘海燕</w:t>
            </w:r>
          </w:p>
        </w:tc>
        <w:tc>
          <w:tcPr>
            <w:tcW w:w="630"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4</w:t>
            </w:r>
          </w:p>
        </w:tc>
        <w:tc>
          <w:tcPr>
            <w:tcW w:w="850"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副教授</w:t>
            </w:r>
          </w:p>
        </w:tc>
        <w:tc>
          <w:tcPr>
            <w:tcW w:w="1134"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）合作提出了涵盖典型聚煤盆地的成盆类型、煤系多矿产聚积（集）环境、成矿过程等因素的煤系矿产聚积多元理论，以及海侵事件成煤理论，创新点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p>
          <w:p w:rsidR="00A749BC"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）合作构建了</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含煤系统</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理论体系及其时、空格架，</w:t>
            </w:r>
            <w:r w:rsidRPr="0023751B">
              <w:rPr>
                <w:rFonts w:ascii="Times New Roman" w:eastAsia="宋体" w:hAnsi="Times New Roman" w:cs="Times New Roman"/>
                <w:kern w:val="0"/>
                <w:szCs w:val="21"/>
              </w:rPr>
              <w:lastRenderedPageBreak/>
              <w:t>创新点</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40</w:t>
            </w:r>
          </w:p>
        </w:tc>
        <w:tc>
          <w:tcPr>
            <w:tcW w:w="2515"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lastRenderedPageBreak/>
              <w:t>含煤盆地沉积充填机制与成煤作用理论及应用，教育部科技进步奖二等奖，</w:t>
            </w:r>
            <w:r w:rsidRPr="0023751B">
              <w:rPr>
                <w:rFonts w:ascii="Times New Roman" w:eastAsia="宋体" w:hAnsi="Times New Roman" w:cs="Times New Roman"/>
                <w:kern w:val="0"/>
                <w:szCs w:val="21"/>
              </w:rPr>
              <w:t>2012</w:t>
            </w:r>
            <w:r w:rsidRPr="0023751B">
              <w:rPr>
                <w:rFonts w:ascii="Times New Roman" w:eastAsia="宋体" w:hAnsi="Times New Roman" w:cs="Times New Roman"/>
                <w:kern w:val="0"/>
                <w:szCs w:val="21"/>
              </w:rPr>
              <w:t>，第六位；含煤系统研究及深部煤系煤层识别技术与工程应用，山东省科技进步二等奖，</w:t>
            </w:r>
            <w:r w:rsidRPr="0023751B">
              <w:rPr>
                <w:rFonts w:ascii="Times New Roman" w:eastAsia="宋体" w:hAnsi="Times New Roman" w:cs="Times New Roman"/>
                <w:kern w:val="0"/>
                <w:szCs w:val="21"/>
              </w:rPr>
              <w:t>2013</w:t>
            </w:r>
            <w:r w:rsidRPr="0023751B">
              <w:rPr>
                <w:rFonts w:ascii="Times New Roman" w:eastAsia="宋体" w:hAnsi="Times New Roman" w:cs="Times New Roman"/>
                <w:kern w:val="0"/>
                <w:szCs w:val="21"/>
              </w:rPr>
              <w:t>，第九位；能源盆地有机矿产形成机理与聚积规律，河北省科技进步</w:t>
            </w:r>
            <w:r w:rsidRPr="0023751B">
              <w:rPr>
                <w:rFonts w:ascii="Times New Roman" w:eastAsia="宋体" w:hAnsi="Times New Roman" w:cs="Times New Roman"/>
                <w:kern w:val="0"/>
                <w:szCs w:val="21"/>
              </w:rPr>
              <w:lastRenderedPageBreak/>
              <w:t>二等奖，</w:t>
            </w:r>
            <w:r w:rsidRPr="0023751B">
              <w:rPr>
                <w:rFonts w:ascii="Times New Roman" w:eastAsia="宋体" w:hAnsi="Times New Roman" w:cs="Times New Roman"/>
                <w:kern w:val="0"/>
                <w:szCs w:val="21"/>
              </w:rPr>
              <w:t>2014</w:t>
            </w:r>
            <w:r w:rsidRPr="0023751B">
              <w:rPr>
                <w:rFonts w:ascii="Times New Roman" w:eastAsia="宋体" w:hAnsi="Times New Roman" w:cs="Times New Roman"/>
                <w:kern w:val="0"/>
                <w:szCs w:val="21"/>
              </w:rPr>
              <w:t>，第七位；中国典型盆地聚煤理论体系、资源预测及其勘探实践与应用：国土资源科技二等奖，</w:t>
            </w:r>
            <w:r w:rsidRPr="0023751B">
              <w:rPr>
                <w:rFonts w:ascii="Times New Roman" w:eastAsia="宋体" w:hAnsi="Times New Roman" w:cs="Times New Roman"/>
                <w:kern w:val="0"/>
                <w:szCs w:val="21"/>
              </w:rPr>
              <w:t>2015</w:t>
            </w:r>
            <w:r w:rsidRPr="0023751B">
              <w:rPr>
                <w:rFonts w:ascii="Times New Roman" w:eastAsia="宋体" w:hAnsi="Times New Roman" w:cs="Times New Roman"/>
                <w:kern w:val="0"/>
                <w:szCs w:val="21"/>
              </w:rPr>
              <w:t>，第六位</w:t>
            </w:r>
          </w:p>
        </w:tc>
      </w:tr>
      <w:tr w:rsidR="00A749BC" w:rsidRPr="0023751B" w:rsidTr="00873EDF">
        <w:tc>
          <w:tcPr>
            <w:tcW w:w="1038" w:type="dxa"/>
          </w:tcPr>
          <w:p w:rsidR="00A749BC" w:rsidRPr="0023751B" w:rsidRDefault="00CA1410">
            <w:pPr>
              <w:autoSpaceDE w:val="0"/>
              <w:autoSpaceDN w:val="0"/>
              <w:adjustRightInd w:val="0"/>
              <w:jc w:val="left"/>
              <w:rPr>
                <w:rFonts w:ascii="Times New Roman" w:hAnsi="Times New Roman" w:cs="Times New Roman"/>
                <w:szCs w:val="21"/>
              </w:rPr>
            </w:pPr>
            <w:r w:rsidRPr="0023751B">
              <w:rPr>
                <w:rFonts w:ascii="Times New Roman" w:hAnsi="Times New Roman" w:cs="Times New Roman"/>
                <w:szCs w:val="21"/>
              </w:rPr>
              <w:lastRenderedPageBreak/>
              <w:t>王东东</w:t>
            </w:r>
          </w:p>
        </w:tc>
        <w:tc>
          <w:tcPr>
            <w:tcW w:w="63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5</w:t>
            </w:r>
          </w:p>
        </w:tc>
        <w:tc>
          <w:tcPr>
            <w:tcW w:w="85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讲师</w:t>
            </w:r>
          </w:p>
        </w:tc>
        <w:tc>
          <w:tcPr>
            <w:tcW w:w="1134"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）合作提出了涵盖典型聚煤盆地的成盆类型、煤系多矿产聚积（集）环境、成矿过程等因素的煤系矿产聚积多元理论，以及海侵事件成煤机制及模式，创新点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p>
          <w:p w:rsidR="00A749BC"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）合作构建了</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含煤系统</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理论体系及其时、空格架，创新点</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40</w:t>
            </w:r>
          </w:p>
        </w:tc>
        <w:tc>
          <w:tcPr>
            <w:tcW w:w="2515"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中国典型盆地聚煤理论体系、资源预测及其勘探实践与应用：国土资源科技二等奖，</w:t>
            </w:r>
            <w:r w:rsidRPr="0023751B">
              <w:rPr>
                <w:rFonts w:ascii="Times New Roman" w:eastAsia="宋体" w:hAnsi="Times New Roman" w:cs="Times New Roman"/>
                <w:kern w:val="0"/>
                <w:szCs w:val="21"/>
              </w:rPr>
              <w:t>2015</w:t>
            </w:r>
            <w:r w:rsidRPr="0023751B">
              <w:rPr>
                <w:rFonts w:ascii="Times New Roman" w:eastAsia="宋体" w:hAnsi="Times New Roman" w:cs="Times New Roman"/>
                <w:kern w:val="0"/>
                <w:szCs w:val="21"/>
              </w:rPr>
              <w:t>，第九位</w:t>
            </w:r>
          </w:p>
        </w:tc>
      </w:tr>
      <w:tr w:rsidR="00A749BC" w:rsidRPr="0023751B" w:rsidTr="00873EDF">
        <w:tc>
          <w:tcPr>
            <w:tcW w:w="1038"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王平丽</w:t>
            </w:r>
          </w:p>
        </w:tc>
        <w:tc>
          <w:tcPr>
            <w:tcW w:w="630"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6</w:t>
            </w:r>
          </w:p>
        </w:tc>
        <w:tc>
          <w:tcPr>
            <w:tcW w:w="850"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副教授</w:t>
            </w:r>
          </w:p>
        </w:tc>
        <w:tc>
          <w:tcPr>
            <w:tcW w:w="1134"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873EDF"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）合作提出了涵盖典型聚煤盆地的成盆类型、煤系多矿产聚积（集）环境、成矿过程等因素的煤系矿产聚积多元理论，以及海侵事件成煤机制及模式，创新点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。证旁证材料：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37</w:t>
            </w:r>
          </w:p>
          <w:p w:rsidR="00A749BC" w:rsidRPr="0023751B" w:rsidRDefault="00873EDF" w:rsidP="00873EDF">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）合作构建了</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含煤系统</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理论体系及其时、空格架，创新点</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p>
        </w:tc>
        <w:tc>
          <w:tcPr>
            <w:tcW w:w="2515" w:type="dxa"/>
          </w:tcPr>
          <w:p w:rsidR="00A749BC" w:rsidRPr="0023751B" w:rsidRDefault="00873EDF">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含煤盆地沉积充填机制与成煤作用理论及应用，教育部科技进步奖二等奖，</w:t>
            </w:r>
            <w:r w:rsidRPr="0023751B">
              <w:rPr>
                <w:rFonts w:ascii="Times New Roman" w:eastAsia="宋体" w:hAnsi="Times New Roman" w:cs="Times New Roman"/>
                <w:kern w:val="0"/>
                <w:szCs w:val="21"/>
              </w:rPr>
              <w:t>2012</w:t>
            </w:r>
            <w:r w:rsidRPr="0023751B">
              <w:rPr>
                <w:rFonts w:ascii="Times New Roman" w:eastAsia="宋体" w:hAnsi="Times New Roman" w:cs="Times New Roman"/>
                <w:kern w:val="0"/>
                <w:szCs w:val="21"/>
              </w:rPr>
              <w:t>，第九位；中国典型盆地聚煤理论体系、资源预测及其勘探实践与应用：国土资源科技二等奖，</w:t>
            </w:r>
            <w:r w:rsidRPr="0023751B">
              <w:rPr>
                <w:rFonts w:ascii="Times New Roman" w:eastAsia="宋体" w:hAnsi="Times New Roman" w:cs="Times New Roman"/>
                <w:kern w:val="0"/>
                <w:szCs w:val="21"/>
              </w:rPr>
              <w:t>2015</w:t>
            </w:r>
            <w:r w:rsidRPr="0023751B">
              <w:rPr>
                <w:rFonts w:ascii="Times New Roman" w:eastAsia="宋体" w:hAnsi="Times New Roman" w:cs="Times New Roman"/>
                <w:kern w:val="0"/>
                <w:szCs w:val="21"/>
              </w:rPr>
              <w:t>，第八位</w:t>
            </w:r>
          </w:p>
        </w:tc>
      </w:tr>
      <w:tr w:rsidR="00A749BC" w:rsidRPr="0023751B" w:rsidTr="00873EDF">
        <w:tc>
          <w:tcPr>
            <w:tcW w:w="1038"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李莹</w:t>
            </w:r>
          </w:p>
        </w:tc>
        <w:tc>
          <w:tcPr>
            <w:tcW w:w="630"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7</w:t>
            </w:r>
          </w:p>
        </w:tc>
        <w:tc>
          <w:tcPr>
            <w:tcW w:w="850"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高级工程师</w:t>
            </w:r>
          </w:p>
        </w:tc>
        <w:tc>
          <w:tcPr>
            <w:tcW w:w="1134"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山东省煤田地质规划勘察研究院</w:t>
            </w:r>
          </w:p>
        </w:tc>
        <w:tc>
          <w:tcPr>
            <w:tcW w:w="3119" w:type="dxa"/>
          </w:tcPr>
          <w:p w:rsidR="00E55CC3" w:rsidRPr="0023751B" w:rsidRDefault="00E55CC3" w:rsidP="00E55CC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）合作进行等时地层格架单元内矿产聚积（集）规律及富集中心迁移机制研究，在跨煤田煤系煤层时间域与空间域的等时对比和资源的精细预测方面有贡献，创新点</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31</w:t>
            </w:r>
          </w:p>
          <w:p w:rsidR="00A749BC" w:rsidRPr="0023751B" w:rsidRDefault="00E55CC3" w:rsidP="00E55CC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）合作构建了多种能源矿产协同勘查模式，实施煤及共伴生多能源矿产的协同勘查与评价、不同勘查方法与技术的协同实施与优化有独特贡献，创新点</w:t>
            </w:r>
            <w:r w:rsidRPr="0023751B">
              <w:rPr>
                <w:rFonts w:ascii="Times New Roman" w:eastAsia="宋体" w:hAnsi="Times New Roman" w:cs="Times New Roman"/>
                <w:kern w:val="0"/>
                <w:szCs w:val="21"/>
              </w:rPr>
              <w:t>5</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p>
        </w:tc>
        <w:tc>
          <w:tcPr>
            <w:tcW w:w="2515" w:type="dxa"/>
          </w:tcPr>
          <w:p w:rsidR="00A749BC" w:rsidRPr="0023751B" w:rsidRDefault="00A749BC">
            <w:pPr>
              <w:autoSpaceDE w:val="0"/>
              <w:autoSpaceDN w:val="0"/>
              <w:adjustRightInd w:val="0"/>
              <w:jc w:val="left"/>
              <w:rPr>
                <w:rFonts w:ascii="Times New Roman" w:eastAsia="宋体" w:hAnsi="Times New Roman" w:cs="Times New Roman"/>
                <w:kern w:val="0"/>
                <w:szCs w:val="21"/>
              </w:rPr>
            </w:pPr>
          </w:p>
        </w:tc>
      </w:tr>
      <w:tr w:rsidR="00A749BC" w:rsidRPr="0023751B" w:rsidTr="00873EDF">
        <w:tc>
          <w:tcPr>
            <w:tcW w:w="1038"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hAnsi="Times New Roman" w:cs="Times New Roman"/>
                <w:szCs w:val="21"/>
              </w:rPr>
              <w:lastRenderedPageBreak/>
              <w:t>余继峰</w:t>
            </w:r>
          </w:p>
        </w:tc>
        <w:tc>
          <w:tcPr>
            <w:tcW w:w="630"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8</w:t>
            </w:r>
          </w:p>
        </w:tc>
        <w:tc>
          <w:tcPr>
            <w:tcW w:w="85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教授</w:t>
            </w:r>
          </w:p>
        </w:tc>
        <w:tc>
          <w:tcPr>
            <w:tcW w:w="1134"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E55CC3" w:rsidRPr="0023751B" w:rsidRDefault="00E55CC3" w:rsidP="00E55CC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）合作开展聚煤盆地沉积过程中的若干突发性地质事件研究，合作提出陆表海盆地海侵事件成煤理论与模式，创新点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37</w:t>
            </w:r>
          </w:p>
          <w:p w:rsidR="00A749BC" w:rsidRPr="0023751B" w:rsidRDefault="00E55CC3" w:rsidP="00E55CC3">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w:t>
            </w:r>
            <w:r w:rsidRPr="0023751B">
              <w:rPr>
                <w:rFonts w:ascii="Times New Roman" w:eastAsia="宋体" w:hAnsi="Times New Roman" w:cs="Times New Roman"/>
                <w:kern w:val="0"/>
                <w:szCs w:val="21"/>
              </w:rPr>
              <w:t>）合作开展煤聚积（集）规律及富集中心迁移机制理论和含煤层序多元结构模式，在测井定量地层及小波、分形及多元地层划分方面有独特贡献。创新点</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26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40</w:t>
            </w:r>
          </w:p>
        </w:tc>
        <w:tc>
          <w:tcPr>
            <w:tcW w:w="2515"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含煤盆地沉积充填机制与成煤作用理论及应用，教育部科技进步奖二等奖，</w:t>
            </w:r>
            <w:r w:rsidRPr="0023751B">
              <w:rPr>
                <w:rFonts w:ascii="Times New Roman" w:eastAsia="宋体" w:hAnsi="Times New Roman" w:cs="Times New Roman"/>
                <w:kern w:val="0"/>
                <w:szCs w:val="21"/>
              </w:rPr>
              <w:t>2012</w:t>
            </w:r>
            <w:r w:rsidRPr="0023751B">
              <w:rPr>
                <w:rFonts w:ascii="Times New Roman" w:eastAsia="宋体" w:hAnsi="Times New Roman" w:cs="Times New Roman"/>
                <w:kern w:val="0"/>
                <w:szCs w:val="21"/>
              </w:rPr>
              <w:t>，第二位；中国典型盆地聚煤理论体系、资源预测及其勘探实践与应用：国土资源科技二等奖，</w:t>
            </w:r>
            <w:r w:rsidRPr="0023751B">
              <w:rPr>
                <w:rFonts w:ascii="Times New Roman" w:eastAsia="宋体" w:hAnsi="Times New Roman" w:cs="Times New Roman"/>
                <w:kern w:val="0"/>
                <w:szCs w:val="21"/>
              </w:rPr>
              <w:t>2015</w:t>
            </w:r>
            <w:r w:rsidRPr="0023751B">
              <w:rPr>
                <w:rFonts w:ascii="Times New Roman" w:eastAsia="宋体" w:hAnsi="Times New Roman" w:cs="Times New Roman"/>
                <w:kern w:val="0"/>
                <w:szCs w:val="21"/>
              </w:rPr>
              <w:t>，第五位</w:t>
            </w:r>
          </w:p>
        </w:tc>
      </w:tr>
      <w:tr w:rsidR="00A749BC" w:rsidRPr="0023751B" w:rsidTr="00873EDF">
        <w:tc>
          <w:tcPr>
            <w:tcW w:w="1038"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张心彬</w:t>
            </w:r>
          </w:p>
        </w:tc>
        <w:tc>
          <w:tcPr>
            <w:tcW w:w="630"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9</w:t>
            </w:r>
          </w:p>
        </w:tc>
        <w:tc>
          <w:tcPr>
            <w:tcW w:w="850"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教授高工</w:t>
            </w:r>
          </w:p>
        </w:tc>
        <w:tc>
          <w:tcPr>
            <w:tcW w:w="1134" w:type="dxa"/>
          </w:tcPr>
          <w:p w:rsidR="00A749BC" w:rsidRPr="0023751B" w:rsidRDefault="00CA1410">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山东省煤田地质规划勘察研究院</w:t>
            </w:r>
          </w:p>
        </w:tc>
        <w:tc>
          <w:tcPr>
            <w:tcW w:w="3119" w:type="dxa"/>
          </w:tcPr>
          <w:p w:rsidR="00A749BC" w:rsidRPr="0023751B" w:rsidRDefault="00793A76">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）参与大型聚煤盆地煤聚积规律、不同体系域聚煤规律研究、勘探工程实践和新区找煤勘查，创新点</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36</w:t>
            </w:r>
          </w:p>
        </w:tc>
        <w:tc>
          <w:tcPr>
            <w:tcW w:w="2515" w:type="dxa"/>
          </w:tcPr>
          <w:p w:rsidR="00A749BC" w:rsidRPr="0023751B" w:rsidRDefault="00E55CC3">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大型聚煤盆地煤聚积规律、成藏与资源预测及其工程应用，山东省科技进步一等奖，</w:t>
            </w:r>
            <w:r w:rsidRPr="0023751B">
              <w:rPr>
                <w:rFonts w:ascii="Times New Roman" w:eastAsia="宋体" w:hAnsi="Times New Roman" w:cs="Times New Roman"/>
                <w:kern w:val="0"/>
                <w:szCs w:val="21"/>
              </w:rPr>
              <w:t>2011</w:t>
            </w:r>
            <w:r w:rsidRPr="0023751B">
              <w:rPr>
                <w:rFonts w:ascii="Times New Roman" w:eastAsia="宋体" w:hAnsi="Times New Roman" w:cs="Times New Roman"/>
                <w:kern w:val="0"/>
                <w:szCs w:val="21"/>
              </w:rPr>
              <w:t>，第五位</w:t>
            </w:r>
          </w:p>
        </w:tc>
      </w:tr>
      <w:tr w:rsidR="00A749BC" w:rsidRPr="0023751B" w:rsidTr="00873EDF">
        <w:tc>
          <w:tcPr>
            <w:tcW w:w="1038" w:type="dxa"/>
          </w:tcPr>
          <w:p w:rsidR="00A749BC" w:rsidRPr="0023751B" w:rsidRDefault="0023751B">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刘莹</w:t>
            </w:r>
          </w:p>
        </w:tc>
        <w:tc>
          <w:tcPr>
            <w:tcW w:w="630" w:type="dxa"/>
          </w:tcPr>
          <w:p w:rsidR="00A749BC" w:rsidRPr="0023751B" w:rsidRDefault="0023751B">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10</w:t>
            </w:r>
          </w:p>
        </w:tc>
        <w:tc>
          <w:tcPr>
            <w:tcW w:w="850" w:type="dxa"/>
          </w:tcPr>
          <w:p w:rsidR="00A749BC" w:rsidRPr="0023751B" w:rsidRDefault="0023751B" w:rsidP="0023751B">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副高级</w:t>
            </w:r>
          </w:p>
        </w:tc>
        <w:tc>
          <w:tcPr>
            <w:tcW w:w="1134" w:type="dxa"/>
          </w:tcPr>
          <w:p w:rsidR="00A749BC" w:rsidRPr="0023751B" w:rsidRDefault="0023751B">
            <w:pPr>
              <w:autoSpaceDE w:val="0"/>
              <w:autoSpaceDN w:val="0"/>
              <w:adjustRightInd w:val="0"/>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山东科技大学</w:t>
            </w:r>
          </w:p>
        </w:tc>
        <w:tc>
          <w:tcPr>
            <w:tcW w:w="3119" w:type="dxa"/>
          </w:tcPr>
          <w:p w:rsidR="00A749BC" w:rsidRPr="0023751B" w:rsidRDefault="0023751B">
            <w:pPr>
              <w:autoSpaceDE w:val="0"/>
              <w:autoSpaceDN w:val="0"/>
              <w:spacing w:line="320" w:lineRule="exact"/>
              <w:ind w:firstLineChars="200" w:firstLine="420"/>
              <w:contextualSpacing/>
              <w:jc w:val="left"/>
              <w:rPr>
                <w:rFonts w:ascii="Times New Roman" w:eastAsia="宋体" w:hAnsi="Times New Roman" w:cs="Times New Roman"/>
                <w:kern w:val="0"/>
                <w:szCs w:val="21"/>
              </w:rPr>
            </w:pP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）合作提出了涵盖典型聚煤盆地的成盆类型、煤系多矿产聚积（集）环境、成矿过程等因素的煤系矿产聚积多元理论、海侵事件成煤机制、古地理分析、含煤系统研究，实验测试分析，创新点</w:t>
            </w:r>
            <w:r w:rsidRPr="0023751B">
              <w:rPr>
                <w:rFonts w:ascii="Times New Roman" w:eastAsia="宋体" w:hAnsi="Times New Roman" w:cs="Times New Roman"/>
                <w:kern w:val="0"/>
                <w:szCs w:val="21"/>
              </w:rPr>
              <w:t>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w:t>
            </w:r>
            <w:r w:rsidRPr="0023751B">
              <w:rPr>
                <w:rFonts w:ascii="Times New Roman" w:eastAsia="宋体" w:hAnsi="Times New Roman" w:cs="Times New Roman"/>
                <w:kern w:val="0"/>
                <w:szCs w:val="21"/>
              </w:rPr>
              <w:t>和</w:t>
            </w:r>
            <w:r w:rsidRPr="0023751B">
              <w:rPr>
                <w:rFonts w:ascii="Times New Roman" w:eastAsia="宋体" w:hAnsi="Times New Roman" w:cs="Times New Roman"/>
                <w:kern w:val="0"/>
                <w:szCs w:val="21"/>
              </w:rPr>
              <w:t>4</w:t>
            </w:r>
            <w:r w:rsidRPr="0023751B">
              <w:rPr>
                <w:rFonts w:ascii="Times New Roman" w:eastAsia="宋体" w:hAnsi="Times New Roman" w:cs="Times New Roman"/>
                <w:kern w:val="0"/>
                <w:szCs w:val="21"/>
              </w:rPr>
              <w:t>。旁证材料：</w:t>
            </w:r>
            <w:r w:rsidRPr="0023751B">
              <w:rPr>
                <w:rFonts w:ascii="Times New Roman" w:eastAsia="宋体" w:hAnsi="Times New Roman" w:cs="Times New Roman"/>
                <w:kern w:val="0"/>
                <w:szCs w:val="21"/>
              </w:rPr>
              <w:t>01</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02</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03</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09</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15</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16</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17</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18</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30</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34</w:t>
            </w:r>
            <w:r w:rsidRPr="0023751B">
              <w:rPr>
                <w:rFonts w:ascii="Times New Roman" w:eastAsia="宋体" w:hAnsi="Times New Roman" w:cs="Times New Roman"/>
                <w:kern w:val="0"/>
                <w:szCs w:val="21"/>
              </w:rPr>
              <w:t>、</w:t>
            </w:r>
            <w:r w:rsidRPr="0023751B">
              <w:rPr>
                <w:rFonts w:ascii="Times New Roman" w:eastAsia="宋体" w:hAnsi="Times New Roman" w:cs="Times New Roman"/>
                <w:kern w:val="0"/>
                <w:szCs w:val="21"/>
              </w:rPr>
              <w:t>35</w:t>
            </w:r>
          </w:p>
        </w:tc>
        <w:tc>
          <w:tcPr>
            <w:tcW w:w="2515" w:type="dxa"/>
          </w:tcPr>
          <w:p w:rsidR="00A749BC" w:rsidRPr="0023751B" w:rsidRDefault="00A749BC">
            <w:pPr>
              <w:autoSpaceDE w:val="0"/>
              <w:autoSpaceDN w:val="0"/>
              <w:adjustRightInd w:val="0"/>
              <w:jc w:val="left"/>
              <w:rPr>
                <w:rFonts w:ascii="Times New Roman" w:eastAsia="宋体" w:hAnsi="Times New Roman" w:cs="Times New Roman"/>
                <w:kern w:val="0"/>
                <w:szCs w:val="21"/>
              </w:rPr>
            </w:pPr>
          </w:p>
        </w:tc>
      </w:tr>
    </w:tbl>
    <w:p w:rsidR="00A749BC" w:rsidRDefault="00CA1410" w:rsidP="008C6CC0">
      <w:pPr>
        <w:spacing w:beforeLines="50" w:before="156" w:line="360" w:lineRule="auto"/>
        <w:rPr>
          <w:rFonts w:ascii="Times New Roman" w:hAnsi="Times New Roman" w:cs="Times New Roman"/>
          <w:b/>
          <w:sz w:val="24"/>
          <w:szCs w:val="32"/>
        </w:rPr>
      </w:pPr>
      <w:r>
        <w:rPr>
          <w:rFonts w:ascii="Times New Roman" w:hAnsi="Times New Roman" w:cs="Times New Roman"/>
          <w:b/>
          <w:sz w:val="24"/>
          <w:szCs w:val="24"/>
        </w:rPr>
        <w:t>八、</w:t>
      </w:r>
      <w:r>
        <w:rPr>
          <w:rFonts w:ascii="Times New Roman" w:hAnsi="Times New Roman" w:cs="Times New Roman"/>
          <w:b/>
          <w:sz w:val="24"/>
          <w:szCs w:val="32"/>
        </w:rPr>
        <w:t>主要完成单位及创新推广贡献</w:t>
      </w:r>
    </w:p>
    <w:tbl>
      <w:tblPr>
        <w:tblStyle w:val="a5"/>
        <w:tblW w:w="9286" w:type="dxa"/>
        <w:tblLayout w:type="fixed"/>
        <w:tblLook w:val="04A0" w:firstRow="1" w:lastRow="0" w:firstColumn="1" w:lastColumn="0" w:noHBand="0" w:noVBand="1"/>
      </w:tblPr>
      <w:tblGrid>
        <w:gridCol w:w="2209"/>
        <w:gridCol w:w="737"/>
        <w:gridCol w:w="6340"/>
      </w:tblGrid>
      <w:tr w:rsidR="00A749BC">
        <w:tc>
          <w:tcPr>
            <w:tcW w:w="22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单位名称</w:t>
            </w:r>
          </w:p>
        </w:tc>
        <w:tc>
          <w:tcPr>
            <w:tcW w:w="737"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6340"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对本项目科技创新和推广应用情况的贡献</w:t>
            </w:r>
          </w:p>
        </w:tc>
      </w:tr>
      <w:tr w:rsidR="00A749BC">
        <w:tc>
          <w:tcPr>
            <w:tcW w:w="22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山东科技大学</w:t>
            </w:r>
          </w:p>
        </w:tc>
        <w:tc>
          <w:tcPr>
            <w:tcW w:w="737" w:type="dxa"/>
          </w:tcPr>
          <w:p w:rsidR="00A749BC" w:rsidRDefault="00CA141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6340" w:type="dxa"/>
          </w:tcPr>
          <w:p w:rsidR="001818C6" w:rsidRPr="001818C6" w:rsidRDefault="001818C6" w:rsidP="001818C6">
            <w:pPr>
              <w:autoSpaceDE w:val="0"/>
              <w:autoSpaceDN w:val="0"/>
              <w:adjustRightInd w:val="0"/>
              <w:ind w:firstLineChars="200" w:firstLine="420"/>
              <w:jc w:val="left"/>
              <w:rPr>
                <w:rFonts w:ascii="Times New Roman" w:eastAsia="宋体" w:hAnsi="Times New Roman" w:cs="Times New Roman" w:hint="eastAsia"/>
                <w:kern w:val="0"/>
                <w:szCs w:val="21"/>
              </w:rPr>
            </w:pPr>
            <w:r w:rsidRPr="001818C6">
              <w:rPr>
                <w:rFonts w:ascii="Times New Roman" w:eastAsia="宋体" w:hAnsi="Times New Roman" w:cs="Times New Roman" w:hint="eastAsia"/>
                <w:kern w:val="0"/>
                <w:szCs w:val="21"/>
              </w:rPr>
              <w:t>1</w:t>
            </w:r>
            <w:r w:rsidRPr="001818C6">
              <w:rPr>
                <w:rFonts w:ascii="Times New Roman" w:eastAsia="宋体" w:hAnsi="Times New Roman" w:cs="Times New Roman" w:hint="eastAsia"/>
                <w:kern w:val="0"/>
                <w:szCs w:val="21"/>
              </w:rPr>
              <w:t>、能源地质与勘探是我校的重要基础学科，我校进行了重点支持。为本项目的主持单位，对项目进行管理和人员配备和给予一定的经费匹配和支持，为项目研究提供工作条件和实验条件。鼓励项目的创新研究，进行典型含煤盆地成煤作用理论与模式、大型盆地聚煤规律研究。提出了成煤新理论、新模式，提出了“含煤系统”及含煤区多种能源矿产协同勘查的新观点、新方法及“四位一体多矿产协同勘查体系”等，是多项发明专利的权利人。</w:t>
            </w:r>
          </w:p>
          <w:p w:rsidR="001818C6" w:rsidRPr="001818C6" w:rsidRDefault="001818C6" w:rsidP="001818C6">
            <w:pPr>
              <w:autoSpaceDE w:val="0"/>
              <w:autoSpaceDN w:val="0"/>
              <w:adjustRightInd w:val="0"/>
              <w:ind w:firstLineChars="200" w:firstLine="420"/>
              <w:jc w:val="left"/>
              <w:rPr>
                <w:rFonts w:ascii="Times New Roman" w:eastAsia="宋体" w:hAnsi="Times New Roman" w:cs="Times New Roman" w:hint="eastAsia"/>
                <w:kern w:val="0"/>
                <w:szCs w:val="21"/>
              </w:rPr>
            </w:pPr>
            <w:r w:rsidRPr="001818C6">
              <w:rPr>
                <w:rFonts w:ascii="Times New Roman" w:eastAsia="宋体" w:hAnsi="Times New Roman" w:cs="Times New Roman" w:hint="eastAsia"/>
                <w:kern w:val="0"/>
                <w:szCs w:val="21"/>
              </w:rPr>
              <w:t>2</w:t>
            </w:r>
            <w:r w:rsidRPr="001818C6">
              <w:rPr>
                <w:rFonts w:ascii="Times New Roman" w:eastAsia="宋体" w:hAnsi="Times New Roman" w:cs="Times New Roman" w:hint="eastAsia"/>
                <w:kern w:val="0"/>
                <w:szCs w:val="21"/>
              </w:rPr>
              <w:t>、是科技创新点</w:t>
            </w:r>
            <w:r w:rsidRPr="001818C6">
              <w:rPr>
                <w:rFonts w:ascii="Times New Roman" w:eastAsia="宋体" w:hAnsi="Times New Roman" w:cs="Times New Roman" w:hint="eastAsia"/>
                <w:kern w:val="0"/>
                <w:szCs w:val="21"/>
              </w:rPr>
              <w:t>1</w:t>
            </w:r>
            <w:r w:rsidRPr="001818C6">
              <w:rPr>
                <w:rFonts w:ascii="Times New Roman" w:eastAsia="宋体" w:hAnsi="Times New Roman" w:cs="Times New Roman" w:hint="eastAsia"/>
                <w:kern w:val="0"/>
                <w:szCs w:val="21"/>
              </w:rPr>
              <w:t>、</w:t>
            </w:r>
            <w:r w:rsidRPr="001818C6">
              <w:rPr>
                <w:rFonts w:ascii="Times New Roman" w:eastAsia="宋体" w:hAnsi="Times New Roman" w:cs="Times New Roman" w:hint="eastAsia"/>
                <w:kern w:val="0"/>
                <w:szCs w:val="21"/>
              </w:rPr>
              <w:t>2</w:t>
            </w:r>
            <w:r w:rsidRPr="001818C6">
              <w:rPr>
                <w:rFonts w:ascii="Times New Roman" w:eastAsia="宋体" w:hAnsi="Times New Roman" w:cs="Times New Roman" w:hint="eastAsia"/>
                <w:kern w:val="0"/>
                <w:szCs w:val="21"/>
              </w:rPr>
              <w:t>、</w:t>
            </w:r>
            <w:r w:rsidRPr="001818C6">
              <w:rPr>
                <w:rFonts w:ascii="Times New Roman" w:eastAsia="宋体" w:hAnsi="Times New Roman" w:cs="Times New Roman" w:hint="eastAsia"/>
                <w:kern w:val="0"/>
                <w:szCs w:val="21"/>
              </w:rPr>
              <w:t>3</w:t>
            </w:r>
            <w:r w:rsidRPr="001818C6">
              <w:rPr>
                <w:rFonts w:ascii="Times New Roman" w:eastAsia="宋体" w:hAnsi="Times New Roman" w:cs="Times New Roman" w:hint="eastAsia"/>
                <w:kern w:val="0"/>
                <w:szCs w:val="21"/>
              </w:rPr>
              <w:t>、</w:t>
            </w:r>
            <w:r w:rsidRPr="001818C6">
              <w:rPr>
                <w:rFonts w:ascii="Times New Roman" w:eastAsia="宋体" w:hAnsi="Times New Roman" w:cs="Times New Roman" w:hint="eastAsia"/>
                <w:kern w:val="0"/>
                <w:szCs w:val="21"/>
              </w:rPr>
              <w:t>4</w:t>
            </w:r>
            <w:r w:rsidRPr="001818C6">
              <w:rPr>
                <w:rFonts w:ascii="Times New Roman" w:eastAsia="宋体" w:hAnsi="Times New Roman" w:cs="Times New Roman" w:hint="eastAsia"/>
                <w:kern w:val="0"/>
                <w:szCs w:val="21"/>
              </w:rPr>
              <w:t>和</w:t>
            </w:r>
            <w:r w:rsidRPr="001818C6">
              <w:rPr>
                <w:rFonts w:ascii="Times New Roman" w:eastAsia="宋体" w:hAnsi="Times New Roman" w:cs="Times New Roman" w:hint="eastAsia"/>
                <w:kern w:val="0"/>
                <w:szCs w:val="21"/>
              </w:rPr>
              <w:t>5</w:t>
            </w:r>
            <w:r w:rsidRPr="001818C6">
              <w:rPr>
                <w:rFonts w:ascii="Times New Roman" w:eastAsia="宋体" w:hAnsi="Times New Roman" w:cs="Times New Roman" w:hint="eastAsia"/>
                <w:kern w:val="0"/>
                <w:szCs w:val="21"/>
              </w:rPr>
              <w:t>的第一完成单位。</w:t>
            </w:r>
          </w:p>
          <w:p w:rsidR="00A749BC" w:rsidRDefault="001818C6" w:rsidP="001818C6">
            <w:pPr>
              <w:autoSpaceDE w:val="0"/>
              <w:autoSpaceDN w:val="0"/>
              <w:adjustRightInd w:val="0"/>
              <w:ind w:firstLineChars="200" w:firstLine="420"/>
              <w:jc w:val="left"/>
              <w:rPr>
                <w:rFonts w:ascii="Times New Roman" w:eastAsia="宋体" w:hAnsi="Times New Roman" w:cs="Times New Roman"/>
                <w:kern w:val="0"/>
                <w:szCs w:val="21"/>
              </w:rPr>
            </w:pPr>
            <w:r w:rsidRPr="001818C6">
              <w:rPr>
                <w:rFonts w:ascii="Times New Roman" w:eastAsia="宋体" w:hAnsi="Times New Roman" w:cs="Times New Roman" w:hint="eastAsia"/>
                <w:kern w:val="0"/>
                <w:szCs w:val="21"/>
              </w:rPr>
              <w:t>3</w:t>
            </w:r>
            <w:r w:rsidRPr="001818C6">
              <w:rPr>
                <w:rFonts w:ascii="Times New Roman" w:eastAsia="宋体" w:hAnsi="Times New Roman" w:cs="Times New Roman" w:hint="eastAsia"/>
                <w:kern w:val="0"/>
                <w:szCs w:val="21"/>
              </w:rPr>
              <w:t>、学校为项目研究成果推广进行宣传，选择实践基地和推广成果应用，如成果在复杂含煤盆地及区块的能源资源及其他矿产勘探中应用，发现新的含能源资源赋存区块，获得了显著的经济效益良好的社会效益。</w:t>
            </w:r>
          </w:p>
        </w:tc>
      </w:tr>
      <w:tr w:rsidR="00A749BC">
        <w:tc>
          <w:tcPr>
            <w:tcW w:w="2209" w:type="dxa"/>
          </w:tcPr>
          <w:p w:rsidR="00A749BC" w:rsidRDefault="00CA1410">
            <w:pPr>
              <w:autoSpaceDE w:val="0"/>
              <w:autoSpaceDN w:val="0"/>
              <w:adjustRightInd w:val="0"/>
              <w:jc w:val="left"/>
              <w:rPr>
                <w:rFonts w:ascii="Times New Roman" w:eastAsia="宋体" w:hAnsi="Times New Roman" w:cs="Times New Roman"/>
                <w:b/>
                <w:kern w:val="0"/>
                <w:szCs w:val="21"/>
              </w:rPr>
            </w:pPr>
            <w:r>
              <w:rPr>
                <w:rFonts w:ascii="Times New Roman" w:eastAsia="宋体" w:hAnsi="Times New Roman" w:cs="Times New Roman"/>
                <w:b/>
                <w:kern w:val="0"/>
                <w:szCs w:val="21"/>
              </w:rPr>
              <w:t>山东省煤田地质规划</w:t>
            </w:r>
            <w:r>
              <w:rPr>
                <w:rFonts w:ascii="Times New Roman" w:eastAsia="宋体" w:hAnsi="Times New Roman" w:cs="Times New Roman"/>
                <w:b/>
                <w:kern w:val="0"/>
                <w:szCs w:val="21"/>
              </w:rPr>
              <w:lastRenderedPageBreak/>
              <w:t>勘察研究院</w:t>
            </w:r>
          </w:p>
        </w:tc>
        <w:tc>
          <w:tcPr>
            <w:tcW w:w="737" w:type="dxa"/>
          </w:tcPr>
          <w:p w:rsidR="00A749BC" w:rsidRDefault="001818C6">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2</w:t>
            </w:r>
          </w:p>
        </w:tc>
        <w:tc>
          <w:tcPr>
            <w:tcW w:w="6340" w:type="dxa"/>
          </w:tcPr>
          <w:p w:rsidR="001818C6" w:rsidRPr="001818C6" w:rsidRDefault="001818C6" w:rsidP="001818C6">
            <w:pPr>
              <w:autoSpaceDE w:val="0"/>
              <w:autoSpaceDN w:val="0"/>
              <w:adjustRightInd w:val="0"/>
              <w:ind w:firstLineChars="200" w:firstLine="420"/>
              <w:jc w:val="left"/>
              <w:rPr>
                <w:rFonts w:ascii="Times New Roman" w:eastAsia="宋体" w:hAnsi="Times New Roman" w:cs="Times New Roman" w:hint="eastAsia"/>
                <w:kern w:val="0"/>
                <w:szCs w:val="21"/>
              </w:rPr>
            </w:pPr>
            <w:r w:rsidRPr="001818C6">
              <w:rPr>
                <w:rFonts w:ascii="Times New Roman" w:eastAsia="宋体" w:hAnsi="Times New Roman" w:cs="Times New Roman" w:hint="eastAsia"/>
                <w:kern w:val="0"/>
                <w:szCs w:val="21"/>
              </w:rPr>
              <w:t>1</w:t>
            </w:r>
            <w:r w:rsidRPr="001818C6">
              <w:rPr>
                <w:rFonts w:ascii="Times New Roman" w:eastAsia="宋体" w:hAnsi="Times New Roman" w:cs="Times New Roman" w:hint="eastAsia"/>
                <w:kern w:val="0"/>
                <w:szCs w:val="21"/>
              </w:rPr>
              <w:t>、对项目进行管理和人员配备和给予一定的经费匹配和支持，</w:t>
            </w:r>
            <w:r w:rsidRPr="001818C6">
              <w:rPr>
                <w:rFonts w:ascii="Times New Roman" w:eastAsia="宋体" w:hAnsi="Times New Roman" w:cs="Times New Roman" w:hint="eastAsia"/>
                <w:kern w:val="0"/>
                <w:szCs w:val="21"/>
              </w:rPr>
              <w:lastRenderedPageBreak/>
              <w:t>为项目研究提供工作条件和实验条件；配合第一研究单位及时组织和检查项目研究进展，鼓励项目的创新研究，进行典型含煤盆地聚煤规律研究，对于提出含煤盆地及含煤区多种能源矿产协同勘查的新观点、新方法及“煤炭资源协同勘查体系”等做出重要贡献。</w:t>
            </w:r>
          </w:p>
          <w:p w:rsidR="001818C6" w:rsidRPr="001818C6" w:rsidRDefault="001818C6" w:rsidP="001818C6">
            <w:pPr>
              <w:autoSpaceDE w:val="0"/>
              <w:autoSpaceDN w:val="0"/>
              <w:adjustRightInd w:val="0"/>
              <w:ind w:firstLineChars="200" w:firstLine="420"/>
              <w:jc w:val="left"/>
              <w:rPr>
                <w:rFonts w:ascii="Times New Roman" w:eastAsia="宋体" w:hAnsi="Times New Roman" w:cs="Times New Roman" w:hint="eastAsia"/>
                <w:kern w:val="0"/>
                <w:szCs w:val="21"/>
              </w:rPr>
            </w:pPr>
            <w:r w:rsidRPr="001818C6">
              <w:rPr>
                <w:rFonts w:ascii="Times New Roman" w:eastAsia="宋体" w:hAnsi="Times New Roman" w:cs="Times New Roman" w:hint="eastAsia"/>
                <w:kern w:val="0"/>
                <w:szCs w:val="21"/>
              </w:rPr>
              <w:t>2</w:t>
            </w:r>
            <w:r w:rsidRPr="001818C6">
              <w:rPr>
                <w:rFonts w:ascii="Times New Roman" w:eastAsia="宋体" w:hAnsi="Times New Roman" w:cs="Times New Roman" w:hint="eastAsia"/>
                <w:kern w:val="0"/>
                <w:szCs w:val="21"/>
              </w:rPr>
              <w:t>、是科技创新点</w:t>
            </w:r>
            <w:r w:rsidRPr="001818C6">
              <w:rPr>
                <w:rFonts w:ascii="Times New Roman" w:eastAsia="宋体" w:hAnsi="Times New Roman" w:cs="Times New Roman" w:hint="eastAsia"/>
                <w:kern w:val="0"/>
                <w:szCs w:val="21"/>
              </w:rPr>
              <w:t>3</w:t>
            </w:r>
            <w:r w:rsidRPr="001818C6">
              <w:rPr>
                <w:rFonts w:ascii="Times New Roman" w:eastAsia="宋体" w:hAnsi="Times New Roman" w:cs="Times New Roman" w:hint="eastAsia"/>
                <w:kern w:val="0"/>
                <w:szCs w:val="21"/>
              </w:rPr>
              <w:t>、</w:t>
            </w:r>
            <w:r w:rsidRPr="001818C6">
              <w:rPr>
                <w:rFonts w:ascii="Times New Roman" w:eastAsia="宋体" w:hAnsi="Times New Roman" w:cs="Times New Roman" w:hint="eastAsia"/>
                <w:kern w:val="0"/>
                <w:szCs w:val="21"/>
              </w:rPr>
              <w:t>4</w:t>
            </w:r>
            <w:r w:rsidRPr="001818C6">
              <w:rPr>
                <w:rFonts w:ascii="Times New Roman" w:eastAsia="宋体" w:hAnsi="Times New Roman" w:cs="Times New Roman" w:hint="eastAsia"/>
                <w:kern w:val="0"/>
                <w:szCs w:val="21"/>
              </w:rPr>
              <w:t>和</w:t>
            </w:r>
            <w:r w:rsidRPr="001818C6">
              <w:rPr>
                <w:rFonts w:ascii="Times New Roman" w:eastAsia="宋体" w:hAnsi="Times New Roman" w:cs="Times New Roman" w:hint="eastAsia"/>
                <w:kern w:val="0"/>
                <w:szCs w:val="21"/>
              </w:rPr>
              <w:t>5</w:t>
            </w:r>
            <w:r w:rsidRPr="001818C6">
              <w:rPr>
                <w:rFonts w:ascii="Times New Roman" w:eastAsia="宋体" w:hAnsi="Times New Roman" w:cs="Times New Roman" w:hint="eastAsia"/>
                <w:kern w:val="0"/>
                <w:szCs w:val="21"/>
              </w:rPr>
              <w:t>的主要完成单位之一。</w:t>
            </w:r>
          </w:p>
          <w:p w:rsidR="00A749BC" w:rsidRDefault="001818C6" w:rsidP="001818C6">
            <w:pPr>
              <w:autoSpaceDE w:val="0"/>
              <w:autoSpaceDN w:val="0"/>
              <w:adjustRightInd w:val="0"/>
              <w:ind w:firstLineChars="200" w:firstLine="420"/>
              <w:jc w:val="left"/>
              <w:rPr>
                <w:rFonts w:ascii="Times New Roman" w:eastAsia="宋体" w:hAnsi="Times New Roman" w:cs="Times New Roman"/>
                <w:kern w:val="0"/>
                <w:szCs w:val="21"/>
              </w:rPr>
            </w:pPr>
            <w:r w:rsidRPr="001818C6">
              <w:rPr>
                <w:rFonts w:ascii="Times New Roman" w:eastAsia="宋体" w:hAnsi="Times New Roman" w:cs="Times New Roman" w:hint="eastAsia"/>
                <w:kern w:val="0"/>
                <w:szCs w:val="21"/>
              </w:rPr>
              <w:t>3</w:t>
            </w:r>
            <w:r w:rsidRPr="001818C6">
              <w:rPr>
                <w:rFonts w:ascii="Times New Roman" w:eastAsia="宋体" w:hAnsi="Times New Roman" w:cs="Times New Roman" w:hint="eastAsia"/>
                <w:kern w:val="0"/>
                <w:szCs w:val="21"/>
              </w:rPr>
              <w:t>、帮助项目组为项目研究成果推广进行宣传，选择实践基地和推广成果应用，如成果在山东、新疆、内蒙古等含煤盆地及区块的煤炭资源及其他矿产勘探中应用，获得良好的社会效益和显著的经济效益。</w:t>
            </w:r>
          </w:p>
        </w:tc>
      </w:tr>
    </w:tbl>
    <w:p w:rsidR="008C6CC0" w:rsidRDefault="008C6CC0">
      <w:pPr>
        <w:widowControl/>
        <w:jc w:val="left"/>
        <w:rPr>
          <w:rFonts w:ascii="Times New Roman" w:hAnsi="Times New Roman" w:cs="Times New Roman"/>
          <w:b/>
          <w:sz w:val="24"/>
          <w:szCs w:val="32"/>
        </w:rPr>
      </w:pPr>
    </w:p>
    <w:p w:rsidR="00A749BC" w:rsidRDefault="00A749BC" w:rsidP="00484229">
      <w:pPr>
        <w:widowControl/>
        <w:snapToGrid w:val="0"/>
        <w:contextualSpacing/>
        <w:jc w:val="center"/>
        <w:rPr>
          <w:rFonts w:ascii="Times New Roman" w:hAnsi="Times New Roman" w:cs="Times New Roman"/>
          <w:sz w:val="24"/>
          <w:szCs w:val="24"/>
        </w:rPr>
      </w:pPr>
    </w:p>
    <w:sectPr w:rsidR="00A749BC">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9A"/>
    <w:rsid w:val="000020A8"/>
    <w:rsid w:val="00002728"/>
    <w:rsid w:val="000037A0"/>
    <w:rsid w:val="00004776"/>
    <w:rsid w:val="000058DA"/>
    <w:rsid w:val="000063E0"/>
    <w:rsid w:val="00007EE7"/>
    <w:rsid w:val="000115F2"/>
    <w:rsid w:val="00011A0C"/>
    <w:rsid w:val="000120C3"/>
    <w:rsid w:val="00012274"/>
    <w:rsid w:val="00012953"/>
    <w:rsid w:val="000141F1"/>
    <w:rsid w:val="000157A2"/>
    <w:rsid w:val="000176A7"/>
    <w:rsid w:val="00020017"/>
    <w:rsid w:val="00020508"/>
    <w:rsid w:val="00023A50"/>
    <w:rsid w:val="000310C5"/>
    <w:rsid w:val="000313DE"/>
    <w:rsid w:val="00032ABE"/>
    <w:rsid w:val="000343F0"/>
    <w:rsid w:val="0003541F"/>
    <w:rsid w:val="00036DB6"/>
    <w:rsid w:val="00041878"/>
    <w:rsid w:val="00042A90"/>
    <w:rsid w:val="00043243"/>
    <w:rsid w:val="000434A5"/>
    <w:rsid w:val="000441B8"/>
    <w:rsid w:val="00044A96"/>
    <w:rsid w:val="00044A9D"/>
    <w:rsid w:val="000459B1"/>
    <w:rsid w:val="00050131"/>
    <w:rsid w:val="00051B8D"/>
    <w:rsid w:val="000626FD"/>
    <w:rsid w:val="0006281D"/>
    <w:rsid w:val="00064D74"/>
    <w:rsid w:val="00064DBB"/>
    <w:rsid w:val="00065238"/>
    <w:rsid w:val="00067AF0"/>
    <w:rsid w:val="000711B7"/>
    <w:rsid w:val="0007137B"/>
    <w:rsid w:val="0007240F"/>
    <w:rsid w:val="00072678"/>
    <w:rsid w:val="00072CEC"/>
    <w:rsid w:val="00073C79"/>
    <w:rsid w:val="00073C9F"/>
    <w:rsid w:val="000746FB"/>
    <w:rsid w:val="0007603A"/>
    <w:rsid w:val="000778CF"/>
    <w:rsid w:val="0008046B"/>
    <w:rsid w:val="00082945"/>
    <w:rsid w:val="000843BC"/>
    <w:rsid w:val="000858D1"/>
    <w:rsid w:val="00085938"/>
    <w:rsid w:val="00086852"/>
    <w:rsid w:val="00086AA7"/>
    <w:rsid w:val="000872C9"/>
    <w:rsid w:val="00087F7D"/>
    <w:rsid w:val="0009262A"/>
    <w:rsid w:val="00093128"/>
    <w:rsid w:val="0009337D"/>
    <w:rsid w:val="000947CE"/>
    <w:rsid w:val="00095D97"/>
    <w:rsid w:val="000A16E9"/>
    <w:rsid w:val="000A2701"/>
    <w:rsid w:val="000A531C"/>
    <w:rsid w:val="000A70DA"/>
    <w:rsid w:val="000A77CD"/>
    <w:rsid w:val="000A7D4D"/>
    <w:rsid w:val="000B101E"/>
    <w:rsid w:val="000B1CFA"/>
    <w:rsid w:val="000B5705"/>
    <w:rsid w:val="000B582A"/>
    <w:rsid w:val="000B5F19"/>
    <w:rsid w:val="000B7F55"/>
    <w:rsid w:val="000C1CA1"/>
    <w:rsid w:val="000C1CCB"/>
    <w:rsid w:val="000C3A1F"/>
    <w:rsid w:val="000C3C3B"/>
    <w:rsid w:val="000C4AB1"/>
    <w:rsid w:val="000C5789"/>
    <w:rsid w:val="000C78AC"/>
    <w:rsid w:val="000D05CB"/>
    <w:rsid w:val="000D119E"/>
    <w:rsid w:val="000D1C43"/>
    <w:rsid w:val="000D280C"/>
    <w:rsid w:val="000D3AA1"/>
    <w:rsid w:val="000D3F49"/>
    <w:rsid w:val="000D4344"/>
    <w:rsid w:val="000D541C"/>
    <w:rsid w:val="000D5EA8"/>
    <w:rsid w:val="000E008D"/>
    <w:rsid w:val="000E0CD6"/>
    <w:rsid w:val="000E104C"/>
    <w:rsid w:val="000E2BDB"/>
    <w:rsid w:val="000E54A9"/>
    <w:rsid w:val="000F0F0E"/>
    <w:rsid w:val="000F1D84"/>
    <w:rsid w:val="000F4360"/>
    <w:rsid w:val="000F5C27"/>
    <w:rsid w:val="000F5D00"/>
    <w:rsid w:val="000F6DD0"/>
    <w:rsid w:val="000F7B2B"/>
    <w:rsid w:val="00101714"/>
    <w:rsid w:val="00101FD2"/>
    <w:rsid w:val="001026C0"/>
    <w:rsid w:val="00103C88"/>
    <w:rsid w:val="00106851"/>
    <w:rsid w:val="00107825"/>
    <w:rsid w:val="00107ADD"/>
    <w:rsid w:val="00110FD8"/>
    <w:rsid w:val="0011318B"/>
    <w:rsid w:val="001164B0"/>
    <w:rsid w:val="001174C7"/>
    <w:rsid w:val="00122B7C"/>
    <w:rsid w:val="0012364A"/>
    <w:rsid w:val="00123F45"/>
    <w:rsid w:val="0012488C"/>
    <w:rsid w:val="00125A00"/>
    <w:rsid w:val="00126167"/>
    <w:rsid w:val="001262DD"/>
    <w:rsid w:val="00126B72"/>
    <w:rsid w:val="00127060"/>
    <w:rsid w:val="00127420"/>
    <w:rsid w:val="00127859"/>
    <w:rsid w:val="00127E83"/>
    <w:rsid w:val="001338B3"/>
    <w:rsid w:val="001373D4"/>
    <w:rsid w:val="0014160E"/>
    <w:rsid w:val="00146DF0"/>
    <w:rsid w:val="00147012"/>
    <w:rsid w:val="00147A62"/>
    <w:rsid w:val="00151A46"/>
    <w:rsid w:val="001522B3"/>
    <w:rsid w:val="00152402"/>
    <w:rsid w:val="0015464D"/>
    <w:rsid w:val="001570AD"/>
    <w:rsid w:val="00157ACE"/>
    <w:rsid w:val="00160D96"/>
    <w:rsid w:val="00160F27"/>
    <w:rsid w:val="001631C2"/>
    <w:rsid w:val="001644D0"/>
    <w:rsid w:val="00164FED"/>
    <w:rsid w:val="00167605"/>
    <w:rsid w:val="001701B5"/>
    <w:rsid w:val="001744A6"/>
    <w:rsid w:val="0017458F"/>
    <w:rsid w:val="001818C6"/>
    <w:rsid w:val="00181C29"/>
    <w:rsid w:val="0018254B"/>
    <w:rsid w:val="00184C6F"/>
    <w:rsid w:val="001859FA"/>
    <w:rsid w:val="001873E9"/>
    <w:rsid w:val="0019160C"/>
    <w:rsid w:val="00193132"/>
    <w:rsid w:val="001936B4"/>
    <w:rsid w:val="001938A4"/>
    <w:rsid w:val="001A00ED"/>
    <w:rsid w:val="001A0CE7"/>
    <w:rsid w:val="001A3338"/>
    <w:rsid w:val="001A3C14"/>
    <w:rsid w:val="001A3E49"/>
    <w:rsid w:val="001A63E8"/>
    <w:rsid w:val="001A6D4B"/>
    <w:rsid w:val="001A7A33"/>
    <w:rsid w:val="001B09CD"/>
    <w:rsid w:val="001B0B8A"/>
    <w:rsid w:val="001B1107"/>
    <w:rsid w:val="001B16CA"/>
    <w:rsid w:val="001B2FE9"/>
    <w:rsid w:val="001B3061"/>
    <w:rsid w:val="001B4EE1"/>
    <w:rsid w:val="001B7017"/>
    <w:rsid w:val="001C3B83"/>
    <w:rsid w:val="001C4613"/>
    <w:rsid w:val="001C49FB"/>
    <w:rsid w:val="001C5083"/>
    <w:rsid w:val="001C5133"/>
    <w:rsid w:val="001C5EA3"/>
    <w:rsid w:val="001C678A"/>
    <w:rsid w:val="001D0FDE"/>
    <w:rsid w:val="001D2506"/>
    <w:rsid w:val="001D2B3B"/>
    <w:rsid w:val="001D40BA"/>
    <w:rsid w:val="001D42EA"/>
    <w:rsid w:val="001D4A04"/>
    <w:rsid w:val="001D4D8F"/>
    <w:rsid w:val="001D4DAD"/>
    <w:rsid w:val="001D5860"/>
    <w:rsid w:val="001D64AF"/>
    <w:rsid w:val="001D7306"/>
    <w:rsid w:val="001E0777"/>
    <w:rsid w:val="001E46C1"/>
    <w:rsid w:val="001E5945"/>
    <w:rsid w:val="001E5C0E"/>
    <w:rsid w:val="001E60AB"/>
    <w:rsid w:val="001F1A37"/>
    <w:rsid w:val="001F24C5"/>
    <w:rsid w:val="001F2B27"/>
    <w:rsid w:val="001F42CA"/>
    <w:rsid w:val="001F5518"/>
    <w:rsid w:val="001F6398"/>
    <w:rsid w:val="001F6574"/>
    <w:rsid w:val="001F69C6"/>
    <w:rsid w:val="001F7A2B"/>
    <w:rsid w:val="00200DEB"/>
    <w:rsid w:val="00202D44"/>
    <w:rsid w:val="00204FE8"/>
    <w:rsid w:val="00205443"/>
    <w:rsid w:val="00205CEA"/>
    <w:rsid w:val="00205D2F"/>
    <w:rsid w:val="00206B29"/>
    <w:rsid w:val="0020750F"/>
    <w:rsid w:val="00207982"/>
    <w:rsid w:val="00211976"/>
    <w:rsid w:val="00211B29"/>
    <w:rsid w:val="00212A94"/>
    <w:rsid w:val="00213288"/>
    <w:rsid w:val="002146DA"/>
    <w:rsid w:val="002148BC"/>
    <w:rsid w:val="002150B8"/>
    <w:rsid w:val="00215392"/>
    <w:rsid w:val="002168B7"/>
    <w:rsid w:val="002205CD"/>
    <w:rsid w:val="00220701"/>
    <w:rsid w:val="00221615"/>
    <w:rsid w:val="00222644"/>
    <w:rsid w:val="002226AF"/>
    <w:rsid w:val="00224156"/>
    <w:rsid w:val="00224321"/>
    <w:rsid w:val="002250AC"/>
    <w:rsid w:val="0022689D"/>
    <w:rsid w:val="00226AC2"/>
    <w:rsid w:val="00230472"/>
    <w:rsid w:val="00230817"/>
    <w:rsid w:val="00231439"/>
    <w:rsid w:val="002314B6"/>
    <w:rsid w:val="002314C8"/>
    <w:rsid w:val="00231819"/>
    <w:rsid w:val="002349BF"/>
    <w:rsid w:val="00234C0D"/>
    <w:rsid w:val="00235150"/>
    <w:rsid w:val="00236671"/>
    <w:rsid w:val="00236CD8"/>
    <w:rsid w:val="0023751B"/>
    <w:rsid w:val="00237CE9"/>
    <w:rsid w:val="0024222A"/>
    <w:rsid w:val="002434A6"/>
    <w:rsid w:val="00243CF4"/>
    <w:rsid w:val="002442DD"/>
    <w:rsid w:val="00246645"/>
    <w:rsid w:val="00246B37"/>
    <w:rsid w:val="002477FD"/>
    <w:rsid w:val="00247A05"/>
    <w:rsid w:val="002520F0"/>
    <w:rsid w:val="00256DA4"/>
    <w:rsid w:val="00256F93"/>
    <w:rsid w:val="0025724C"/>
    <w:rsid w:val="00262594"/>
    <w:rsid w:val="00263289"/>
    <w:rsid w:val="00263587"/>
    <w:rsid w:val="00263F5A"/>
    <w:rsid w:val="00265B7F"/>
    <w:rsid w:val="00265F80"/>
    <w:rsid w:val="00267C9D"/>
    <w:rsid w:val="002719AE"/>
    <w:rsid w:val="00272240"/>
    <w:rsid w:val="00273A92"/>
    <w:rsid w:val="00273B44"/>
    <w:rsid w:val="00273C60"/>
    <w:rsid w:val="002745D2"/>
    <w:rsid w:val="0027545C"/>
    <w:rsid w:val="0027764D"/>
    <w:rsid w:val="00277B7E"/>
    <w:rsid w:val="00280060"/>
    <w:rsid w:val="00280652"/>
    <w:rsid w:val="00280EA9"/>
    <w:rsid w:val="00281429"/>
    <w:rsid w:val="00282688"/>
    <w:rsid w:val="00282868"/>
    <w:rsid w:val="00283E4A"/>
    <w:rsid w:val="002841A4"/>
    <w:rsid w:val="0028420B"/>
    <w:rsid w:val="00284F83"/>
    <w:rsid w:val="002868AC"/>
    <w:rsid w:val="00286D9A"/>
    <w:rsid w:val="00286DE9"/>
    <w:rsid w:val="00290525"/>
    <w:rsid w:val="002919BE"/>
    <w:rsid w:val="002943D0"/>
    <w:rsid w:val="00295893"/>
    <w:rsid w:val="00297544"/>
    <w:rsid w:val="00297979"/>
    <w:rsid w:val="002A0AA2"/>
    <w:rsid w:val="002A16E3"/>
    <w:rsid w:val="002A1824"/>
    <w:rsid w:val="002A4D20"/>
    <w:rsid w:val="002A5225"/>
    <w:rsid w:val="002A5A38"/>
    <w:rsid w:val="002A6008"/>
    <w:rsid w:val="002A6524"/>
    <w:rsid w:val="002B1514"/>
    <w:rsid w:val="002B4616"/>
    <w:rsid w:val="002C0FEB"/>
    <w:rsid w:val="002C15D8"/>
    <w:rsid w:val="002C25C6"/>
    <w:rsid w:val="002C53D5"/>
    <w:rsid w:val="002C6C8B"/>
    <w:rsid w:val="002D00CE"/>
    <w:rsid w:val="002D1243"/>
    <w:rsid w:val="002D3179"/>
    <w:rsid w:val="002D63E0"/>
    <w:rsid w:val="002E09D5"/>
    <w:rsid w:val="002E1E67"/>
    <w:rsid w:val="002E1F10"/>
    <w:rsid w:val="002E2535"/>
    <w:rsid w:val="002E27B5"/>
    <w:rsid w:val="002E4A7B"/>
    <w:rsid w:val="002E55C9"/>
    <w:rsid w:val="002E5A53"/>
    <w:rsid w:val="002E625A"/>
    <w:rsid w:val="002F2ED5"/>
    <w:rsid w:val="003005B2"/>
    <w:rsid w:val="0030069E"/>
    <w:rsid w:val="003011B4"/>
    <w:rsid w:val="0030306D"/>
    <w:rsid w:val="003038F2"/>
    <w:rsid w:val="00305163"/>
    <w:rsid w:val="003058D1"/>
    <w:rsid w:val="00307792"/>
    <w:rsid w:val="0031105A"/>
    <w:rsid w:val="003110D6"/>
    <w:rsid w:val="0031127F"/>
    <w:rsid w:val="00312632"/>
    <w:rsid w:val="003129E7"/>
    <w:rsid w:val="00312D6F"/>
    <w:rsid w:val="003139BB"/>
    <w:rsid w:val="00314F58"/>
    <w:rsid w:val="0031708B"/>
    <w:rsid w:val="00317427"/>
    <w:rsid w:val="0032043D"/>
    <w:rsid w:val="00321287"/>
    <w:rsid w:val="00322B47"/>
    <w:rsid w:val="00322D3E"/>
    <w:rsid w:val="00325015"/>
    <w:rsid w:val="00325546"/>
    <w:rsid w:val="00325BE2"/>
    <w:rsid w:val="00326372"/>
    <w:rsid w:val="00330394"/>
    <w:rsid w:val="00331195"/>
    <w:rsid w:val="003337D5"/>
    <w:rsid w:val="00334EFB"/>
    <w:rsid w:val="003355F4"/>
    <w:rsid w:val="00341419"/>
    <w:rsid w:val="003415AA"/>
    <w:rsid w:val="00341EE4"/>
    <w:rsid w:val="00342A1A"/>
    <w:rsid w:val="00342DE7"/>
    <w:rsid w:val="0034421C"/>
    <w:rsid w:val="00344579"/>
    <w:rsid w:val="003502B6"/>
    <w:rsid w:val="003509B3"/>
    <w:rsid w:val="00351CF0"/>
    <w:rsid w:val="00352A74"/>
    <w:rsid w:val="00354079"/>
    <w:rsid w:val="0035723B"/>
    <w:rsid w:val="0035777D"/>
    <w:rsid w:val="00360CC8"/>
    <w:rsid w:val="003640C6"/>
    <w:rsid w:val="003641C2"/>
    <w:rsid w:val="003642A7"/>
    <w:rsid w:val="00365131"/>
    <w:rsid w:val="00367466"/>
    <w:rsid w:val="00367B90"/>
    <w:rsid w:val="00367D83"/>
    <w:rsid w:val="003700BD"/>
    <w:rsid w:val="00370824"/>
    <w:rsid w:val="0037128E"/>
    <w:rsid w:val="003714AD"/>
    <w:rsid w:val="003720B2"/>
    <w:rsid w:val="00372530"/>
    <w:rsid w:val="003739DF"/>
    <w:rsid w:val="00373BCC"/>
    <w:rsid w:val="00376161"/>
    <w:rsid w:val="003816A5"/>
    <w:rsid w:val="00382175"/>
    <w:rsid w:val="00383F27"/>
    <w:rsid w:val="0038473C"/>
    <w:rsid w:val="003850A7"/>
    <w:rsid w:val="00386FB4"/>
    <w:rsid w:val="0038753D"/>
    <w:rsid w:val="00387633"/>
    <w:rsid w:val="0038764D"/>
    <w:rsid w:val="00391AF7"/>
    <w:rsid w:val="0039416F"/>
    <w:rsid w:val="00394BCE"/>
    <w:rsid w:val="0039695D"/>
    <w:rsid w:val="00397312"/>
    <w:rsid w:val="003976EA"/>
    <w:rsid w:val="003A1101"/>
    <w:rsid w:val="003A1EAB"/>
    <w:rsid w:val="003A3659"/>
    <w:rsid w:val="003A5875"/>
    <w:rsid w:val="003A61CC"/>
    <w:rsid w:val="003A6C92"/>
    <w:rsid w:val="003A7555"/>
    <w:rsid w:val="003A7917"/>
    <w:rsid w:val="003B15FB"/>
    <w:rsid w:val="003B2E93"/>
    <w:rsid w:val="003B2F66"/>
    <w:rsid w:val="003B5CD8"/>
    <w:rsid w:val="003B6AB0"/>
    <w:rsid w:val="003C09EF"/>
    <w:rsid w:val="003C3A14"/>
    <w:rsid w:val="003C3B69"/>
    <w:rsid w:val="003C41F0"/>
    <w:rsid w:val="003C52F3"/>
    <w:rsid w:val="003C656E"/>
    <w:rsid w:val="003D336A"/>
    <w:rsid w:val="003D4038"/>
    <w:rsid w:val="003D53D4"/>
    <w:rsid w:val="003D60DD"/>
    <w:rsid w:val="003E0417"/>
    <w:rsid w:val="003E05E3"/>
    <w:rsid w:val="003E1E67"/>
    <w:rsid w:val="003E207A"/>
    <w:rsid w:val="003E2F9C"/>
    <w:rsid w:val="003E4030"/>
    <w:rsid w:val="003E4D4F"/>
    <w:rsid w:val="003F0EA5"/>
    <w:rsid w:val="003F3988"/>
    <w:rsid w:val="003F5C1C"/>
    <w:rsid w:val="003F62A8"/>
    <w:rsid w:val="003F6C8A"/>
    <w:rsid w:val="004006B3"/>
    <w:rsid w:val="0040088F"/>
    <w:rsid w:val="00403C7B"/>
    <w:rsid w:val="0040493D"/>
    <w:rsid w:val="004064B8"/>
    <w:rsid w:val="00410341"/>
    <w:rsid w:val="004136A9"/>
    <w:rsid w:val="00415AB3"/>
    <w:rsid w:val="0041711D"/>
    <w:rsid w:val="0041736D"/>
    <w:rsid w:val="00417745"/>
    <w:rsid w:val="00420DF3"/>
    <w:rsid w:val="00422F16"/>
    <w:rsid w:val="00423019"/>
    <w:rsid w:val="00424586"/>
    <w:rsid w:val="004264A9"/>
    <w:rsid w:val="0042796A"/>
    <w:rsid w:val="0043051E"/>
    <w:rsid w:val="00431274"/>
    <w:rsid w:val="00431692"/>
    <w:rsid w:val="00432453"/>
    <w:rsid w:val="00433B22"/>
    <w:rsid w:val="00434E2D"/>
    <w:rsid w:val="00434F05"/>
    <w:rsid w:val="0043587C"/>
    <w:rsid w:val="0043748A"/>
    <w:rsid w:val="0043759F"/>
    <w:rsid w:val="00440097"/>
    <w:rsid w:val="00440498"/>
    <w:rsid w:val="0044157D"/>
    <w:rsid w:val="004417D1"/>
    <w:rsid w:val="00441DEE"/>
    <w:rsid w:val="004433D3"/>
    <w:rsid w:val="00443501"/>
    <w:rsid w:val="0044373E"/>
    <w:rsid w:val="004445F9"/>
    <w:rsid w:val="00445111"/>
    <w:rsid w:val="00445273"/>
    <w:rsid w:val="0044606E"/>
    <w:rsid w:val="004463E6"/>
    <w:rsid w:val="00446A66"/>
    <w:rsid w:val="00447DCC"/>
    <w:rsid w:val="00450823"/>
    <w:rsid w:val="00450A8D"/>
    <w:rsid w:val="0045150D"/>
    <w:rsid w:val="004536ED"/>
    <w:rsid w:val="00453713"/>
    <w:rsid w:val="00454919"/>
    <w:rsid w:val="00454F98"/>
    <w:rsid w:val="00455234"/>
    <w:rsid w:val="00455DB7"/>
    <w:rsid w:val="00460121"/>
    <w:rsid w:val="004627C5"/>
    <w:rsid w:val="00463449"/>
    <w:rsid w:val="004640B4"/>
    <w:rsid w:val="0046437B"/>
    <w:rsid w:val="00464C77"/>
    <w:rsid w:val="004661CC"/>
    <w:rsid w:val="004679FF"/>
    <w:rsid w:val="00467D6B"/>
    <w:rsid w:val="00467E39"/>
    <w:rsid w:val="004702BF"/>
    <w:rsid w:val="004730EC"/>
    <w:rsid w:val="00474C13"/>
    <w:rsid w:val="00475C38"/>
    <w:rsid w:val="00476683"/>
    <w:rsid w:val="00477AB9"/>
    <w:rsid w:val="00481166"/>
    <w:rsid w:val="004811EA"/>
    <w:rsid w:val="004816E7"/>
    <w:rsid w:val="0048229F"/>
    <w:rsid w:val="00482681"/>
    <w:rsid w:val="00484229"/>
    <w:rsid w:val="0048580F"/>
    <w:rsid w:val="00485ED7"/>
    <w:rsid w:val="00486353"/>
    <w:rsid w:val="00491892"/>
    <w:rsid w:val="0049210D"/>
    <w:rsid w:val="00493F48"/>
    <w:rsid w:val="00494CB8"/>
    <w:rsid w:val="00494ED0"/>
    <w:rsid w:val="00495E16"/>
    <w:rsid w:val="00497333"/>
    <w:rsid w:val="00497474"/>
    <w:rsid w:val="004A4921"/>
    <w:rsid w:val="004A6AED"/>
    <w:rsid w:val="004B1F10"/>
    <w:rsid w:val="004B28DF"/>
    <w:rsid w:val="004B3E31"/>
    <w:rsid w:val="004B4D0D"/>
    <w:rsid w:val="004B6BEC"/>
    <w:rsid w:val="004B7161"/>
    <w:rsid w:val="004B78B9"/>
    <w:rsid w:val="004B7AD0"/>
    <w:rsid w:val="004C043F"/>
    <w:rsid w:val="004C1D59"/>
    <w:rsid w:val="004C3ACE"/>
    <w:rsid w:val="004C4758"/>
    <w:rsid w:val="004C5891"/>
    <w:rsid w:val="004C5A4D"/>
    <w:rsid w:val="004C5CB0"/>
    <w:rsid w:val="004C5EDA"/>
    <w:rsid w:val="004C634D"/>
    <w:rsid w:val="004C66D7"/>
    <w:rsid w:val="004C7FD2"/>
    <w:rsid w:val="004D1D22"/>
    <w:rsid w:val="004D6452"/>
    <w:rsid w:val="004D7F5A"/>
    <w:rsid w:val="004E022E"/>
    <w:rsid w:val="004E0D7F"/>
    <w:rsid w:val="004E1DF6"/>
    <w:rsid w:val="004E414E"/>
    <w:rsid w:val="004E51F6"/>
    <w:rsid w:val="004E7B4E"/>
    <w:rsid w:val="004F18C4"/>
    <w:rsid w:val="004F3211"/>
    <w:rsid w:val="004F54ED"/>
    <w:rsid w:val="004F56B9"/>
    <w:rsid w:val="00500E33"/>
    <w:rsid w:val="00500F13"/>
    <w:rsid w:val="005024F4"/>
    <w:rsid w:val="0050284D"/>
    <w:rsid w:val="00503758"/>
    <w:rsid w:val="00505396"/>
    <w:rsid w:val="00511662"/>
    <w:rsid w:val="0051177B"/>
    <w:rsid w:val="005152A7"/>
    <w:rsid w:val="005163E2"/>
    <w:rsid w:val="00516633"/>
    <w:rsid w:val="0052306B"/>
    <w:rsid w:val="00523D58"/>
    <w:rsid w:val="00527F42"/>
    <w:rsid w:val="005300DB"/>
    <w:rsid w:val="00530C8C"/>
    <w:rsid w:val="00531286"/>
    <w:rsid w:val="005363E9"/>
    <w:rsid w:val="00537AF7"/>
    <w:rsid w:val="00541E26"/>
    <w:rsid w:val="005433AA"/>
    <w:rsid w:val="005442ED"/>
    <w:rsid w:val="0054606F"/>
    <w:rsid w:val="0054755F"/>
    <w:rsid w:val="00547637"/>
    <w:rsid w:val="00550430"/>
    <w:rsid w:val="005512BD"/>
    <w:rsid w:val="005516E2"/>
    <w:rsid w:val="00551E79"/>
    <w:rsid w:val="00552311"/>
    <w:rsid w:val="00552A7B"/>
    <w:rsid w:val="00553B3E"/>
    <w:rsid w:val="00553EEE"/>
    <w:rsid w:val="0055443E"/>
    <w:rsid w:val="00554754"/>
    <w:rsid w:val="005551DD"/>
    <w:rsid w:val="00556205"/>
    <w:rsid w:val="00556D75"/>
    <w:rsid w:val="00557F77"/>
    <w:rsid w:val="005622A2"/>
    <w:rsid w:val="00563AF5"/>
    <w:rsid w:val="005645DB"/>
    <w:rsid w:val="005700CA"/>
    <w:rsid w:val="005722D1"/>
    <w:rsid w:val="00574F5A"/>
    <w:rsid w:val="0057628E"/>
    <w:rsid w:val="00576382"/>
    <w:rsid w:val="0057671F"/>
    <w:rsid w:val="005773C3"/>
    <w:rsid w:val="00577BFE"/>
    <w:rsid w:val="005832F7"/>
    <w:rsid w:val="00583715"/>
    <w:rsid w:val="00584E10"/>
    <w:rsid w:val="00585346"/>
    <w:rsid w:val="00586165"/>
    <w:rsid w:val="00586421"/>
    <w:rsid w:val="005912CF"/>
    <w:rsid w:val="00591A37"/>
    <w:rsid w:val="00593790"/>
    <w:rsid w:val="00595801"/>
    <w:rsid w:val="005960D6"/>
    <w:rsid w:val="00596AEA"/>
    <w:rsid w:val="005A0B55"/>
    <w:rsid w:val="005A0CDA"/>
    <w:rsid w:val="005A4898"/>
    <w:rsid w:val="005A5682"/>
    <w:rsid w:val="005A5993"/>
    <w:rsid w:val="005A5C63"/>
    <w:rsid w:val="005A6E2A"/>
    <w:rsid w:val="005A7DD0"/>
    <w:rsid w:val="005B2708"/>
    <w:rsid w:val="005B3420"/>
    <w:rsid w:val="005B4B1D"/>
    <w:rsid w:val="005B648F"/>
    <w:rsid w:val="005B7947"/>
    <w:rsid w:val="005C3900"/>
    <w:rsid w:val="005C492D"/>
    <w:rsid w:val="005C4AD8"/>
    <w:rsid w:val="005C75E6"/>
    <w:rsid w:val="005D2CAA"/>
    <w:rsid w:val="005D46DA"/>
    <w:rsid w:val="005D4839"/>
    <w:rsid w:val="005D5599"/>
    <w:rsid w:val="005D5806"/>
    <w:rsid w:val="005D68C1"/>
    <w:rsid w:val="005D72FC"/>
    <w:rsid w:val="005D75D3"/>
    <w:rsid w:val="005D7CF7"/>
    <w:rsid w:val="005E1720"/>
    <w:rsid w:val="005E2883"/>
    <w:rsid w:val="005E3787"/>
    <w:rsid w:val="005E411E"/>
    <w:rsid w:val="005E42B6"/>
    <w:rsid w:val="005E5860"/>
    <w:rsid w:val="005E7D1A"/>
    <w:rsid w:val="005F0204"/>
    <w:rsid w:val="005F0BBF"/>
    <w:rsid w:val="005F1C1D"/>
    <w:rsid w:val="005F3D22"/>
    <w:rsid w:val="005F51AA"/>
    <w:rsid w:val="005F6EE2"/>
    <w:rsid w:val="006003CB"/>
    <w:rsid w:val="00601CEF"/>
    <w:rsid w:val="00602677"/>
    <w:rsid w:val="00602A1D"/>
    <w:rsid w:val="00603796"/>
    <w:rsid w:val="00604D3E"/>
    <w:rsid w:val="00605255"/>
    <w:rsid w:val="006054B1"/>
    <w:rsid w:val="00605D54"/>
    <w:rsid w:val="00606278"/>
    <w:rsid w:val="00607CAB"/>
    <w:rsid w:val="00612CAA"/>
    <w:rsid w:val="00613FC2"/>
    <w:rsid w:val="0061449E"/>
    <w:rsid w:val="00621CC0"/>
    <w:rsid w:val="00623088"/>
    <w:rsid w:val="0062344B"/>
    <w:rsid w:val="00623717"/>
    <w:rsid w:val="00623AF8"/>
    <w:rsid w:val="00625891"/>
    <w:rsid w:val="00625DAE"/>
    <w:rsid w:val="00625E78"/>
    <w:rsid w:val="0062708C"/>
    <w:rsid w:val="00632143"/>
    <w:rsid w:val="00633264"/>
    <w:rsid w:val="0063390C"/>
    <w:rsid w:val="00634EDF"/>
    <w:rsid w:val="00636AE6"/>
    <w:rsid w:val="006414B1"/>
    <w:rsid w:val="00647C89"/>
    <w:rsid w:val="00647E01"/>
    <w:rsid w:val="00650454"/>
    <w:rsid w:val="006506A5"/>
    <w:rsid w:val="00650BE4"/>
    <w:rsid w:val="00651DB6"/>
    <w:rsid w:val="00652EB5"/>
    <w:rsid w:val="00653C70"/>
    <w:rsid w:val="0065403F"/>
    <w:rsid w:val="00654C34"/>
    <w:rsid w:val="00655A7E"/>
    <w:rsid w:val="00655B90"/>
    <w:rsid w:val="00655BCB"/>
    <w:rsid w:val="0066082A"/>
    <w:rsid w:val="00660F2F"/>
    <w:rsid w:val="0066217C"/>
    <w:rsid w:val="00664712"/>
    <w:rsid w:val="00664EDE"/>
    <w:rsid w:val="00665789"/>
    <w:rsid w:val="0066797F"/>
    <w:rsid w:val="00670E3E"/>
    <w:rsid w:val="006716FD"/>
    <w:rsid w:val="00673D79"/>
    <w:rsid w:val="0067581E"/>
    <w:rsid w:val="0067593F"/>
    <w:rsid w:val="006762D2"/>
    <w:rsid w:val="006804B1"/>
    <w:rsid w:val="00681BF0"/>
    <w:rsid w:val="006850F1"/>
    <w:rsid w:val="00686443"/>
    <w:rsid w:val="00687806"/>
    <w:rsid w:val="00687CFF"/>
    <w:rsid w:val="00687E18"/>
    <w:rsid w:val="00691F1B"/>
    <w:rsid w:val="006922F9"/>
    <w:rsid w:val="0069268A"/>
    <w:rsid w:val="00694358"/>
    <w:rsid w:val="00696392"/>
    <w:rsid w:val="006A16F3"/>
    <w:rsid w:val="006A208C"/>
    <w:rsid w:val="006A4920"/>
    <w:rsid w:val="006A5657"/>
    <w:rsid w:val="006A6357"/>
    <w:rsid w:val="006A649A"/>
    <w:rsid w:val="006A75AD"/>
    <w:rsid w:val="006B0664"/>
    <w:rsid w:val="006B22F1"/>
    <w:rsid w:val="006B232F"/>
    <w:rsid w:val="006B28D0"/>
    <w:rsid w:val="006B3CD0"/>
    <w:rsid w:val="006B4D11"/>
    <w:rsid w:val="006B6D96"/>
    <w:rsid w:val="006B7FEC"/>
    <w:rsid w:val="006C1113"/>
    <w:rsid w:val="006C13FC"/>
    <w:rsid w:val="006C20B6"/>
    <w:rsid w:val="006C2FFC"/>
    <w:rsid w:val="006C35FF"/>
    <w:rsid w:val="006C3C5E"/>
    <w:rsid w:val="006C49A4"/>
    <w:rsid w:val="006C64AF"/>
    <w:rsid w:val="006C740C"/>
    <w:rsid w:val="006C787F"/>
    <w:rsid w:val="006D0DE1"/>
    <w:rsid w:val="006D221A"/>
    <w:rsid w:val="006D2D26"/>
    <w:rsid w:val="006D35B0"/>
    <w:rsid w:val="006D4A7B"/>
    <w:rsid w:val="006D523B"/>
    <w:rsid w:val="006D5493"/>
    <w:rsid w:val="006D5589"/>
    <w:rsid w:val="006D5AE1"/>
    <w:rsid w:val="006D6C69"/>
    <w:rsid w:val="006D7604"/>
    <w:rsid w:val="006E0294"/>
    <w:rsid w:val="006E2612"/>
    <w:rsid w:val="006E3ED8"/>
    <w:rsid w:val="006E4E2B"/>
    <w:rsid w:val="006E664B"/>
    <w:rsid w:val="006E76E9"/>
    <w:rsid w:val="006F3814"/>
    <w:rsid w:val="006F45F5"/>
    <w:rsid w:val="006F4635"/>
    <w:rsid w:val="006F67C9"/>
    <w:rsid w:val="006F7167"/>
    <w:rsid w:val="006F74F8"/>
    <w:rsid w:val="006F7507"/>
    <w:rsid w:val="007028E9"/>
    <w:rsid w:val="00705416"/>
    <w:rsid w:val="00705D94"/>
    <w:rsid w:val="00706CA4"/>
    <w:rsid w:val="00707FED"/>
    <w:rsid w:val="00710884"/>
    <w:rsid w:val="00712AA4"/>
    <w:rsid w:val="00713A93"/>
    <w:rsid w:val="00714123"/>
    <w:rsid w:val="00716035"/>
    <w:rsid w:val="007201A1"/>
    <w:rsid w:val="0072072D"/>
    <w:rsid w:val="00720DBA"/>
    <w:rsid w:val="00722C77"/>
    <w:rsid w:val="0072400D"/>
    <w:rsid w:val="00727706"/>
    <w:rsid w:val="00730204"/>
    <w:rsid w:val="007318AD"/>
    <w:rsid w:val="00732A67"/>
    <w:rsid w:val="00734570"/>
    <w:rsid w:val="0073500A"/>
    <w:rsid w:val="007357E5"/>
    <w:rsid w:val="00735AF8"/>
    <w:rsid w:val="00737985"/>
    <w:rsid w:val="00737BEB"/>
    <w:rsid w:val="007402D8"/>
    <w:rsid w:val="00743E22"/>
    <w:rsid w:val="00745FEF"/>
    <w:rsid w:val="0074758D"/>
    <w:rsid w:val="00747C9C"/>
    <w:rsid w:val="00750584"/>
    <w:rsid w:val="007536B4"/>
    <w:rsid w:val="00754B5B"/>
    <w:rsid w:val="0076063B"/>
    <w:rsid w:val="00760D9B"/>
    <w:rsid w:val="00762B16"/>
    <w:rsid w:val="007631D7"/>
    <w:rsid w:val="00763E67"/>
    <w:rsid w:val="00764890"/>
    <w:rsid w:val="00765464"/>
    <w:rsid w:val="00766297"/>
    <w:rsid w:val="007668FC"/>
    <w:rsid w:val="00766B16"/>
    <w:rsid w:val="0076737F"/>
    <w:rsid w:val="0077006B"/>
    <w:rsid w:val="00772E9B"/>
    <w:rsid w:val="007730E4"/>
    <w:rsid w:val="0077362B"/>
    <w:rsid w:val="00773919"/>
    <w:rsid w:val="0077425D"/>
    <w:rsid w:val="00774896"/>
    <w:rsid w:val="00775D54"/>
    <w:rsid w:val="00777A3B"/>
    <w:rsid w:val="00782269"/>
    <w:rsid w:val="00783ABC"/>
    <w:rsid w:val="007841F4"/>
    <w:rsid w:val="007862F0"/>
    <w:rsid w:val="007872AF"/>
    <w:rsid w:val="007876B8"/>
    <w:rsid w:val="00791A8E"/>
    <w:rsid w:val="0079219B"/>
    <w:rsid w:val="00792AD3"/>
    <w:rsid w:val="00793517"/>
    <w:rsid w:val="00793A76"/>
    <w:rsid w:val="007947BE"/>
    <w:rsid w:val="00794934"/>
    <w:rsid w:val="0079517A"/>
    <w:rsid w:val="00797177"/>
    <w:rsid w:val="007A115D"/>
    <w:rsid w:val="007A2BC4"/>
    <w:rsid w:val="007A3C65"/>
    <w:rsid w:val="007A400A"/>
    <w:rsid w:val="007A518C"/>
    <w:rsid w:val="007A5559"/>
    <w:rsid w:val="007A6C8A"/>
    <w:rsid w:val="007B318B"/>
    <w:rsid w:val="007B3C52"/>
    <w:rsid w:val="007B3EB8"/>
    <w:rsid w:val="007B3F96"/>
    <w:rsid w:val="007B4F80"/>
    <w:rsid w:val="007B784F"/>
    <w:rsid w:val="007B793A"/>
    <w:rsid w:val="007B7BB8"/>
    <w:rsid w:val="007C047B"/>
    <w:rsid w:val="007C1AB0"/>
    <w:rsid w:val="007C2592"/>
    <w:rsid w:val="007C4947"/>
    <w:rsid w:val="007C6E63"/>
    <w:rsid w:val="007D032B"/>
    <w:rsid w:val="007D03B8"/>
    <w:rsid w:val="007E1CA6"/>
    <w:rsid w:val="007E2D68"/>
    <w:rsid w:val="007E3A6E"/>
    <w:rsid w:val="007E4FE3"/>
    <w:rsid w:val="007E5106"/>
    <w:rsid w:val="007E597F"/>
    <w:rsid w:val="007E7544"/>
    <w:rsid w:val="007F0731"/>
    <w:rsid w:val="007F076E"/>
    <w:rsid w:val="007F1367"/>
    <w:rsid w:val="007F2183"/>
    <w:rsid w:val="007F31D0"/>
    <w:rsid w:val="007F3282"/>
    <w:rsid w:val="007F718E"/>
    <w:rsid w:val="00800509"/>
    <w:rsid w:val="0080084E"/>
    <w:rsid w:val="0080232D"/>
    <w:rsid w:val="00802A90"/>
    <w:rsid w:val="0080414F"/>
    <w:rsid w:val="00804358"/>
    <w:rsid w:val="00805D7D"/>
    <w:rsid w:val="00805E26"/>
    <w:rsid w:val="008068ED"/>
    <w:rsid w:val="00807223"/>
    <w:rsid w:val="00811132"/>
    <w:rsid w:val="00814364"/>
    <w:rsid w:val="00814D16"/>
    <w:rsid w:val="00814E9A"/>
    <w:rsid w:val="00816A43"/>
    <w:rsid w:val="00820A77"/>
    <w:rsid w:val="00820ACB"/>
    <w:rsid w:val="008231A0"/>
    <w:rsid w:val="00823656"/>
    <w:rsid w:val="00823C7F"/>
    <w:rsid w:val="00825BF3"/>
    <w:rsid w:val="008266B2"/>
    <w:rsid w:val="00830503"/>
    <w:rsid w:val="00830CCA"/>
    <w:rsid w:val="0083111A"/>
    <w:rsid w:val="00831B58"/>
    <w:rsid w:val="00832260"/>
    <w:rsid w:val="0083257B"/>
    <w:rsid w:val="008341B0"/>
    <w:rsid w:val="00834C7D"/>
    <w:rsid w:val="0083638F"/>
    <w:rsid w:val="0083656A"/>
    <w:rsid w:val="00837D4A"/>
    <w:rsid w:val="008407C5"/>
    <w:rsid w:val="00843DE9"/>
    <w:rsid w:val="00843E33"/>
    <w:rsid w:val="00844024"/>
    <w:rsid w:val="00844280"/>
    <w:rsid w:val="0084724D"/>
    <w:rsid w:val="00847856"/>
    <w:rsid w:val="00850B38"/>
    <w:rsid w:val="00852DBE"/>
    <w:rsid w:val="00853976"/>
    <w:rsid w:val="00854422"/>
    <w:rsid w:val="00855EA4"/>
    <w:rsid w:val="00856369"/>
    <w:rsid w:val="00857918"/>
    <w:rsid w:val="00861213"/>
    <w:rsid w:val="008644BD"/>
    <w:rsid w:val="00865515"/>
    <w:rsid w:val="00865B61"/>
    <w:rsid w:val="00865C38"/>
    <w:rsid w:val="00867DF9"/>
    <w:rsid w:val="008714FD"/>
    <w:rsid w:val="00871F5A"/>
    <w:rsid w:val="00873EDF"/>
    <w:rsid w:val="008749DD"/>
    <w:rsid w:val="00875212"/>
    <w:rsid w:val="0088040E"/>
    <w:rsid w:val="008840A0"/>
    <w:rsid w:val="0088418B"/>
    <w:rsid w:val="00887490"/>
    <w:rsid w:val="00887E33"/>
    <w:rsid w:val="0089184A"/>
    <w:rsid w:val="0089187C"/>
    <w:rsid w:val="00893B52"/>
    <w:rsid w:val="0089502D"/>
    <w:rsid w:val="00896487"/>
    <w:rsid w:val="008964B9"/>
    <w:rsid w:val="00896B0C"/>
    <w:rsid w:val="00897302"/>
    <w:rsid w:val="00897DD9"/>
    <w:rsid w:val="00897F52"/>
    <w:rsid w:val="008A0075"/>
    <w:rsid w:val="008A0361"/>
    <w:rsid w:val="008A097D"/>
    <w:rsid w:val="008A0F90"/>
    <w:rsid w:val="008A1CE6"/>
    <w:rsid w:val="008A2135"/>
    <w:rsid w:val="008A229E"/>
    <w:rsid w:val="008A3C59"/>
    <w:rsid w:val="008A4630"/>
    <w:rsid w:val="008A660A"/>
    <w:rsid w:val="008A6716"/>
    <w:rsid w:val="008A7F61"/>
    <w:rsid w:val="008B0FAD"/>
    <w:rsid w:val="008B2A64"/>
    <w:rsid w:val="008B2AC5"/>
    <w:rsid w:val="008B53AE"/>
    <w:rsid w:val="008B54B0"/>
    <w:rsid w:val="008B5709"/>
    <w:rsid w:val="008B5739"/>
    <w:rsid w:val="008C1E4A"/>
    <w:rsid w:val="008C34C9"/>
    <w:rsid w:val="008C4976"/>
    <w:rsid w:val="008C6B6B"/>
    <w:rsid w:val="008C6CC0"/>
    <w:rsid w:val="008C7B6B"/>
    <w:rsid w:val="008D01EB"/>
    <w:rsid w:val="008D02EF"/>
    <w:rsid w:val="008D1BCA"/>
    <w:rsid w:val="008D3515"/>
    <w:rsid w:val="008D4180"/>
    <w:rsid w:val="008D5743"/>
    <w:rsid w:val="008D78BC"/>
    <w:rsid w:val="008D7A71"/>
    <w:rsid w:val="008D7B12"/>
    <w:rsid w:val="008E09A6"/>
    <w:rsid w:val="008E0B20"/>
    <w:rsid w:val="008E36BA"/>
    <w:rsid w:val="008E4BFE"/>
    <w:rsid w:val="008E6E42"/>
    <w:rsid w:val="008E7F52"/>
    <w:rsid w:val="008F1A0D"/>
    <w:rsid w:val="008F2FF6"/>
    <w:rsid w:val="008F3630"/>
    <w:rsid w:val="008F3E9B"/>
    <w:rsid w:val="008F4578"/>
    <w:rsid w:val="008F4FC2"/>
    <w:rsid w:val="00900086"/>
    <w:rsid w:val="00902E2E"/>
    <w:rsid w:val="009033A8"/>
    <w:rsid w:val="009050B4"/>
    <w:rsid w:val="00906363"/>
    <w:rsid w:val="00907EB8"/>
    <w:rsid w:val="00912C6A"/>
    <w:rsid w:val="00913945"/>
    <w:rsid w:val="00913948"/>
    <w:rsid w:val="00915801"/>
    <w:rsid w:val="009177C7"/>
    <w:rsid w:val="00917E7B"/>
    <w:rsid w:val="00920A74"/>
    <w:rsid w:val="00920EEB"/>
    <w:rsid w:val="00922277"/>
    <w:rsid w:val="009248BA"/>
    <w:rsid w:val="00925503"/>
    <w:rsid w:val="00925A29"/>
    <w:rsid w:val="00925EC0"/>
    <w:rsid w:val="00926559"/>
    <w:rsid w:val="00926CAD"/>
    <w:rsid w:val="00927E71"/>
    <w:rsid w:val="00931A5B"/>
    <w:rsid w:val="00931B16"/>
    <w:rsid w:val="00931B65"/>
    <w:rsid w:val="00932737"/>
    <w:rsid w:val="009328EF"/>
    <w:rsid w:val="00932FC8"/>
    <w:rsid w:val="0093300C"/>
    <w:rsid w:val="00933760"/>
    <w:rsid w:val="00935485"/>
    <w:rsid w:val="00935AFD"/>
    <w:rsid w:val="00940460"/>
    <w:rsid w:val="0094182F"/>
    <w:rsid w:val="00945828"/>
    <w:rsid w:val="00945DF4"/>
    <w:rsid w:val="00947118"/>
    <w:rsid w:val="0095057D"/>
    <w:rsid w:val="009512E9"/>
    <w:rsid w:val="00951420"/>
    <w:rsid w:val="00955D5D"/>
    <w:rsid w:val="0095695D"/>
    <w:rsid w:val="0095696B"/>
    <w:rsid w:val="00956E20"/>
    <w:rsid w:val="009604B2"/>
    <w:rsid w:val="00960722"/>
    <w:rsid w:val="00961A52"/>
    <w:rsid w:val="009624B0"/>
    <w:rsid w:val="00965767"/>
    <w:rsid w:val="009662BC"/>
    <w:rsid w:val="009662C7"/>
    <w:rsid w:val="00967EF5"/>
    <w:rsid w:val="00970218"/>
    <w:rsid w:val="0097061C"/>
    <w:rsid w:val="00970D4A"/>
    <w:rsid w:val="00972278"/>
    <w:rsid w:val="00977160"/>
    <w:rsid w:val="009775F5"/>
    <w:rsid w:val="009776C4"/>
    <w:rsid w:val="00980C0D"/>
    <w:rsid w:val="00981573"/>
    <w:rsid w:val="009838B4"/>
    <w:rsid w:val="009848BB"/>
    <w:rsid w:val="0099045E"/>
    <w:rsid w:val="00991E2A"/>
    <w:rsid w:val="00992C30"/>
    <w:rsid w:val="00993917"/>
    <w:rsid w:val="009945D9"/>
    <w:rsid w:val="009950DD"/>
    <w:rsid w:val="009957C6"/>
    <w:rsid w:val="009958F4"/>
    <w:rsid w:val="00995B61"/>
    <w:rsid w:val="00997F79"/>
    <w:rsid w:val="009A0595"/>
    <w:rsid w:val="009A16E0"/>
    <w:rsid w:val="009A1F55"/>
    <w:rsid w:val="009A2DC9"/>
    <w:rsid w:val="009A3413"/>
    <w:rsid w:val="009A4417"/>
    <w:rsid w:val="009A59A3"/>
    <w:rsid w:val="009A688D"/>
    <w:rsid w:val="009B01E1"/>
    <w:rsid w:val="009B1287"/>
    <w:rsid w:val="009B28A4"/>
    <w:rsid w:val="009B2E4C"/>
    <w:rsid w:val="009B300C"/>
    <w:rsid w:val="009B414D"/>
    <w:rsid w:val="009B51F7"/>
    <w:rsid w:val="009B5682"/>
    <w:rsid w:val="009B684C"/>
    <w:rsid w:val="009C2315"/>
    <w:rsid w:val="009C2AE9"/>
    <w:rsid w:val="009C3547"/>
    <w:rsid w:val="009C3E64"/>
    <w:rsid w:val="009C4E29"/>
    <w:rsid w:val="009C663E"/>
    <w:rsid w:val="009C72E8"/>
    <w:rsid w:val="009C7556"/>
    <w:rsid w:val="009D07FF"/>
    <w:rsid w:val="009D17FB"/>
    <w:rsid w:val="009D1F83"/>
    <w:rsid w:val="009D5744"/>
    <w:rsid w:val="009D6BE3"/>
    <w:rsid w:val="009D6F52"/>
    <w:rsid w:val="009E2BB7"/>
    <w:rsid w:val="009E4A9F"/>
    <w:rsid w:val="009E4DCB"/>
    <w:rsid w:val="009E523B"/>
    <w:rsid w:val="009E55DA"/>
    <w:rsid w:val="009E57BE"/>
    <w:rsid w:val="009E606E"/>
    <w:rsid w:val="009E614B"/>
    <w:rsid w:val="009F0C19"/>
    <w:rsid w:val="009F17D2"/>
    <w:rsid w:val="009F1BB7"/>
    <w:rsid w:val="009F28C7"/>
    <w:rsid w:val="009F2D6F"/>
    <w:rsid w:val="009F421D"/>
    <w:rsid w:val="009F42D3"/>
    <w:rsid w:val="009F4A82"/>
    <w:rsid w:val="009F52CF"/>
    <w:rsid w:val="009F5F73"/>
    <w:rsid w:val="009F795F"/>
    <w:rsid w:val="00A002AA"/>
    <w:rsid w:val="00A020AC"/>
    <w:rsid w:val="00A02235"/>
    <w:rsid w:val="00A03325"/>
    <w:rsid w:val="00A03B79"/>
    <w:rsid w:val="00A06F01"/>
    <w:rsid w:val="00A07D29"/>
    <w:rsid w:val="00A10F84"/>
    <w:rsid w:val="00A1160D"/>
    <w:rsid w:val="00A11A84"/>
    <w:rsid w:val="00A11DE5"/>
    <w:rsid w:val="00A12B4C"/>
    <w:rsid w:val="00A12C7C"/>
    <w:rsid w:val="00A14B54"/>
    <w:rsid w:val="00A14FBB"/>
    <w:rsid w:val="00A152D0"/>
    <w:rsid w:val="00A172F2"/>
    <w:rsid w:val="00A20115"/>
    <w:rsid w:val="00A20697"/>
    <w:rsid w:val="00A20D99"/>
    <w:rsid w:val="00A23289"/>
    <w:rsid w:val="00A23F00"/>
    <w:rsid w:val="00A268CA"/>
    <w:rsid w:val="00A277B3"/>
    <w:rsid w:val="00A30535"/>
    <w:rsid w:val="00A30A84"/>
    <w:rsid w:val="00A32437"/>
    <w:rsid w:val="00A33387"/>
    <w:rsid w:val="00A343F3"/>
    <w:rsid w:val="00A36503"/>
    <w:rsid w:val="00A4176C"/>
    <w:rsid w:val="00A420A4"/>
    <w:rsid w:val="00A43F25"/>
    <w:rsid w:val="00A45167"/>
    <w:rsid w:val="00A454F4"/>
    <w:rsid w:val="00A4661A"/>
    <w:rsid w:val="00A5057A"/>
    <w:rsid w:val="00A506E9"/>
    <w:rsid w:val="00A509DF"/>
    <w:rsid w:val="00A518EC"/>
    <w:rsid w:val="00A51A48"/>
    <w:rsid w:val="00A53489"/>
    <w:rsid w:val="00A5681D"/>
    <w:rsid w:val="00A618F2"/>
    <w:rsid w:val="00A61D2B"/>
    <w:rsid w:val="00A624CD"/>
    <w:rsid w:val="00A62F1C"/>
    <w:rsid w:val="00A63F01"/>
    <w:rsid w:val="00A658EC"/>
    <w:rsid w:val="00A65D96"/>
    <w:rsid w:val="00A65DEE"/>
    <w:rsid w:val="00A666B1"/>
    <w:rsid w:val="00A667B6"/>
    <w:rsid w:val="00A67105"/>
    <w:rsid w:val="00A673DC"/>
    <w:rsid w:val="00A6776D"/>
    <w:rsid w:val="00A67AFC"/>
    <w:rsid w:val="00A71570"/>
    <w:rsid w:val="00A723CA"/>
    <w:rsid w:val="00A72C6E"/>
    <w:rsid w:val="00A72C9D"/>
    <w:rsid w:val="00A73339"/>
    <w:rsid w:val="00A73666"/>
    <w:rsid w:val="00A73DF5"/>
    <w:rsid w:val="00A73E12"/>
    <w:rsid w:val="00A749BC"/>
    <w:rsid w:val="00A80C0B"/>
    <w:rsid w:val="00A80F76"/>
    <w:rsid w:val="00A814A9"/>
    <w:rsid w:val="00A87544"/>
    <w:rsid w:val="00A9159E"/>
    <w:rsid w:val="00A942F3"/>
    <w:rsid w:val="00A94446"/>
    <w:rsid w:val="00A94D37"/>
    <w:rsid w:val="00A94D7F"/>
    <w:rsid w:val="00A96C86"/>
    <w:rsid w:val="00A9727D"/>
    <w:rsid w:val="00A97313"/>
    <w:rsid w:val="00AA3EF6"/>
    <w:rsid w:val="00AA6BD7"/>
    <w:rsid w:val="00AB0285"/>
    <w:rsid w:val="00AB33EC"/>
    <w:rsid w:val="00AB3DA7"/>
    <w:rsid w:val="00AB6327"/>
    <w:rsid w:val="00AB7458"/>
    <w:rsid w:val="00AB75A8"/>
    <w:rsid w:val="00AB7649"/>
    <w:rsid w:val="00AB7E4A"/>
    <w:rsid w:val="00AC001E"/>
    <w:rsid w:val="00AC0841"/>
    <w:rsid w:val="00AC0902"/>
    <w:rsid w:val="00AC0912"/>
    <w:rsid w:val="00AC0EBD"/>
    <w:rsid w:val="00AC1BE6"/>
    <w:rsid w:val="00AC32E4"/>
    <w:rsid w:val="00AC436E"/>
    <w:rsid w:val="00AC4EFE"/>
    <w:rsid w:val="00AC7C60"/>
    <w:rsid w:val="00AD29B0"/>
    <w:rsid w:val="00AD2CC3"/>
    <w:rsid w:val="00AD3103"/>
    <w:rsid w:val="00AD435F"/>
    <w:rsid w:val="00AD6ECB"/>
    <w:rsid w:val="00AE08E2"/>
    <w:rsid w:val="00AE17F5"/>
    <w:rsid w:val="00AE4DCE"/>
    <w:rsid w:val="00AE6CDC"/>
    <w:rsid w:val="00AE6E64"/>
    <w:rsid w:val="00AF095C"/>
    <w:rsid w:val="00AF4162"/>
    <w:rsid w:val="00AF4BE8"/>
    <w:rsid w:val="00AF51FD"/>
    <w:rsid w:val="00B01779"/>
    <w:rsid w:val="00B043A1"/>
    <w:rsid w:val="00B04D48"/>
    <w:rsid w:val="00B04DB7"/>
    <w:rsid w:val="00B05426"/>
    <w:rsid w:val="00B0548B"/>
    <w:rsid w:val="00B05A3B"/>
    <w:rsid w:val="00B06811"/>
    <w:rsid w:val="00B10196"/>
    <w:rsid w:val="00B13ED2"/>
    <w:rsid w:val="00B14568"/>
    <w:rsid w:val="00B15174"/>
    <w:rsid w:val="00B16382"/>
    <w:rsid w:val="00B208AD"/>
    <w:rsid w:val="00B21E14"/>
    <w:rsid w:val="00B226F6"/>
    <w:rsid w:val="00B237A7"/>
    <w:rsid w:val="00B24718"/>
    <w:rsid w:val="00B248EB"/>
    <w:rsid w:val="00B24D42"/>
    <w:rsid w:val="00B2542B"/>
    <w:rsid w:val="00B270FD"/>
    <w:rsid w:val="00B301AA"/>
    <w:rsid w:val="00B30751"/>
    <w:rsid w:val="00B321D4"/>
    <w:rsid w:val="00B3247C"/>
    <w:rsid w:val="00B32865"/>
    <w:rsid w:val="00B333B9"/>
    <w:rsid w:val="00B33C67"/>
    <w:rsid w:val="00B34171"/>
    <w:rsid w:val="00B3488E"/>
    <w:rsid w:val="00B3489B"/>
    <w:rsid w:val="00B35C8F"/>
    <w:rsid w:val="00B36797"/>
    <w:rsid w:val="00B40D48"/>
    <w:rsid w:val="00B42B22"/>
    <w:rsid w:val="00B42C75"/>
    <w:rsid w:val="00B44C93"/>
    <w:rsid w:val="00B44DBB"/>
    <w:rsid w:val="00B457F7"/>
    <w:rsid w:val="00B459EB"/>
    <w:rsid w:val="00B50E7F"/>
    <w:rsid w:val="00B51DFE"/>
    <w:rsid w:val="00B55018"/>
    <w:rsid w:val="00B55BBF"/>
    <w:rsid w:val="00B5691B"/>
    <w:rsid w:val="00B5792E"/>
    <w:rsid w:val="00B6032E"/>
    <w:rsid w:val="00B60D78"/>
    <w:rsid w:val="00B61AD4"/>
    <w:rsid w:val="00B62499"/>
    <w:rsid w:val="00B6450F"/>
    <w:rsid w:val="00B6485B"/>
    <w:rsid w:val="00B650D5"/>
    <w:rsid w:val="00B65BD2"/>
    <w:rsid w:val="00B671AA"/>
    <w:rsid w:val="00B67E38"/>
    <w:rsid w:val="00B67EEE"/>
    <w:rsid w:val="00B71E27"/>
    <w:rsid w:val="00B7263B"/>
    <w:rsid w:val="00B727F1"/>
    <w:rsid w:val="00B742DE"/>
    <w:rsid w:val="00B7471B"/>
    <w:rsid w:val="00B75BA3"/>
    <w:rsid w:val="00B81037"/>
    <w:rsid w:val="00B81DEC"/>
    <w:rsid w:val="00B834E5"/>
    <w:rsid w:val="00B849F9"/>
    <w:rsid w:val="00B908ED"/>
    <w:rsid w:val="00B91D16"/>
    <w:rsid w:val="00B92CA7"/>
    <w:rsid w:val="00B931F1"/>
    <w:rsid w:val="00B96352"/>
    <w:rsid w:val="00B96401"/>
    <w:rsid w:val="00B97A0D"/>
    <w:rsid w:val="00B97F1B"/>
    <w:rsid w:val="00BA0F46"/>
    <w:rsid w:val="00BA21EF"/>
    <w:rsid w:val="00BA29EA"/>
    <w:rsid w:val="00BA36F3"/>
    <w:rsid w:val="00BA3BB8"/>
    <w:rsid w:val="00BA4FF8"/>
    <w:rsid w:val="00BA514D"/>
    <w:rsid w:val="00BA563B"/>
    <w:rsid w:val="00BA5A8C"/>
    <w:rsid w:val="00BA6AE0"/>
    <w:rsid w:val="00BA7C14"/>
    <w:rsid w:val="00BB01A2"/>
    <w:rsid w:val="00BB0557"/>
    <w:rsid w:val="00BB0570"/>
    <w:rsid w:val="00BB05D4"/>
    <w:rsid w:val="00BB186F"/>
    <w:rsid w:val="00BB19BA"/>
    <w:rsid w:val="00BB1AB6"/>
    <w:rsid w:val="00BB264A"/>
    <w:rsid w:val="00BB3CDC"/>
    <w:rsid w:val="00BB540A"/>
    <w:rsid w:val="00BB591C"/>
    <w:rsid w:val="00BB7F85"/>
    <w:rsid w:val="00BC01CC"/>
    <w:rsid w:val="00BC05FD"/>
    <w:rsid w:val="00BC183F"/>
    <w:rsid w:val="00BC261E"/>
    <w:rsid w:val="00BC3149"/>
    <w:rsid w:val="00BC34D9"/>
    <w:rsid w:val="00BC3842"/>
    <w:rsid w:val="00BC6C3E"/>
    <w:rsid w:val="00BC7AA0"/>
    <w:rsid w:val="00BD00EC"/>
    <w:rsid w:val="00BD0B3C"/>
    <w:rsid w:val="00BD29B3"/>
    <w:rsid w:val="00BD3ACA"/>
    <w:rsid w:val="00BD47CA"/>
    <w:rsid w:val="00BD480A"/>
    <w:rsid w:val="00BD6BAE"/>
    <w:rsid w:val="00BE04BC"/>
    <w:rsid w:val="00BE1D47"/>
    <w:rsid w:val="00BE45DE"/>
    <w:rsid w:val="00BE5F2A"/>
    <w:rsid w:val="00BF04AF"/>
    <w:rsid w:val="00BF0800"/>
    <w:rsid w:val="00BF1AC7"/>
    <w:rsid w:val="00BF2425"/>
    <w:rsid w:val="00BF2D1E"/>
    <w:rsid w:val="00BF3760"/>
    <w:rsid w:val="00BF3EEF"/>
    <w:rsid w:val="00BF3F54"/>
    <w:rsid w:val="00BF4569"/>
    <w:rsid w:val="00BF4CAA"/>
    <w:rsid w:val="00BF57BE"/>
    <w:rsid w:val="00BF5F70"/>
    <w:rsid w:val="00BF653A"/>
    <w:rsid w:val="00C003EA"/>
    <w:rsid w:val="00C0175A"/>
    <w:rsid w:val="00C02529"/>
    <w:rsid w:val="00C03346"/>
    <w:rsid w:val="00C053AF"/>
    <w:rsid w:val="00C0550B"/>
    <w:rsid w:val="00C06E46"/>
    <w:rsid w:val="00C07015"/>
    <w:rsid w:val="00C078EA"/>
    <w:rsid w:val="00C1120A"/>
    <w:rsid w:val="00C12593"/>
    <w:rsid w:val="00C16142"/>
    <w:rsid w:val="00C16EBD"/>
    <w:rsid w:val="00C17294"/>
    <w:rsid w:val="00C17354"/>
    <w:rsid w:val="00C179AA"/>
    <w:rsid w:val="00C17A5D"/>
    <w:rsid w:val="00C20511"/>
    <w:rsid w:val="00C2216A"/>
    <w:rsid w:val="00C236AC"/>
    <w:rsid w:val="00C238AB"/>
    <w:rsid w:val="00C25A53"/>
    <w:rsid w:val="00C307C7"/>
    <w:rsid w:val="00C35281"/>
    <w:rsid w:val="00C36C9A"/>
    <w:rsid w:val="00C4466B"/>
    <w:rsid w:val="00C44A1A"/>
    <w:rsid w:val="00C44BEE"/>
    <w:rsid w:val="00C45319"/>
    <w:rsid w:val="00C470CF"/>
    <w:rsid w:val="00C50881"/>
    <w:rsid w:val="00C52466"/>
    <w:rsid w:val="00C52DE7"/>
    <w:rsid w:val="00C532A3"/>
    <w:rsid w:val="00C54110"/>
    <w:rsid w:val="00C5433C"/>
    <w:rsid w:val="00C547BE"/>
    <w:rsid w:val="00C55191"/>
    <w:rsid w:val="00C554B0"/>
    <w:rsid w:val="00C61284"/>
    <w:rsid w:val="00C62769"/>
    <w:rsid w:val="00C66181"/>
    <w:rsid w:val="00C70489"/>
    <w:rsid w:val="00C708CF"/>
    <w:rsid w:val="00C708F3"/>
    <w:rsid w:val="00C75700"/>
    <w:rsid w:val="00C76548"/>
    <w:rsid w:val="00C76793"/>
    <w:rsid w:val="00C76E16"/>
    <w:rsid w:val="00C81D9C"/>
    <w:rsid w:val="00C8230C"/>
    <w:rsid w:val="00C838EB"/>
    <w:rsid w:val="00C83E4E"/>
    <w:rsid w:val="00C85904"/>
    <w:rsid w:val="00C900FC"/>
    <w:rsid w:val="00C9089A"/>
    <w:rsid w:val="00C91174"/>
    <w:rsid w:val="00C91BF9"/>
    <w:rsid w:val="00C923A0"/>
    <w:rsid w:val="00C933BD"/>
    <w:rsid w:val="00C93897"/>
    <w:rsid w:val="00C93899"/>
    <w:rsid w:val="00C94060"/>
    <w:rsid w:val="00C95782"/>
    <w:rsid w:val="00C96ADE"/>
    <w:rsid w:val="00C96E42"/>
    <w:rsid w:val="00C97265"/>
    <w:rsid w:val="00C9788E"/>
    <w:rsid w:val="00C97C61"/>
    <w:rsid w:val="00CA0A50"/>
    <w:rsid w:val="00CA1410"/>
    <w:rsid w:val="00CA2051"/>
    <w:rsid w:val="00CA2B1C"/>
    <w:rsid w:val="00CA3381"/>
    <w:rsid w:val="00CA4108"/>
    <w:rsid w:val="00CA5BC5"/>
    <w:rsid w:val="00CA7220"/>
    <w:rsid w:val="00CA7578"/>
    <w:rsid w:val="00CB124B"/>
    <w:rsid w:val="00CB1B2D"/>
    <w:rsid w:val="00CB3A50"/>
    <w:rsid w:val="00CB65D1"/>
    <w:rsid w:val="00CB6656"/>
    <w:rsid w:val="00CC0D40"/>
    <w:rsid w:val="00CC17F6"/>
    <w:rsid w:val="00CC191E"/>
    <w:rsid w:val="00CC1CA6"/>
    <w:rsid w:val="00CC3D02"/>
    <w:rsid w:val="00CC459B"/>
    <w:rsid w:val="00CC5856"/>
    <w:rsid w:val="00CD1ED7"/>
    <w:rsid w:val="00CD20D5"/>
    <w:rsid w:val="00CD25DE"/>
    <w:rsid w:val="00CD322C"/>
    <w:rsid w:val="00CD3A8B"/>
    <w:rsid w:val="00CD5862"/>
    <w:rsid w:val="00CD5C55"/>
    <w:rsid w:val="00CD68F3"/>
    <w:rsid w:val="00CD6984"/>
    <w:rsid w:val="00CE0E2D"/>
    <w:rsid w:val="00CE0ED3"/>
    <w:rsid w:val="00CE15C4"/>
    <w:rsid w:val="00CE181C"/>
    <w:rsid w:val="00CE1942"/>
    <w:rsid w:val="00CE2739"/>
    <w:rsid w:val="00CE61B5"/>
    <w:rsid w:val="00CE68DE"/>
    <w:rsid w:val="00CE6C83"/>
    <w:rsid w:val="00CF01C1"/>
    <w:rsid w:val="00CF5CF9"/>
    <w:rsid w:val="00CF690C"/>
    <w:rsid w:val="00D00DB6"/>
    <w:rsid w:val="00D02AAE"/>
    <w:rsid w:val="00D0345D"/>
    <w:rsid w:val="00D0435A"/>
    <w:rsid w:val="00D04C13"/>
    <w:rsid w:val="00D061D2"/>
    <w:rsid w:val="00D06630"/>
    <w:rsid w:val="00D07816"/>
    <w:rsid w:val="00D07C05"/>
    <w:rsid w:val="00D138A5"/>
    <w:rsid w:val="00D13CDD"/>
    <w:rsid w:val="00D13D67"/>
    <w:rsid w:val="00D14414"/>
    <w:rsid w:val="00D152BA"/>
    <w:rsid w:val="00D1634B"/>
    <w:rsid w:val="00D16DF5"/>
    <w:rsid w:val="00D1751B"/>
    <w:rsid w:val="00D20654"/>
    <w:rsid w:val="00D2113D"/>
    <w:rsid w:val="00D21C46"/>
    <w:rsid w:val="00D23033"/>
    <w:rsid w:val="00D230DE"/>
    <w:rsid w:val="00D23615"/>
    <w:rsid w:val="00D23A0F"/>
    <w:rsid w:val="00D23A5A"/>
    <w:rsid w:val="00D24579"/>
    <w:rsid w:val="00D24DC7"/>
    <w:rsid w:val="00D25AA5"/>
    <w:rsid w:val="00D25BEC"/>
    <w:rsid w:val="00D25C22"/>
    <w:rsid w:val="00D300D7"/>
    <w:rsid w:val="00D3230E"/>
    <w:rsid w:val="00D32873"/>
    <w:rsid w:val="00D33773"/>
    <w:rsid w:val="00D33B36"/>
    <w:rsid w:val="00D34406"/>
    <w:rsid w:val="00D351A0"/>
    <w:rsid w:val="00D358DC"/>
    <w:rsid w:val="00D36BDD"/>
    <w:rsid w:val="00D36C71"/>
    <w:rsid w:val="00D418BD"/>
    <w:rsid w:val="00D44482"/>
    <w:rsid w:val="00D47438"/>
    <w:rsid w:val="00D51F35"/>
    <w:rsid w:val="00D52591"/>
    <w:rsid w:val="00D53B00"/>
    <w:rsid w:val="00D54C22"/>
    <w:rsid w:val="00D60073"/>
    <w:rsid w:val="00D603D0"/>
    <w:rsid w:val="00D60C29"/>
    <w:rsid w:val="00D615A7"/>
    <w:rsid w:val="00D6252E"/>
    <w:rsid w:val="00D63470"/>
    <w:rsid w:val="00D63743"/>
    <w:rsid w:val="00D660A1"/>
    <w:rsid w:val="00D67A3B"/>
    <w:rsid w:val="00D67C1A"/>
    <w:rsid w:val="00D70157"/>
    <w:rsid w:val="00D7036E"/>
    <w:rsid w:val="00D71A1E"/>
    <w:rsid w:val="00D72113"/>
    <w:rsid w:val="00D7249F"/>
    <w:rsid w:val="00D72F82"/>
    <w:rsid w:val="00D73ADE"/>
    <w:rsid w:val="00D741D6"/>
    <w:rsid w:val="00D8012F"/>
    <w:rsid w:val="00D832CD"/>
    <w:rsid w:val="00D85C60"/>
    <w:rsid w:val="00D86444"/>
    <w:rsid w:val="00D86EE4"/>
    <w:rsid w:val="00D87355"/>
    <w:rsid w:val="00D87F8F"/>
    <w:rsid w:val="00D91234"/>
    <w:rsid w:val="00D92F70"/>
    <w:rsid w:val="00D95E62"/>
    <w:rsid w:val="00DA181D"/>
    <w:rsid w:val="00DA18DC"/>
    <w:rsid w:val="00DA2849"/>
    <w:rsid w:val="00DA4450"/>
    <w:rsid w:val="00DA44CA"/>
    <w:rsid w:val="00DA7B11"/>
    <w:rsid w:val="00DB2177"/>
    <w:rsid w:val="00DB3326"/>
    <w:rsid w:val="00DB6179"/>
    <w:rsid w:val="00DB7565"/>
    <w:rsid w:val="00DC0844"/>
    <w:rsid w:val="00DC0E29"/>
    <w:rsid w:val="00DC12CD"/>
    <w:rsid w:val="00DC2556"/>
    <w:rsid w:val="00DC4203"/>
    <w:rsid w:val="00DC470B"/>
    <w:rsid w:val="00DC720C"/>
    <w:rsid w:val="00DD0B84"/>
    <w:rsid w:val="00DD0CD2"/>
    <w:rsid w:val="00DD1C3B"/>
    <w:rsid w:val="00DD28F1"/>
    <w:rsid w:val="00DD66D7"/>
    <w:rsid w:val="00DD67D6"/>
    <w:rsid w:val="00DD7A83"/>
    <w:rsid w:val="00DE09CB"/>
    <w:rsid w:val="00DE1115"/>
    <w:rsid w:val="00DE159F"/>
    <w:rsid w:val="00DE2468"/>
    <w:rsid w:val="00DE2F9C"/>
    <w:rsid w:val="00DF0A03"/>
    <w:rsid w:val="00DF0DB5"/>
    <w:rsid w:val="00DF0EED"/>
    <w:rsid w:val="00DF207B"/>
    <w:rsid w:val="00DF302B"/>
    <w:rsid w:val="00DF439A"/>
    <w:rsid w:val="00DF6722"/>
    <w:rsid w:val="00DF6E34"/>
    <w:rsid w:val="00E012DE"/>
    <w:rsid w:val="00E017EB"/>
    <w:rsid w:val="00E03ED9"/>
    <w:rsid w:val="00E044F4"/>
    <w:rsid w:val="00E04C46"/>
    <w:rsid w:val="00E05931"/>
    <w:rsid w:val="00E06F99"/>
    <w:rsid w:val="00E072B5"/>
    <w:rsid w:val="00E07886"/>
    <w:rsid w:val="00E10111"/>
    <w:rsid w:val="00E127D4"/>
    <w:rsid w:val="00E12850"/>
    <w:rsid w:val="00E13827"/>
    <w:rsid w:val="00E17FB2"/>
    <w:rsid w:val="00E20323"/>
    <w:rsid w:val="00E2040D"/>
    <w:rsid w:val="00E2058E"/>
    <w:rsid w:val="00E2117D"/>
    <w:rsid w:val="00E24A16"/>
    <w:rsid w:val="00E26CEF"/>
    <w:rsid w:val="00E30A08"/>
    <w:rsid w:val="00E349D8"/>
    <w:rsid w:val="00E35DC1"/>
    <w:rsid w:val="00E36EC4"/>
    <w:rsid w:val="00E40862"/>
    <w:rsid w:val="00E4163D"/>
    <w:rsid w:val="00E4185C"/>
    <w:rsid w:val="00E41FD0"/>
    <w:rsid w:val="00E42668"/>
    <w:rsid w:val="00E42D17"/>
    <w:rsid w:val="00E43C6B"/>
    <w:rsid w:val="00E43D22"/>
    <w:rsid w:val="00E455FD"/>
    <w:rsid w:val="00E45B59"/>
    <w:rsid w:val="00E465B5"/>
    <w:rsid w:val="00E4734E"/>
    <w:rsid w:val="00E47E0F"/>
    <w:rsid w:val="00E539D6"/>
    <w:rsid w:val="00E55CC3"/>
    <w:rsid w:val="00E56C04"/>
    <w:rsid w:val="00E610F4"/>
    <w:rsid w:val="00E61269"/>
    <w:rsid w:val="00E63D56"/>
    <w:rsid w:val="00E64165"/>
    <w:rsid w:val="00E6587A"/>
    <w:rsid w:val="00E66411"/>
    <w:rsid w:val="00E671CE"/>
    <w:rsid w:val="00E70391"/>
    <w:rsid w:val="00E704AD"/>
    <w:rsid w:val="00E705E6"/>
    <w:rsid w:val="00E70BA5"/>
    <w:rsid w:val="00E710D1"/>
    <w:rsid w:val="00E73EEA"/>
    <w:rsid w:val="00E75226"/>
    <w:rsid w:val="00E765F3"/>
    <w:rsid w:val="00E803E2"/>
    <w:rsid w:val="00E81B13"/>
    <w:rsid w:val="00E82CC0"/>
    <w:rsid w:val="00E8303E"/>
    <w:rsid w:val="00E83430"/>
    <w:rsid w:val="00E83477"/>
    <w:rsid w:val="00E871BD"/>
    <w:rsid w:val="00E90B93"/>
    <w:rsid w:val="00E9113F"/>
    <w:rsid w:val="00E91A84"/>
    <w:rsid w:val="00E95450"/>
    <w:rsid w:val="00EA080A"/>
    <w:rsid w:val="00EA0933"/>
    <w:rsid w:val="00EA1FC4"/>
    <w:rsid w:val="00EA3210"/>
    <w:rsid w:val="00EA39A4"/>
    <w:rsid w:val="00EA417E"/>
    <w:rsid w:val="00EA5104"/>
    <w:rsid w:val="00EA5D84"/>
    <w:rsid w:val="00EA6952"/>
    <w:rsid w:val="00EA7795"/>
    <w:rsid w:val="00EB008D"/>
    <w:rsid w:val="00EB17F4"/>
    <w:rsid w:val="00EB18F3"/>
    <w:rsid w:val="00EB2920"/>
    <w:rsid w:val="00EB2C82"/>
    <w:rsid w:val="00EB3C9C"/>
    <w:rsid w:val="00EB4067"/>
    <w:rsid w:val="00EB4CD2"/>
    <w:rsid w:val="00EB4EDF"/>
    <w:rsid w:val="00EB512A"/>
    <w:rsid w:val="00EB7163"/>
    <w:rsid w:val="00EC2684"/>
    <w:rsid w:val="00EC3F63"/>
    <w:rsid w:val="00EC6473"/>
    <w:rsid w:val="00EC7F83"/>
    <w:rsid w:val="00ED1EED"/>
    <w:rsid w:val="00ED3C64"/>
    <w:rsid w:val="00ED63D0"/>
    <w:rsid w:val="00ED6EE4"/>
    <w:rsid w:val="00EE0611"/>
    <w:rsid w:val="00EE1003"/>
    <w:rsid w:val="00EE15B4"/>
    <w:rsid w:val="00EE15E7"/>
    <w:rsid w:val="00EE17E1"/>
    <w:rsid w:val="00EE1958"/>
    <w:rsid w:val="00EE5DAA"/>
    <w:rsid w:val="00EE6F8D"/>
    <w:rsid w:val="00EE7A29"/>
    <w:rsid w:val="00EF124B"/>
    <w:rsid w:val="00EF3878"/>
    <w:rsid w:val="00EF3DA9"/>
    <w:rsid w:val="00EF4D3A"/>
    <w:rsid w:val="00EF6946"/>
    <w:rsid w:val="00EF7E9C"/>
    <w:rsid w:val="00F004B4"/>
    <w:rsid w:val="00F031BF"/>
    <w:rsid w:val="00F04B8B"/>
    <w:rsid w:val="00F0725F"/>
    <w:rsid w:val="00F07596"/>
    <w:rsid w:val="00F118D8"/>
    <w:rsid w:val="00F13494"/>
    <w:rsid w:val="00F1512E"/>
    <w:rsid w:val="00F17729"/>
    <w:rsid w:val="00F17AA1"/>
    <w:rsid w:val="00F234E6"/>
    <w:rsid w:val="00F2400B"/>
    <w:rsid w:val="00F245BF"/>
    <w:rsid w:val="00F24B1E"/>
    <w:rsid w:val="00F26563"/>
    <w:rsid w:val="00F2724F"/>
    <w:rsid w:val="00F30486"/>
    <w:rsid w:val="00F30D0E"/>
    <w:rsid w:val="00F31803"/>
    <w:rsid w:val="00F32F37"/>
    <w:rsid w:val="00F341C2"/>
    <w:rsid w:val="00F348BE"/>
    <w:rsid w:val="00F34E41"/>
    <w:rsid w:val="00F3714A"/>
    <w:rsid w:val="00F3743C"/>
    <w:rsid w:val="00F37739"/>
    <w:rsid w:val="00F40845"/>
    <w:rsid w:val="00F40D00"/>
    <w:rsid w:val="00F41208"/>
    <w:rsid w:val="00F424E3"/>
    <w:rsid w:val="00F42601"/>
    <w:rsid w:val="00F436C3"/>
    <w:rsid w:val="00F50070"/>
    <w:rsid w:val="00F51DE2"/>
    <w:rsid w:val="00F60FC9"/>
    <w:rsid w:val="00F619F8"/>
    <w:rsid w:val="00F6246B"/>
    <w:rsid w:val="00F62EFF"/>
    <w:rsid w:val="00F64C71"/>
    <w:rsid w:val="00F6608F"/>
    <w:rsid w:val="00F67757"/>
    <w:rsid w:val="00F67CC1"/>
    <w:rsid w:val="00F7198A"/>
    <w:rsid w:val="00F726EE"/>
    <w:rsid w:val="00F74587"/>
    <w:rsid w:val="00F76C2D"/>
    <w:rsid w:val="00F80A4D"/>
    <w:rsid w:val="00F81D83"/>
    <w:rsid w:val="00F843FE"/>
    <w:rsid w:val="00F84CA8"/>
    <w:rsid w:val="00F90057"/>
    <w:rsid w:val="00F92A9F"/>
    <w:rsid w:val="00F94186"/>
    <w:rsid w:val="00FA0609"/>
    <w:rsid w:val="00FA32F7"/>
    <w:rsid w:val="00FA4E14"/>
    <w:rsid w:val="00FA5C0F"/>
    <w:rsid w:val="00FA6698"/>
    <w:rsid w:val="00FA70D2"/>
    <w:rsid w:val="00FA74A7"/>
    <w:rsid w:val="00FB0566"/>
    <w:rsid w:val="00FB079B"/>
    <w:rsid w:val="00FB1186"/>
    <w:rsid w:val="00FB2C13"/>
    <w:rsid w:val="00FB3009"/>
    <w:rsid w:val="00FB360F"/>
    <w:rsid w:val="00FB4A25"/>
    <w:rsid w:val="00FB5512"/>
    <w:rsid w:val="00FB6DC4"/>
    <w:rsid w:val="00FC05B4"/>
    <w:rsid w:val="00FC1FF9"/>
    <w:rsid w:val="00FC2BAD"/>
    <w:rsid w:val="00FC3626"/>
    <w:rsid w:val="00FC5733"/>
    <w:rsid w:val="00FC576B"/>
    <w:rsid w:val="00FD265B"/>
    <w:rsid w:val="00FD2BCB"/>
    <w:rsid w:val="00FD2CBF"/>
    <w:rsid w:val="00FD2EDE"/>
    <w:rsid w:val="00FD3340"/>
    <w:rsid w:val="00FD3353"/>
    <w:rsid w:val="00FD415D"/>
    <w:rsid w:val="00FD5DCF"/>
    <w:rsid w:val="00FD640A"/>
    <w:rsid w:val="00FD72DD"/>
    <w:rsid w:val="00FE1D81"/>
    <w:rsid w:val="00FE481C"/>
    <w:rsid w:val="00FE4B6C"/>
    <w:rsid w:val="00FE69C5"/>
    <w:rsid w:val="00FE6F6D"/>
    <w:rsid w:val="00FE75E2"/>
    <w:rsid w:val="00FE77BB"/>
    <w:rsid w:val="00FE794B"/>
    <w:rsid w:val="00FF0F5B"/>
    <w:rsid w:val="00FF3560"/>
    <w:rsid w:val="00FF3618"/>
    <w:rsid w:val="00FF73EA"/>
    <w:rsid w:val="00FF7F38"/>
    <w:rsid w:val="4A495027"/>
    <w:rsid w:val="74F76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05B6C6-9DB9-4F7A-9ADF-52176A7FC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736618">
      <w:bodyDiv w:val="1"/>
      <w:marLeft w:val="0"/>
      <w:marRight w:val="0"/>
      <w:marTop w:val="0"/>
      <w:marBottom w:val="0"/>
      <w:divBdr>
        <w:top w:val="none" w:sz="0" w:space="0" w:color="auto"/>
        <w:left w:val="none" w:sz="0" w:space="0" w:color="auto"/>
        <w:bottom w:val="none" w:sz="0" w:space="0" w:color="auto"/>
        <w:right w:val="none" w:sz="0" w:space="0" w:color="auto"/>
      </w:divBdr>
      <w:divsChild>
        <w:div w:id="67113742">
          <w:marLeft w:val="0"/>
          <w:marRight w:val="0"/>
          <w:marTop w:val="0"/>
          <w:marBottom w:val="0"/>
          <w:divBdr>
            <w:top w:val="none" w:sz="0" w:space="0" w:color="auto"/>
            <w:left w:val="none" w:sz="0" w:space="0" w:color="auto"/>
            <w:bottom w:val="none" w:sz="0" w:space="0" w:color="auto"/>
            <w:right w:val="none" w:sz="0" w:space="0" w:color="auto"/>
          </w:divBdr>
        </w:div>
      </w:divsChild>
    </w:div>
    <w:div w:id="1565220858">
      <w:bodyDiv w:val="1"/>
      <w:marLeft w:val="0"/>
      <w:marRight w:val="0"/>
      <w:marTop w:val="0"/>
      <w:marBottom w:val="0"/>
      <w:divBdr>
        <w:top w:val="none" w:sz="0" w:space="0" w:color="auto"/>
        <w:left w:val="none" w:sz="0" w:space="0" w:color="auto"/>
        <w:bottom w:val="none" w:sz="0" w:space="0" w:color="auto"/>
        <w:right w:val="none" w:sz="0" w:space="0" w:color="auto"/>
      </w:divBdr>
      <w:divsChild>
        <w:div w:id="19963014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1074</Words>
  <Characters>6125</Characters>
  <Application>Microsoft Office Word</Application>
  <DocSecurity>0</DocSecurity>
  <Lines>51</Lines>
  <Paragraphs>14</Paragraphs>
  <ScaleCrop>false</ScaleCrop>
  <Company>china</Company>
  <LinksUpToDate>false</LinksUpToDate>
  <CharactersWithSpaces>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41</cp:revision>
  <dcterms:created xsi:type="dcterms:W3CDTF">2016-05-25T01:59:00Z</dcterms:created>
  <dcterms:modified xsi:type="dcterms:W3CDTF">2017-04-21T07:42:00Z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