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DE9" w:rsidRDefault="00D0412B">
      <w:pPr>
        <w:snapToGrid w:val="0"/>
        <w:spacing w:line="360" w:lineRule="auto"/>
        <w:jc w:val="center"/>
        <w:outlineLvl w:val="1"/>
        <w:rPr>
          <w:b/>
          <w:sz w:val="24"/>
        </w:rPr>
      </w:pPr>
      <w:r>
        <w:rPr>
          <w:rFonts w:hint="eastAsia"/>
          <w:b/>
          <w:sz w:val="24"/>
        </w:rPr>
        <w:t>2019</w:t>
      </w:r>
      <w:r>
        <w:rPr>
          <w:rFonts w:hint="eastAsia"/>
          <w:b/>
          <w:sz w:val="24"/>
        </w:rPr>
        <w:t>年青岛市</w:t>
      </w:r>
      <w:r>
        <w:rPr>
          <w:b/>
          <w:sz w:val="24"/>
        </w:rPr>
        <w:t>自然科学奖</w:t>
      </w:r>
      <w:r>
        <w:rPr>
          <w:rFonts w:hint="eastAsia"/>
          <w:b/>
          <w:sz w:val="24"/>
        </w:rPr>
        <w:t>公示材料</w:t>
      </w:r>
    </w:p>
    <w:p w:rsidR="00093DE9" w:rsidRDefault="00D0412B">
      <w:pPr>
        <w:spacing w:line="360" w:lineRule="auto"/>
        <w:rPr>
          <w:rFonts w:ascii="宋体" w:hAnsi="宋体"/>
          <w:szCs w:val="21"/>
        </w:rPr>
      </w:pPr>
      <w:r>
        <w:rPr>
          <w:b/>
          <w:bCs/>
          <w:sz w:val="24"/>
        </w:rPr>
        <w:t>1</w:t>
      </w:r>
      <w:r>
        <w:rPr>
          <w:b/>
          <w:bCs/>
          <w:sz w:val="24"/>
        </w:rPr>
        <w:t>、项目名称：</w:t>
      </w:r>
      <w:r>
        <w:rPr>
          <w:rFonts w:ascii="宋体" w:hAnsi="宋体" w:hint="eastAsia"/>
          <w:szCs w:val="21"/>
        </w:rPr>
        <w:t>能源盆地矿产聚集</w:t>
      </w:r>
      <w:r w:rsidR="00F272C0">
        <w:rPr>
          <w:rFonts w:ascii="宋体" w:hAnsi="宋体" w:hint="eastAsia"/>
          <w:szCs w:val="21"/>
        </w:rPr>
        <w:t>机制及</w:t>
      </w:r>
      <w:r w:rsidR="00F272C0" w:rsidRPr="00F272C0">
        <w:rPr>
          <w:rFonts w:ascii="宋体" w:hAnsi="宋体" w:hint="eastAsia"/>
          <w:szCs w:val="21"/>
        </w:rPr>
        <w:t>共伴生耦合</w:t>
      </w:r>
      <w:r>
        <w:rPr>
          <w:rFonts w:ascii="宋体" w:hAnsi="宋体" w:hint="eastAsia"/>
          <w:szCs w:val="21"/>
        </w:rPr>
        <w:t>理论</w:t>
      </w:r>
    </w:p>
    <w:p w:rsidR="00F272C0" w:rsidRDefault="00F272C0">
      <w:pPr>
        <w:spacing w:line="360" w:lineRule="auto"/>
        <w:rPr>
          <w:sz w:val="24"/>
        </w:rPr>
      </w:pPr>
      <w:r w:rsidRPr="00F272C0">
        <w:rPr>
          <w:sz w:val="24"/>
        </w:rPr>
        <w:t>Mineral accumulation mechanism and co-associated coupling theory in energy basin</w:t>
      </w:r>
    </w:p>
    <w:p w:rsidR="00093DE9" w:rsidRDefault="00D0412B">
      <w:pPr>
        <w:spacing w:line="360" w:lineRule="auto"/>
        <w:rPr>
          <w:b/>
          <w:bCs/>
          <w:sz w:val="24"/>
        </w:rPr>
      </w:pPr>
      <w:r>
        <w:rPr>
          <w:b/>
          <w:bCs/>
          <w:sz w:val="24"/>
        </w:rPr>
        <w:t>2</w:t>
      </w:r>
      <w:r>
        <w:rPr>
          <w:b/>
          <w:bCs/>
          <w:sz w:val="24"/>
        </w:rPr>
        <w:t>、推荐单位意见</w:t>
      </w:r>
      <w:r>
        <w:rPr>
          <w:rFonts w:hint="eastAsia"/>
          <w:b/>
          <w:bCs/>
          <w:sz w:val="24"/>
        </w:rPr>
        <w:t>：</w:t>
      </w:r>
    </w:p>
    <w:p w:rsidR="00240DCD" w:rsidRPr="00A54962" w:rsidRDefault="00D0412B" w:rsidP="00240DCD">
      <w:pPr>
        <w:spacing w:line="312" w:lineRule="auto"/>
        <w:ind w:firstLineChars="200" w:firstLine="420"/>
        <w:rPr>
          <w:rFonts w:ascii="宋体" w:hAnsi="宋体"/>
          <w:szCs w:val="21"/>
        </w:rPr>
      </w:pPr>
      <w:r w:rsidRPr="00A54962">
        <w:rPr>
          <w:rFonts w:ascii="宋体" w:hAnsi="宋体" w:hint="eastAsia"/>
          <w:szCs w:val="21"/>
        </w:rPr>
        <w:t>该项目针对我国能源结构加快调整、世界能源版图发生深刻变化的新的能源供需形势，为实现绿色勘探和达到精准探查的目的，为国家能源资源预测和获得更多能源资源，开展了能源矿产聚集机制的基础理论研究，提出了煤系多种矿产聚积（集）多元预测理论、发现了“多样性成矿模式”新模式。</w:t>
      </w:r>
      <w:r w:rsidR="009F5858" w:rsidRPr="00A54962">
        <w:rPr>
          <w:rFonts w:ascii="宋体" w:hAnsi="宋体" w:hint="eastAsia"/>
          <w:szCs w:val="21"/>
        </w:rPr>
        <w:t>在以下方面提出了创新成果：</w:t>
      </w:r>
      <w:bookmarkStart w:id="0" w:name="_Hlk17278420"/>
      <w:r w:rsidR="009F5858" w:rsidRPr="00A54962">
        <w:rPr>
          <w:rFonts w:ascii="宋体" w:hAnsi="宋体" w:hint="eastAsia"/>
          <w:szCs w:val="21"/>
        </w:rPr>
        <w:t>将中国含煤盆地划分为6种盆地类型</w:t>
      </w:r>
      <w:r w:rsidRPr="00A54962">
        <w:rPr>
          <w:rFonts w:ascii="宋体" w:hAnsi="宋体" w:hint="eastAsia"/>
          <w:szCs w:val="21"/>
        </w:rPr>
        <w:t>；</w:t>
      </w:r>
      <w:r w:rsidR="009F5858" w:rsidRPr="00A54962">
        <w:rPr>
          <w:rFonts w:ascii="宋体" w:hAnsi="宋体" w:hint="eastAsia"/>
          <w:szCs w:val="21"/>
        </w:rPr>
        <w:t>提出了陆表海盆地特有的一种新的成煤作用类型—海侵事件成煤，</w:t>
      </w:r>
      <w:r w:rsidR="00F207A4" w:rsidRPr="00A54962">
        <w:rPr>
          <w:rFonts w:ascii="宋体" w:hAnsi="宋体" w:hint="eastAsia"/>
          <w:szCs w:val="21"/>
        </w:rPr>
        <w:t>创新和</w:t>
      </w:r>
      <w:r w:rsidR="009F5858" w:rsidRPr="00A54962">
        <w:rPr>
          <w:rFonts w:ascii="宋体" w:hAnsi="宋体" w:hint="eastAsia"/>
          <w:szCs w:val="21"/>
        </w:rPr>
        <w:t>丰富了煤地质学</w:t>
      </w:r>
      <w:r w:rsidR="00F207A4" w:rsidRPr="00A54962">
        <w:rPr>
          <w:rFonts w:ascii="宋体" w:hAnsi="宋体" w:hint="eastAsia"/>
          <w:szCs w:val="21"/>
        </w:rPr>
        <w:t>基础</w:t>
      </w:r>
      <w:r w:rsidR="009F5858" w:rsidRPr="00A54962">
        <w:rPr>
          <w:rFonts w:ascii="宋体" w:hAnsi="宋体" w:hint="eastAsia"/>
          <w:szCs w:val="21"/>
        </w:rPr>
        <w:t>理论</w:t>
      </w:r>
      <w:r w:rsidRPr="00A54962">
        <w:rPr>
          <w:rFonts w:ascii="宋体" w:hAnsi="宋体" w:hint="eastAsia"/>
          <w:szCs w:val="21"/>
        </w:rPr>
        <w:t>；</w:t>
      </w:r>
      <w:r w:rsidR="00F272C0" w:rsidRPr="00A54962">
        <w:rPr>
          <w:rFonts w:ascii="宋体" w:hAnsi="宋体" w:hint="eastAsia"/>
          <w:szCs w:val="21"/>
        </w:rPr>
        <w:t>创新了煤和油页岩的成因环境及其转化机制</w:t>
      </w:r>
      <w:r w:rsidRPr="00A54962">
        <w:rPr>
          <w:rFonts w:ascii="宋体" w:hAnsi="宋体" w:hint="eastAsia"/>
          <w:szCs w:val="21"/>
        </w:rPr>
        <w:t>；</w:t>
      </w:r>
      <w:r w:rsidR="00240DCD" w:rsidRPr="00A54962">
        <w:rPr>
          <w:rFonts w:ascii="宋体" w:hAnsi="宋体" w:hint="eastAsia"/>
          <w:szCs w:val="21"/>
        </w:rPr>
        <w:t>提出了陆相煤系中页岩气、煤层气和致密砂岩气的综合勘探与协同开发的勘探与开发建议</w:t>
      </w:r>
      <w:r w:rsidRPr="00A54962">
        <w:rPr>
          <w:rFonts w:ascii="宋体" w:hAnsi="宋体" w:hint="eastAsia"/>
          <w:szCs w:val="21"/>
        </w:rPr>
        <w:t>；</w:t>
      </w:r>
      <w:r w:rsidR="00240DCD" w:rsidRPr="00A54962">
        <w:rPr>
          <w:rFonts w:ascii="宋体" w:hAnsi="宋体" w:hint="eastAsia"/>
          <w:szCs w:val="21"/>
        </w:rPr>
        <w:t>基于对琼东南盆地渐新统崖城组三段煤层的地球化学特征及成</w:t>
      </w:r>
      <w:proofErr w:type="gramStart"/>
      <w:r w:rsidR="00240DCD" w:rsidRPr="00A54962">
        <w:rPr>
          <w:rFonts w:ascii="宋体" w:hAnsi="宋体" w:hint="eastAsia"/>
          <w:szCs w:val="21"/>
        </w:rPr>
        <w:t>煤环境</w:t>
      </w:r>
      <w:proofErr w:type="gramEnd"/>
      <w:r w:rsidR="00240DCD" w:rsidRPr="00A54962">
        <w:rPr>
          <w:rFonts w:ascii="宋体" w:hAnsi="宋体" w:hint="eastAsia"/>
          <w:szCs w:val="21"/>
        </w:rPr>
        <w:t>深入研究，创新提出了我国南海深水区薄层、多层、不稳定煤层是主要陆源烃源岩对天然气成藏的主体贡献。</w:t>
      </w:r>
    </w:p>
    <w:p w:rsidR="00093DE9" w:rsidRPr="00A54962" w:rsidRDefault="00D0412B">
      <w:pPr>
        <w:spacing w:line="312" w:lineRule="auto"/>
        <w:ind w:firstLineChars="200" w:firstLine="420"/>
        <w:rPr>
          <w:rFonts w:ascii="宋体" w:hAnsi="宋体"/>
          <w:szCs w:val="21"/>
        </w:rPr>
      </w:pPr>
      <w:bookmarkStart w:id="1" w:name="_Hlk17278559"/>
      <w:bookmarkEnd w:id="0"/>
      <w:r w:rsidRPr="00A54962">
        <w:rPr>
          <w:rFonts w:ascii="宋体" w:hAnsi="宋体" w:hint="eastAsia"/>
          <w:szCs w:val="21"/>
        </w:rPr>
        <w:t>项目核心成果有8篇S</w:t>
      </w:r>
      <w:r w:rsidRPr="00A54962">
        <w:rPr>
          <w:rFonts w:ascii="宋体" w:hAnsi="宋体"/>
          <w:szCs w:val="21"/>
        </w:rPr>
        <w:t>CI</w:t>
      </w:r>
      <w:r w:rsidRPr="00A54962">
        <w:rPr>
          <w:rFonts w:ascii="宋体" w:hAnsi="宋体" w:hint="eastAsia"/>
          <w:szCs w:val="21"/>
        </w:rPr>
        <w:t>论文组成，其中</w:t>
      </w:r>
      <w:r w:rsidRPr="00A54962">
        <w:rPr>
          <w:rFonts w:ascii="宋体" w:hAnsi="宋体"/>
          <w:szCs w:val="21"/>
        </w:rPr>
        <w:t>1</w:t>
      </w:r>
      <w:r w:rsidRPr="00A54962">
        <w:rPr>
          <w:rFonts w:ascii="宋体" w:hAnsi="宋体" w:hint="eastAsia"/>
          <w:szCs w:val="21"/>
        </w:rPr>
        <w:t>篇为2</w:t>
      </w:r>
      <w:r w:rsidRPr="00A54962">
        <w:rPr>
          <w:rFonts w:ascii="宋体" w:hAnsi="宋体"/>
          <w:szCs w:val="21"/>
        </w:rPr>
        <w:t>018</w:t>
      </w:r>
      <w:r w:rsidRPr="00A54962">
        <w:rPr>
          <w:rFonts w:ascii="宋体" w:hAnsi="宋体" w:hint="eastAsia"/>
          <w:szCs w:val="21"/>
        </w:rPr>
        <w:t>年高引和热点论文。</w:t>
      </w:r>
      <w:bookmarkEnd w:id="1"/>
    </w:p>
    <w:p w:rsidR="00093DE9" w:rsidRPr="00A54962" w:rsidRDefault="00D0412B">
      <w:pPr>
        <w:spacing w:line="312" w:lineRule="auto"/>
        <w:ind w:firstLineChars="200" w:firstLine="420"/>
        <w:rPr>
          <w:rFonts w:ascii="宋体" w:hAnsi="宋体"/>
          <w:szCs w:val="21"/>
        </w:rPr>
      </w:pPr>
      <w:r w:rsidRPr="00A54962">
        <w:rPr>
          <w:rFonts w:ascii="宋体" w:hAnsi="宋体" w:hint="eastAsia"/>
          <w:szCs w:val="21"/>
        </w:rPr>
        <w:t>对照青岛市科学技术进步奖授奖条件，我单位认真审阅了该项目提名推荐书及附件材料，确认全部材料真实有效，并按照要求，我单位和项目完成单位都已对该项目的基本情况进行了公示，目前无异议。</w:t>
      </w:r>
    </w:p>
    <w:p w:rsidR="00093DE9" w:rsidRDefault="00D0412B">
      <w:pPr>
        <w:spacing w:line="360" w:lineRule="auto"/>
        <w:rPr>
          <w:b/>
          <w:bCs/>
          <w:sz w:val="24"/>
        </w:rPr>
      </w:pPr>
      <w:r>
        <w:rPr>
          <w:rFonts w:hint="eastAsia"/>
          <w:b/>
          <w:bCs/>
          <w:sz w:val="24"/>
        </w:rPr>
        <w:t>3</w:t>
      </w:r>
      <w:r>
        <w:rPr>
          <w:rFonts w:hint="eastAsia"/>
          <w:b/>
          <w:bCs/>
          <w:sz w:val="24"/>
        </w:rPr>
        <w:t>、</w:t>
      </w:r>
      <w:r>
        <w:rPr>
          <w:b/>
          <w:bCs/>
          <w:sz w:val="24"/>
        </w:rPr>
        <w:t>项目简介</w:t>
      </w:r>
      <w:r>
        <w:rPr>
          <w:rFonts w:hint="eastAsia"/>
          <w:b/>
          <w:bCs/>
          <w:sz w:val="24"/>
        </w:rPr>
        <w:t>：</w:t>
      </w:r>
    </w:p>
    <w:p w:rsidR="00093DE9" w:rsidRPr="00A54962" w:rsidRDefault="00D0412B">
      <w:pPr>
        <w:spacing w:line="312" w:lineRule="auto"/>
        <w:ind w:firstLineChars="200" w:firstLine="420"/>
        <w:rPr>
          <w:rFonts w:ascii="宋体" w:hAnsi="宋体"/>
          <w:szCs w:val="21"/>
        </w:rPr>
      </w:pPr>
      <w:r w:rsidRPr="00A54962">
        <w:rPr>
          <w:rFonts w:ascii="宋体" w:hAnsi="宋体" w:hint="eastAsia"/>
          <w:szCs w:val="21"/>
        </w:rPr>
        <w:t>能源中蕴含多种矿产资源，有固态、液态、气态和分散元素等多种存在形式。能源中的固态矿产资源，如煤、油页岩、黏土矿、铝土矿、盐类等；气态矿产如煤层气、煤成气与致密气、页岩气等；液态矿产资源，如常规石油和非常规致密油等；分散元素矿产主要为能源中的伴生有益元素矿产（如锂矿床、镓矿床等）和砂岩型铀矿床等。能源中的这些矿产以共生、伴生、共存等不同形式赋存，是能源资源结构中重要的矿产资源，也是洁净型能源矿产。因此，能源岩系共存矿产资源聚积（集）机制及规律与科学评价，是能源地质基础研究的重要任务。</w:t>
      </w:r>
    </w:p>
    <w:p w:rsidR="00093DE9" w:rsidRPr="00A54962" w:rsidRDefault="00D0412B">
      <w:pPr>
        <w:spacing w:line="312" w:lineRule="auto"/>
        <w:ind w:firstLineChars="200" w:firstLine="420"/>
        <w:rPr>
          <w:rFonts w:ascii="宋体" w:hAnsi="宋体"/>
          <w:szCs w:val="21"/>
        </w:rPr>
      </w:pPr>
      <w:r w:rsidRPr="00A54962">
        <w:rPr>
          <w:rFonts w:ascii="宋体" w:hAnsi="宋体" w:hint="eastAsia"/>
          <w:szCs w:val="21"/>
        </w:rPr>
        <w:t>项目的关键思路是针对当前国际国内能源结构调整形势和未来发展，基于绿色勘探、能源洁净化趋势，进行能源盆地共伴生、共存矿产资源聚积（集）的多元影响因素研究，实现大区域、多省区、跨矿田的时间域与空间域的等时对比，阐明精细地质单元内的多种能源矿产聚积（集）规律，实现瞬时古地理恢复，为资源精细预测与勘探奠定了坚实的</w:t>
      </w:r>
      <w:r w:rsidR="00A54962" w:rsidRPr="00A54962">
        <w:rPr>
          <w:rFonts w:ascii="宋体" w:hAnsi="宋体" w:hint="eastAsia"/>
          <w:szCs w:val="21"/>
        </w:rPr>
        <w:t>理论</w:t>
      </w:r>
      <w:r w:rsidRPr="00A54962">
        <w:rPr>
          <w:rFonts w:ascii="宋体" w:hAnsi="宋体" w:hint="eastAsia"/>
          <w:szCs w:val="21"/>
        </w:rPr>
        <w:t>基础。</w:t>
      </w:r>
    </w:p>
    <w:p w:rsidR="00093DE9" w:rsidRPr="00A54962" w:rsidRDefault="00D0412B">
      <w:pPr>
        <w:spacing w:line="312" w:lineRule="auto"/>
        <w:rPr>
          <w:rFonts w:ascii="宋体" w:hAnsi="宋体"/>
          <w:szCs w:val="21"/>
        </w:rPr>
      </w:pPr>
      <w:r w:rsidRPr="00A54962">
        <w:rPr>
          <w:rFonts w:ascii="宋体" w:hAnsi="宋体" w:hint="eastAsia"/>
          <w:szCs w:val="21"/>
        </w:rPr>
        <w:t>主要创新成果：</w:t>
      </w:r>
    </w:p>
    <w:p w:rsidR="00CF5D68" w:rsidRPr="00A54962" w:rsidRDefault="00CF5D68" w:rsidP="00CF5D68">
      <w:pPr>
        <w:spacing w:line="312" w:lineRule="auto"/>
        <w:ind w:firstLineChars="200" w:firstLine="420"/>
        <w:rPr>
          <w:rFonts w:ascii="宋体" w:hAnsi="宋体"/>
          <w:szCs w:val="21"/>
        </w:rPr>
      </w:pPr>
      <w:r w:rsidRPr="00A54962">
        <w:rPr>
          <w:rFonts w:ascii="宋体" w:hAnsi="宋体" w:hint="eastAsia"/>
          <w:szCs w:val="21"/>
        </w:rPr>
        <w:t>1.将中国含煤盆地划分为6种盆地类型，阐述了中国各种聚煤盆地各具特色、不同聚煤期、不同含煤盆地成</w:t>
      </w:r>
      <w:proofErr w:type="gramStart"/>
      <w:r w:rsidRPr="00A54962">
        <w:rPr>
          <w:rFonts w:ascii="宋体" w:hAnsi="宋体" w:hint="eastAsia"/>
          <w:szCs w:val="21"/>
        </w:rPr>
        <w:t>煤环境</w:t>
      </w:r>
      <w:proofErr w:type="gramEnd"/>
      <w:r w:rsidRPr="00A54962">
        <w:rPr>
          <w:rFonts w:ascii="宋体" w:hAnsi="宋体" w:hint="eastAsia"/>
          <w:szCs w:val="21"/>
        </w:rPr>
        <w:t>的特征与演化的独特性和规律性。</w:t>
      </w:r>
    </w:p>
    <w:p w:rsidR="00CF5D68" w:rsidRPr="00A54962" w:rsidRDefault="00CF5D68" w:rsidP="00CF5D68">
      <w:pPr>
        <w:spacing w:line="312" w:lineRule="auto"/>
        <w:ind w:firstLineChars="200" w:firstLine="420"/>
        <w:rPr>
          <w:rFonts w:ascii="宋体" w:hAnsi="宋体"/>
          <w:szCs w:val="21"/>
        </w:rPr>
      </w:pPr>
      <w:r w:rsidRPr="00A54962">
        <w:rPr>
          <w:rFonts w:ascii="宋体" w:hAnsi="宋体" w:hint="eastAsia"/>
          <w:szCs w:val="21"/>
        </w:rPr>
        <w:t>2.提出了陆表海盆地特有的一种新的成煤作用类型—海侵事件成煤，创新和丰富了煤地</w:t>
      </w:r>
      <w:r w:rsidRPr="00A54962">
        <w:rPr>
          <w:rFonts w:ascii="宋体" w:hAnsi="宋体" w:hint="eastAsia"/>
          <w:szCs w:val="21"/>
        </w:rPr>
        <w:lastRenderedPageBreak/>
        <w:t>质学基础理论，包括海侵体系域(TST)和高位体系域(HST)事件成煤机制。</w:t>
      </w:r>
    </w:p>
    <w:p w:rsidR="00CF5D68" w:rsidRPr="00A54962" w:rsidRDefault="00CF5D68" w:rsidP="00CF5D68">
      <w:pPr>
        <w:spacing w:line="312" w:lineRule="auto"/>
        <w:ind w:firstLineChars="200" w:firstLine="420"/>
        <w:rPr>
          <w:rFonts w:ascii="宋体" w:hAnsi="宋体"/>
          <w:szCs w:val="21"/>
        </w:rPr>
      </w:pPr>
      <w:r w:rsidRPr="00A54962">
        <w:rPr>
          <w:rFonts w:ascii="宋体" w:hAnsi="宋体" w:hint="eastAsia"/>
          <w:szCs w:val="21"/>
        </w:rPr>
        <w:t>3.查明了黄县盆地渐新统煤与油页岩共生层段的沉积相和层序边界类型、四种煤与油页岩组合建立了层序格架，创新了煤和油页岩的成因环境及其转化机制。</w:t>
      </w:r>
    </w:p>
    <w:p w:rsidR="00CF5D68" w:rsidRPr="00A54962" w:rsidRDefault="00CF5D68" w:rsidP="00CF5D68">
      <w:pPr>
        <w:spacing w:line="312" w:lineRule="auto"/>
        <w:ind w:firstLineChars="200" w:firstLine="420"/>
        <w:rPr>
          <w:rFonts w:ascii="宋体" w:hAnsi="宋体"/>
          <w:szCs w:val="21"/>
        </w:rPr>
      </w:pPr>
      <w:r w:rsidRPr="00A54962">
        <w:rPr>
          <w:rFonts w:ascii="宋体" w:hAnsi="宋体" w:hint="eastAsia"/>
          <w:szCs w:val="21"/>
        </w:rPr>
        <w:t>4.查明了鄂尔多斯盆地陆相煤系中泥页岩的发育与赋存特征、生</w:t>
      </w:r>
      <w:proofErr w:type="gramStart"/>
      <w:r w:rsidRPr="00A54962">
        <w:rPr>
          <w:rFonts w:ascii="宋体" w:hAnsi="宋体" w:hint="eastAsia"/>
          <w:szCs w:val="21"/>
        </w:rPr>
        <w:t>烃潜力</w:t>
      </w:r>
      <w:proofErr w:type="gramEnd"/>
      <w:r w:rsidRPr="00A54962">
        <w:rPr>
          <w:rFonts w:ascii="宋体" w:hAnsi="宋体" w:hint="eastAsia"/>
          <w:szCs w:val="21"/>
        </w:rPr>
        <w:t>和储层物性特征以及储集性能，提出了陆相煤系中页岩气、煤层气和致密砂岩气的综合勘探与协同开发的勘探与开发建议。</w:t>
      </w:r>
    </w:p>
    <w:p w:rsidR="00093DE9" w:rsidRPr="00A54962" w:rsidRDefault="00CF5D68" w:rsidP="00CF5D68">
      <w:pPr>
        <w:spacing w:line="312" w:lineRule="auto"/>
        <w:ind w:firstLineChars="200" w:firstLine="420"/>
        <w:rPr>
          <w:rFonts w:ascii="宋体" w:hAnsi="宋体"/>
          <w:szCs w:val="21"/>
        </w:rPr>
      </w:pPr>
      <w:r w:rsidRPr="00A54962">
        <w:rPr>
          <w:rFonts w:ascii="宋体" w:hAnsi="宋体" w:hint="eastAsia"/>
          <w:szCs w:val="21"/>
        </w:rPr>
        <w:t>5.基于对琼东南盆地渐新统崖城组三段煤层的地球化学特征及成</w:t>
      </w:r>
      <w:proofErr w:type="gramStart"/>
      <w:r w:rsidRPr="00A54962">
        <w:rPr>
          <w:rFonts w:ascii="宋体" w:hAnsi="宋体" w:hint="eastAsia"/>
          <w:szCs w:val="21"/>
        </w:rPr>
        <w:t>煤环境</w:t>
      </w:r>
      <w:proofErr w:type="gramEnd"/>
      <w:r w:rsidRPr="00A54962">
        <w:rPr>
          <w:rFonts w:ascii="宋体" w:hAnsi="宋体" w:hint="eastAsia"/>
          <w:szCs w:val="21"/>
        </w:rPr>
        <w:t>深入研究，创新提出了我国南海深水区薄层、多层、不稳定煤层是主要陆源烃源岩对天然气成藏的主体贡献。</w:t>
      </w:r>
    </w:p>
    <w:p w:rsidR="006811D1" w:rsidRPr="00A54962" w:rsidRDefault="006811D1" w:rsidP="00CF5D68">
      <w:pPr>
        <w:spacing w:line="312" w:lineRule="auto"/>
        <w:ind w:firstLineChars="200" w:firstLine="420"/>
        <w:rPr>
          <w:rFonts w:ascii="宋体" w:hAnsi="宋体"/>
          <w:szCs w:val="21"/>
        </w:rPr>
      </w:pPr>
      <w:r w:rsidRPr="00A54962">
        <w:rPr>
          <w:rFonts w:ascii="宋体" w:hAnsi="宋体" w:hint="eastAsia"/>
          <w:szCs w:val="21"/>
        </w:rPr>
        <w:t>项目核心成果有8篇SCI论文组成，其中1篇为2018年高引和热点论文。</w:t>
      </w:r>
    </w:p>
    <w:p w:rsidR="00093DE9" w:rsidRDefault="00093DE9">
      <w:pPr>
        <w:spacing w:line="360" w:lineRule="auto"/>
        <w:rPr>
          <w:rFonts w:ascii="宋体" w:hAnsi="宋体"/>
          <w:b/>
          <w:color w:val="FF0000"/>
          <w:szCs w:val="21"/>
        </w:rPr>
      </w:pPr>
    </w:p>
    <w:p w:rsidR="00093DE9" w:rsidRDefault="00093DE9">
      <w:pPr>
        <w:spacing w:line="360" w:lineRule="auto"/>
        <w:rPr>
          <w:sz w:val="24"/>
        </w:rPr>
        <w:sectPr w:rsidR="00093DE9">
          <w:pgSz w:w="11906" w:h="16838"/>
          <w:pgMar w:top="1440" w:right="1800" w:bottom="1440" w:left="1800" w:header="851" w:footer="992" w:gutter="0"/>
          <w:cols w:space="425"/>
          <w:docGrid w:type="lines" w:linePitch="312"/>
        </w:sectPr>
      </w:pPr>
    </w:p>
    <w:p w:rsidR="00093DE9" w:rsidRDefault="00D0412B">
      <w:pPr>
        <w:spacing w:line="360" w:lineRule="auto"/>
        <w:rPr>
          <w:rFonts w:ascii="宋体" w:hAnsi="宋体"/>
          <w:b/>
          <w:sz w:val="24"/>
          <w:szCs w:val="32"/>
        </w:rPr>
      </w:pPr>
      <w:r>
        <w:rPr>
          <w:rFonts w:ascii="宋体" w:hAnsi="宋体" w:hint="eastAsia"/>
          <w:b/>
          <w:sz w:val="24"/>
          <w:szCs w:val="32"/>
        </w:rPr>
        <w:lastRenderedPageBreak/>
        <w:t>4、代表性论文专著目录：</w:t>
      </w:r>
    </w:p>
    <w:tbl>
      <w:tblPr>
        <w:tblW w:w="1493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17"/>
        <w:gridCol w:w="3407"/>
        <w:gridCol w:w="1770"/>
        <w:gridCol w:w="1093"/>
        <w:gridCol w:w="1007"/>
        <w:gridCol w:w="3234"/>
        <w:gridCol w:w="623"/>
        <w:gridCol w:w="785"/>
        <w:gridCol w:w="773"/>
        <w:gridCol w:w="658"/>
        <w:gridCol w:w="1068"/>
      </w:tblGrid>
      <w:tr w:rsidR="00093DE9">
        <w:trPr>
          <w:cantSplit/>
          <w:trHeight w:val="435"/>
          <w:jc w:val="center"/>
        </w:trPr>
        <w:tc>
          <w:tcPr>
            <w:tcW w:w="517"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序号</w:t>
            </w:r>
          </w:p>
        </w:tc>
        <w:tc>
          <w:tcPr>
            <w:tcW w:w="3407"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论文专著名称</w:t>
            </w:r>
          </w:p>
        </w:tc>
        <w:tc>
          <w:tcPr>
            <w:tcW w:w="1770"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发表刊物（出版社）</w:t>
            </w:r>
          </w:p>
        </w:tc>
        <w:tc>
          <w:tcPr>
            <w:tcW w:w="1093"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发表（出版）时间</w:t>
            </w:r>
          </w:p>
        </w:tc>
        <w:tc>
          <w:tcPr>
            <w:tcW w:w="1007"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JCR</w:t>
            </w:r>
            <w:r>
              <w:rPr>
                <w:rFonts w:eastAsia="黑体"/>
                <w:sz w:val="18"/>
                <w:szCs w:val="18"/>
              </w:rPr>
              <w:t>分区</w:t>
            </w:r>
          </w:p>
        </w:tc>
        <w:tc>
          <w:tcPr>
            <w:tcW w:w="3234"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作者（按刊物发表顺序）</w:t>
            </w:r>
          </w:p>
        </w:tc>
        <w:tc>
          <w:tcPr>
            <w:tcW w:w="623"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影响</w:t>
            </w:r>
          </w:p>
          <w:p w:rsidR="00093DE9" w:rsidRDefault="00D0412B">
            <w:pPr>
              <w:snapToGrid w:val="0"/>
              <w:ind w:leftChars="-20" w:left="-42" w:rightChars="-20" w:right="-42"/>
              <w:contextualSpacing/>
              <w:jc w:val="center"/>
              <w:rPr>
                <w:rFonts w:eastAsia="黑体"/>
                <w:sz w:val="18"/>
                <w:szCs w:val="18"/>
              </w:rPr>
            </w:pPr>
            <w:r>
              <w:rPr>
                <w:rFonts w:eastAsia="黑体"/>
                <w:sz w:val="18"/>
                <w:szCs w:val="18"/>
              </w:rPr>
              <w:t>因子</w:t>
            </w:r>
          </w:p>
        </w:tc>
        <w:tc>
          <w:tcPr>
            <w:tcW w:w="785"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他引</w:t>
            </w:r>
          </w:p>
          <w:p w:rsidR="00093DE9" w:rsidRDefault="00D0412B">
            <w:pPr>
              <w:snapToGrid w:val="0"/>
              <w:ind w:leftChars="-20" w:left="-42" w:rightChars="-20" w:right="-42"/>
              <w:contextualSpacing/>
              <w:jc w:val="center"/>
              <w:rPr>
                <w:rFonts w:eastAsia="黑体"/>
                <w:sz w:val="18"/>
                <w:szCs w:val="18"/>
              </w:rPr>
            </w:pPr>
            <w:r>
              <w:rPr>
                <w:rFonts w:eastAsia="黑体"/>
                <w:sz w:val="18"/>
                <w:szCs w:val="18"/>
              </w:rPr>
              <w:t>总次数</w:t>
            </w:r>
          </w:p>
        </w:tc>
        <w:tc>
          <w:tcPr>
            <w:tcW w:w="773"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SCI</w:t>
            </w:r>
            <w:r>
              <w:rPr>
                <w:rFonts w:eastAsia="黑体"/>
                <w:sz w:val="18"/>
                <w:szCs w:val="18"/>
              </w:rPr>
              <w:t>他</w:t>
            </w:r>
          </w:p>
          <w:p w:rsidR="00093DE9" w:rsidRDefault="00D0412B">
            <w:pPr>
              <w:snapToGrid w:val="0"/>
              <w:ind w:leftChars="-20" w:left="-42" w:rightChars="-20" w:right="-42"/>
              <w:contextualSpacing/>
              <w:jc w:val="center"/>
              <w:rPr>
                <w:rFonts w:eastAsia="黑体"/>
                <w:sz w:val="18"/>
                <w:szCs w:val="18"/>
              </w:rPr>
            </w:pPr>
            <w:r>
              <w:rPr>
                <w:rFonts w:eastAsia="黑体"/>
                <w:sz w:val="18"/>
                <w:szCs w:val="18"/>
              </w:rPr>
              <w:t>引次数</w:t>
            </w:r>
          </w:p>
        </w:tc>
        <w:tc>
          <w:tcPr>
            <w:tcW w:w="658"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证明</w:t>
            </w:r>
          </w:p>
          <w:p w:rsidR="00093DE9" w:rsidRDefault="00D0412B">
            <w:pPr>
              <w:snapToGrid w:val="0"/>
              <w:ind w:leftChars="-20" w:left="-42" w:rightChars="-20" w:right="-42"/>
              <w:contextualSpacing/>
              <w:jc w:val="center"/>
              <w:rPr>
                <w:rFonts w:eastAsia="黑体"/>
                <w:sz w:val="18"/>
                <w:szCs w:val="18"/>
              </w:rPr>
            </w:pPr>
            <w:r>
              <w:rPr>
                <w:rFonts w:eastAsia="黑体"/>
                <w:sz w:val="18"/>
                <w:szCs w:val="18"/>
              </w:rPr>
              <w:t>材料</w:t>
            </w:r>
          </w:p>
        </w:tc>
        <w:tc>
          <w:tcPr>
            <w:tcW w:w="1068" w:type="dxa"/>
            <w:vAlign w:val="center"/>
          </w:tcPr>
          <w:p w:rsidR="00093DE9" w:rsidRDefault="00D0412B">
            <w:pPr>
              <w:snapToGrid w:val="0"/>
              <w:ind w:leftChars="-20" w:left="-42" w:rightChars="-20" w:right="-42"/>
              <w:contextualSpacing/>
              <w:jc w:val="center"/>
              <w:rPr>
                <w:rFonts w:eastAsia="黑体"/>
                <w:sz w:val="18"/>
                <w:szCs w:val="18"/>
              </w:rPr>
            </w:pPr>
            <w:r>
              <w:rPr>
                <w:rFonts w:eastAsia="黑体"/>
                <w:sz w:val="18"/>
                <w:szCs w:val="18"/>
              </w:rPr>
              <w:t>第一完成人是否署名</w:t>
            </w:r>
          </w:p>
        </w:tc>
      </w:tr>
      <w:tr w:rsidR="00093DE9">
        <w:trPr>
          <w:cantSplit/>
          <w:trHeight w:val="376"/>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1</w:t>
            </w:r>
          </w:p>
        </w:tc>
        <w:bookmarkStart w:id="2" w:name="Lwmc1"/>
        <w:bookmarkEnd w:id="2"/>
        <w:tc>
          <w:tcPr>
            <w:tcW w:w="3407" w:type="dxa"/>
          </w:tcPr>
          <w:p w:rsidR="00093DE9" w:rsidRDefault="00D0412B">
            <w:pPr>
              <w:snapToGrid w:val="0"/>
              <w:ind w:leftChars="-20" w:left="-42" w:rightChars="-20" w:right="-42"/>
              <w:contextualSpacing/>
              <w:jc w:val="left"/>
              <w:rPr>
                <w:sz w:val="18"/>
                <w:szCs w:val="18"/>
              </w:rPr>
            </w:pPr>
            <w:r>
              <w:rPr>
                <w:sz w:val="18"/>
                <w:szCs w:val="18"/>
              </w:rPr>
              <w:fldChar w:fldCharType="begin"/>
            </w:r>
            <w:r>
              <w:rPr>
                <w:sz w:val="18"/>
                <w:szCs w:val="18"/>
              </w:rPr>
              <w:instrText xml:space="preserve"> HYPERLINK "http://apps.webofknowledge.com/full_record.do?product=UA&amp;search_mode=GeneralSearch&amp;qid=40&amp;SID=6FXsarWCoYBbuMMFnph&amp;page=1&amp;doc=2" </w:instrText>
            </w:r>
            <w:r>
              <w:rPr>
                <w:sz w:val="18"/>
                <w:szCs w:val="18"/>
              </w:rPr>
              <w:fldChar w:fldCharType="separate"/>
            </w:r>
            <w:r>
              <w:rPr>
                <w:sz w:val="18"/>
                <w:szCs w:val="18"/>
              </w:rPr>
              <w:t>The geologic settings of Chinese coal deposits</w:t>
            </w:r>
            <w:r>
              <w:rPr>
                <w:sz w:val="18"/>
                <w:szCs w:val="18"/>
              </w:rPr>
              <w:fldChar w:fldCharType="end"/>
            </w:r>
          </w:p>
        </w:tc>
        <w:tc>
          <w:tcPr>
            <w:tcW w:w="1770" w:type="dxa"/>
          </w:tcPr>
          <w:p w:rsidR="00093DE9" w:rsidRDefault="00D0412B">
            <w:pPr>
              <w:snapToGrid w:val="0"/>
              <w:ind w:leftChars="-20" w:left="-42" w:rightChars="-20" w:right="-42"/>
              <w:contextualSpacing/>
              <w:jc w:val="left"/>
              <w:rPr>
                <w:sz w:val="18"/>
                <w:szCs w:val="18"/>
              </w:rPr>
            </w:pPr>
            <w:bookmarkStart w:id="3" w:name="Fbkwcbs1"/>
            <w:bookmarkEnd w:id="3"/>
            <w:r>
              <w:rPr>
                <w:sz w:val="18"/>
                <w:szCs w:val="18"/>
              </w:rPr>
              <w:t>International Geology Review</w:t>
            </w:r>
          </w:p>
        </w:tc>
        <w:tc>
          <w:tcPr>
            <w:tcW w:w="1093" w:type="dxa"/>
          </w:tcPr>
          <w:p w:rsidR="00093DE9" w:rsidRDefault="00093DE9">
            <w:pPr>
              <w:snapToGrid w:val="0"/>
              <w:ind w:leftChars="-20" w:left="-42" w:rightChars="-20" w:right="-42"/>
              <w:contextualSpacing/>
              <w:jc w:val="center"/>
              <w:rPr>
                <w:sz w:val="18"/>
                <w:szCs w:val="18"/>
              </w:rPr>
            </w:pPr>
            <w:bookmarkStart w:id="4" w:name="Fbsj1"/>
            <w:bookmarkEnd w:id="4"/>
          </w:p>
          <w:p w:rsidR="00093DE9" w:rsidRDefault="00D0412B">
            <w:pPr>
              <w:snapToGrid w:val="0"/>
              <w:ind w:leftChars="-20" w:left="-42" w:rightChars="-20" w:right="-42"/>
              <w:contextualSpacing/>
              <w:jc w:val="center"/>
              <w:rPr>
                <w:sz w:val="18"/>
                <w:szCs w:val="18"/>
              </w:rPr>
            </w:pPr>
            <w:r>
              <w:rPr>
                <w:rFonts w:hint="eastAsia"/>
                <w:sz w:val="18"/>
                <w:szCs w:val="18"/>
              </w:rPr>
              <w:t>2018</w:t>
            </w:r>
          </w:p>
        </w:tc>
        <w:tc>
          <w:tcPr>
            <w:tcW w:w="1007" w:type="dxa"/>
          </w:tcPr>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sz w:val="18"/>
                <w:szCs w:val="18"/>
              </w:rPr>
              <w:t>3</w:t>
            </w:r>
          </w:p>
        </w:tc>
        <w:tc>
          <w:tcPr>
            <w:tcW w:w="3234" w:type="dxa"/>
            <w:vAlign w:val="center"/>
          </w:tcPr>
          <w:p w:rsidR="00093DE9" w:rsidRDefault="00D0412B">
            <w:pPr>
              <w:snapToGrid w:val="0"/>
              <w:ind w:leftChars="-20" w:left="-42" w:rightChars="-20" w:right="-42"/>
              <w:contextualSpacing/>
              <w:jc w:val="left"/>
              <w:rPr>
                <w:sz w:val="18"/>
                <w:szCs w:val="18"/>
              </w:rPr>
            </w:pPr>
            <w:bookmarkStart w:id="5" w:name="Zz1"/>
            <w:bookmarkEnd w:id="5"/>
            <w:r>
              <w:rPr>
                <w:sz w:val="18"/>
                <w:szCs w:val="18"/>
              </w:rPr>
              <w:t xml:space="preserve">Li </w:t>
            </w:r>
            <w:proofErr w:type="spellStart"/>
            <w:r>
              <w:rPr>
                <w:sz w:val="18"/>
                <w:szCs w:val="18"/>
              </w:rPr>
              <w:t>Zengxue</w:t>
            </w:r>
            <w:proofErr w:type="spellEnd"/>
            <w:r>
              <w:rPr>
                <w:sz w:val="18"/>
                <w:szCs w:val="18"/>
              </w:rPr>
              <w:t xml:space="preserve">; Wang </w:t>
            </w:r>
            <w:proofErr w:type="spellStart"/>
            <w:r>
              <w:rPr>
                <w:sz w:val="18"/>
                <w:szCs w:val="18"/>
              </w:rPr>
              <w:t>Dongdong</w:t>
            </w:r>
            <w:proofErr w:type="spellEnd"/>
            <w:r>
              <w:rPr>
                <w:sz w:val="18"/>
                <w:szCs w:val="18"/>
              </w:rPr>
              <w:t xml:space="preserve">; </w:t>
            </w:r>
            <w:proofErr w:type="spellStart"/>
            <w:r>
              <w:rPr>
                <w:sz w:val="18"/>
                <w:szCs w:val="18"/>
              </w:rPr>
              <w:t>Lv</w:t>
            </w:r>
            <w:proofErr w:type="spellEnd"/>
            <w:r>
              <w:rPr>
                <w:sz w:val="18"/>
                <w:szCs w:val="18"/>
              </w:rPr>
              <w:t xml:space="preserve"> </w:t>
            </w:r>
            <w:proofErr w:type="spellStart"/>
            <w:r>
              <w:rPr>
                <w:sz w:val="18"/>
                <w:szCs w:val="18"/>
              </w:rPr>
              <w:t>Dawei</w:t>
            </w:r>
            <w:proofErr w:type="spellEnd"/>
            <w:r>
              <w:rPr>
                <w:sz w:val="18"/>
                <w:szCs w:val="18"/>
              </w:rPr>
              <w:t xml:space="preserve">; Li Ying; Liu Haiyan; Wang </w:t>
            </w:r>
            <w:proofErr w:type="spellStart"/>
            <w:r>
              <w:rPr>
                <w:sz w:val="18"/>
                <w:szCs w:val="18"/>
              </w:rPr>
              <w:t>Pingli</w:t>
            </w:r>
            <w:proofErr w:type="spellEnd"/>
            <w:r>
              <w:rPr>
                <w:sz w:val="18"/>
                <w:szCs w:val="18"/>
              </w:rPr>
              <w:t xml:space="preserve">; Liu Ying; Liu </w:t>
            </w:r>
            <w:proofErr w:type="spellStart"/>
            <w:r>
              <w:rPr>
                <w:sz w:val="18"/>
                <w:szCs w:val="18"/>
              </w:rPr>
              <w:t>Jianqiang</w:t>
            </w:r>
            <w:proofErr w:type="spellEnd"/>
            <w:r>
              <w:rPr>
                <w:sz w:val="18"/>
                <w:szCs w:val="18"/>
              </w:rPr>
              <w:t xml:space="preserve">, Li </w:t>
            </w:r>
            <w:proofErr w:type="spellStart"/>
            <w:r>
              <w:rPr>
                <w:sz w:val="18"/>
                <w:szCs w:val="18"/>
              </w:rPr>
              <w:t>Dandan</w:t>
            </w:r>
            <w:proofErr w:type="spellEnd"/>
          </w:p>
        </w:tc>
        <w:tc>
          <w:tcPr>
            <w:tcW w:w="623" w:type="dxa"/>
            <w:vAlign w:val="center"/>
          </w:tcPr>
          <w:p w:rsidR="00093DE9" w:rsidRDefault="00D0412B">
            <w:pPr>
              <w:snapToGrid w:val="0"/>
              <w:ind w:leftChars="-20" w:left="-42" w:rightChars="-20" w:right="-42"/>
              <w:contextualSpacing/>
              <w:jc w:val="center"/>
              <w:rPr>
                <w:sz w:val="18"/>
                <w:szCs w:val="18"/>
              </w:rPr>
            </w:pPr>
            <w:bookmarkStart w:id="6" w:name="Yxyz1"/>
            <w:bookmarkEnd w:id="6"/>
            <w:r>
              <w:rPr>
                <w:rFonts w:hint="eastAsia"/>
                <w:sz w:val="18"/>
                <w:szCs w:val="18"/>
              </w:rPr>
              <w:t>3.0</w:t>
            </w:r>
          </w:p>
        </w:tc>
        <w:tc>
          <w:tcPr>
            <w:tcW w:w="785" w:type="dxa"/>
          </w:tcPr>
          <w:p w:rsidR="00093DE9" w:rsidRDefault="00093DE9">
            <w:pPr>
              <w:snapToGrid w:val="0"/>
              <w:ind w:leftChars="-20" w:left="-42" w:rightChars="-20" w:right="-42"/>
              <w:contextualSpacing/>
              <w:jc w:val="center"/>
              <w:rPr>
                <w:sz w:val="18"/>
                <w:szCs w:val="18"/>
              </w:rPr>
            </w:pPr>
            <w:bookmarkStart w:id="7" w:name="Tyzcs1"/>
            <w:bookmarkEnd w:id="7"/>
          </w:p>
          <w:p w:rsidR="00093DE9" w:rsidRDefault="00D0412B">
            <w:pPr>
              <w:snapToGrid w:val="0"/>
              <w:ind w:leftChars="-20" w:left="-42" w:rightChars="-20" w:right="-42"/>
              <w:contextualSpacing/>
              <w:jc w:val="center"/>
              <w:rPr>
                <w:sz w:val="18"/>
                <w:szCs w:val="18"/>
              </w:rPr>
            </w:pPr>
            <w:r>
              <w:rPr>
                <w:sz w:val="18"/>
                <w:szCs w:val="18"/>
              </w:rPr>
              <w:t>18</w:t>
            </w:r>
          </w:p>
        </w:tc>
        <w:tc>
          <w:tcPr>
            <w:tcW w:w="773" w:type="dxa"/>
            <w:vAlign w:val="center"/>
          </w:tcPr>
          <w:p w:rsidR="00093DE9" w:rsidRDefault="00D0412B">
            <w:pPr>
              <w:snapToGrid w:val="0"/>
              <w:ind w:leftChars="-20" w:left="-42" w:rightChars="-20" w:right="-42"/>
              <w:contextualSpacing/>
              <w:jc w:val="center"/>
              <w:rPr>
                <w:sz w:val="18"/>
                <w:szCs w:val="18"/>
              </w:rPr>
            </w:pPr>
            <w:bookmarkStart w:id="8" w:name="Scitycs1"/>
            <w:bookmarkEnd w:id="8"/>
            <w:r>
              <w:rPr>
                <w:rFonts w:hint="eastAsia"/>
                <w:sz w:val="18"/>
                <w:szCs w:val="18"/>
              </w:rPr>
              <w:t>16</w:t>
            </w:r>
          </w:p>
        </w:tc>
        <w:tc>
          <w:tcPr>
            <w:tcW w:w="658" w:type="dxa"/>
            <w:vAlign w:val="center"/>
          </w:tcPr>
          <w:p w:rsidR="00093DE9" w:rsidRDefault="00093DE9">
            <w:pPr>
              <w:snapToGrid w:val="0"/>
              <w:ind w:leftChars="-20" w:left="-42" w:rightChars="-20" w:right="-42"/>
              <w:contextualSpacing/>
              <w:jc w:val="center"/>
              <w:rPr>
                <w:sz w:val="18"/>
                <w:szCs w:val="18"/>
              </w:rPr>
            </w:pPr>
            <w:bookmarkStart w:id="9" w:name="Zmcl1"/>
            <w:bookmarkStart w:id="10" w:name="Eitycs1"/>
            <w:bookmarkEnd w:id="9"/>
            <w:bookmarkEnd w:id="10"/>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362"/>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2</w:t>
            </w:r>
          </w:p>
        </w:tc>
        <w:tc>
          <w:tcPr>
            <w:tcW w:w="3407" w:type="dxa"/>
          </w:tcPr>
          <w:p w:rsidR="00093DE9" w:rsidRDefault="00D0412B">
            <w:pPr>
              <w:snapToGrid w:val="0"/>
              <w:ind w:leftChars="-20" w:left="-42" w:rightChars="-20" w:right="-42"/>
              <w:contextualSpacing/>
              <w:jc w:val="left"/>
              <w:rPr>
                <w:sz w:val="18"/>
                <w:szCs w:val="18"/>
              </w:rPr>
            </w:pPr>
            <w:bookmarkStart w:id="11" w:name="Lwmc2"/>
            <w:bookmarkEnd w:id="11"/>
            <w:r>
              <w:rPr>
                <w:sz w:val="18"/>
                <w:szCs w:val="18"/>
              </w:rPr>
              <w:t xml:space="preserve">Depositional environment, sequence stratigraphy and sedimentary mineralization mechanism in the coal bed- and oil shale-bearing succession: A case from the Paleogene </w:t>
            </w:r>
            <w:proofErr w:type="spellStart"/>
            <w:r>
              <w:rPr>
                <w:sz w:val="18"/>
                <w:szCs w:val="18"/>
              </w:rPr>
              <w:t>Huangxian</w:t>
            </w:r>
            <w:proofErr w:type="spellEnd"/>
            <w:r>
              <w:rPr>
                <w:sz w:val="18"/>
                <w:szCs w:val="18"/>
              </w:rPr>
              <w:t xml:space="preserve"> Basin of China</w:t>
            </w:r>
          </w:p>
        </w:tc>
        <w:tc>
          <w:tcPr>
            <w:tcW w:w="1770" w:type="dxa"/>
          </w:tcPr>
          <w:p w:rsidR="00093DE9" w:rsidRDefault="00D0412B">
            <w:pPr>
              <w:snapToGrid w:val="0"/>
              <w:ind w:leftChars="-20" w:left="-42" w:rightChars="-20" w:right="-42"/>
              <w:contextualSpacing/>
              <w:jc w:val="left"/>
              <w:rPr>
                <w:sz w:val="18"/>
                <w:szCs w:val="18"/>
              </w:rPr>
            </w:pPr>
            <w:bookmarkStart w:id="12" w:name="Fbkwcbs2"/>
            <w:bookmarkStart w:id="13" w:name="OLE_LINK1"/>
            <w:bookmarkEnd w:id="12"/>
            <w:r>
              <w:rPr>
                <w:sz w:val="18"/>
                <w:szCs w:val="18"/>
              </w:rPr>
              <w:t>Journal of Petroleum Science and Engineering</w:t>
            </w:r>
            <w:bookmarkEnd w:id="13"/>
          </w:p>
        </w:tc>
        <w:tc>
          <w:tcPr>
            <w:tcW w:w="1093" w:type="dxa"/>
          </w:tcPr>
          <w:p w:rsidR="00093DE9" w:rsidRDefault="00093DE9">
            <w:pPr>
              <w:snapToGrid w:val="0"/>
              <w:ind w:leftChars="-20" w:left="-42" w:rightChars="-20" w:right="-42"/>
              <w:contextualSpacing/>
              <w:jc w:val="center"/>
              <w:rPr>
                <w:sz w:val="18"/>
                <w:szCs w:val="18"/>
              </w:rPr>
            </w:pPr>
            <w:bookmarkStart w:id="14" w:name="Fbsj2"/>
            <w:bookmarkEnd w:id="14"/>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rFonts w:hint="eastAsia"/>
                <w:sz w:val="18"/>
                <w:szCs w:val="18"/>
              </w:rPr>
              <w:t>2017</w:t>
            </w:r>
          </w:p>
        </w:tc>
        <w:tc>
          <w:tcPr>
            <w:tcW w:w="1007" w:type="dxa"/>
          </w:tcPr>
          <w:p w:rsidR="00093DE9" w:rsidRDefault="00093DE9">
            <w:pPr>
              <w:snapToGrid w:val="0"/>
              <w:ind w:leftChars="-20" w:left="-42" w:rightChars="-20" w:right="-42"/>
              <w:contextualSpacing/>
              <w:jc w:val="center"/>
              <w:rPr>
                <w:sz w:val="18"/>
                <w:szCs w:val="18"/>
              </w:rPr>
            </w:pPr>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sz w:val="18"/>
                <w:szCs w:val="18"/>
              </w:rPr>
              <w:t>3</w:t>
            </w:r>
          </w:p>
        </w:tc>
        <w:tc>
          <w:tcPr>
            <w:tcW w:w="3234" w:type="dxa"/>
          </w:tcPr>
          <w:p w:rsidR="00093DE9" w:rsidRDefault="00D0412B">
            <w:pPr>
              <w:snapToGrid w:val="0"/>
              <w:ind w:leftChars="-20" w:left="-42" w:rightChars="-20" w:right="-42"/>
              <w:contextualSpacing/>
              <w:jc w:val="left"/>
              <w:rPr>
                <w:sz w:val="18"/>
                <w:szCs w:val="18"/>
              </w:rPr>
            </w:pPr>
            <w:bookmarkStart w:id="15" w:name="Zz2"/>
            <w:bookmarkEnd w:id="15"/>
            <w:proofErr w:type="spellStart"/>
            <w:r>
              <w:rPr>
                <w:sz w:val="18"/>
                <w:szCs w:val="18"/>
              </w:rPr>
              <w:t>Lv</w:t>
            </w:r>
            <w:proofErr w:type="spellEnd"/>
            <w:r>
              <w:rPr>
                <w:sz w:val="18"/>
                <w:szCs w:val="18"/>
              </w:rPr>
              <w:t xml:space="preserve"> </w:t>
            </w:r>
            <w:proofErr w:type="spellStart"/>
            <w:r>
              <w:rPr>
                <w:sz w:val="18"/>
                <w:szCs w:val="18"/>
              </w:rPr>
              <w:t>Dawei</w:t>
            </w:r>
            <w:proofErr w:type="spellEnd"/>
            <w:r>
              <w:rPr>
                <w:sz w:val="18"/>
                <w:szCs w:val="18"/>
              </w:rPr>
              <w:t xml:space="preserve">; Wang </w:t>
            </w:r>
            <w:proofErr w:type="spellStart"/>
            <w:r>
              <w:rPr>
                <w:sz w:val="18"/>
                <w:szCs w:val="18"/>
              </w:rPr>
              <w:t>Dongdong</w:t>
            </w:r>
            <w:proofErr w:type="spellEnd"/>
            <w:r>
              <w:rPr>
                <w:sz w:val="18"/>
                <w:szCs w:val="18"/>
              </w:rPr>
              <w:t xml:space="preserve">; Li </w:t>
            </w:r>
            <w:proofErr w:type="spellStart"/>
            <w:r>
              <w:rPr>
                <w:sz w:val="18"/>
                <w:szCs w:val="18"/>
              </w:rPr>
              <w:t>Zengxue</w:t>
            </w:r>
            <w:proofErr w:type="spellEnd"/>
            <w:r>
              <w:rPr>
                <w:sz w:val="18"/>
                <w:szCs w:val="18"/>
              </w:rPr>
              <w:t>; Liu Haiyan; Li Ying</w:t>
            </w:r>
          </w:p>
        </w:tc>
        <w:tc>
          <w:tcPr>
            <w:tcW w:w="623" w:type="dxa"/>
            <w:vAlign w:val="center"/>
          </w:tcPr>
          <w:p w:rsidR="00093DE9" w:rsidRDefault="00D0412B">
            <w:pPr>
              <w:snapToGrid w:val="0"/>
              <w:ind w:leftChars="-20" w:left="-42" w:rightChars="-20" w:right="-42"/>
              <w:contextualSpacing/>
              <w:jc w:val="center"/>
              <w:rPr>
                <w:sz w:val="18"/>
                <w:szCs w:val="18"/>
              </w:rPr>
            </w:pPr>
            <w:bookmarkStart w:id="16" w:name="Yxyz2"/>
            <w:bookmarkEnd w:id="16"/>
            <w:r>
              <w:rPr>
                <w:rFonts w:hint="eastAsia"/>
                <w:sz w:val="18"/>
                <w:szCs w:val="18"/>
              </w:rPr>
              <w:t>2.886</w:t>
            </w:r>
          </w:p>
        </w:tc>
        <w:tc>
          <w:tcPr>
            <w:tcW w:w="785" w:type="dxa"/>
          </w:tcPr>
          <w:p w:rsidR="00093DE9" w:rsidRDefault="00093DE9">
            <w:pPr>
              <w:snapToGrid w:val="0"/>
              <w:ind w:leftChars="-20" w:left="-42" w:rightChars="-20" w:right="-42"/>
              <w:contextualSpacing/>
              <w:jc w:val="center"/>
              <w:rPr>
                <w:sz w:val="18"/>
                <w:szCs w:val="18"/>
              </w:rPr>
            </w:pPr>
            <w:bookmarkStart w:id="17" w:name="Tyzcs2"/>
            <w:bookmarkEnd w:id="17"/>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rFonts w:hint="eastAsia"/>
                <w:sz w:val="18"/>
                <w:szCs w:val="18"/>
              </w:rPr>
              <w:t>32</w:t>
            </w:r>
          </w:p>
        </w:tc>
        <w:tc>
          <w:tcPr>
            <w:tcW w:w="773" w:type="dxa"/>
            <w:vAlign w:val="center"/>
          </w:tcPr>
          <w:p w:rsidR="00093DE9" w:rsidRDefault="00D0412B">
            <w:pPr>
              <w:snapToGrid w:val="0"/>
              <w:ind w:leftChars="-20" w:left="-42" w:rightChars="-20" w:right="-42"/>
              <w:contextualSpacing/>
              <w:jc w:val="center"/>
              <w:rPr>
                <w:sz w:val="18"/>
                <w:szCs w:val="18"/>
              </w:rPr>
            </w:pPr>
            <w:bookmarkStart w:id="18" w:name="Scitycs2"/>
            <w:bookmarkEnd w:id="18"/>
            <w:r>
              <w:rPr>
                <w:rFonts w:hint="eastAsia"/>
                <w:sz w:val="18"/>
                <w:szCs w:val="18"/>
              </w:rPr>
              <w:t>27</w:t>
            </w:r>
          </w:p>
        </w:tc>
        <w:tc>
          <w:tcPr>
            <w:tcW w:w="658" w:type="dxa"/>
            <w:vAlign w:val="center"/>
          </w:tcPr>
          <w:p w:rsidR="00093DE9" w:rsidRDefault="00093DE9">
            <w:pPr>
              <w:snapToGrid w:val="0"/>
              <w:ind w:leftChars="-20" w:left="-42" w:rightChars="-20" w:right="-42"/>
              <w:contextualSpacing/>
              <w:jc w:val="center"/>
              <w:rPr>
                <w:sz w:val="18"/>
                <w:szCs w:val="18"/>
              </w:rPr>
            </w:pPr>
            <w:bookmarkStart w:id="19" w:name="Eitycs2"/>
            <w:bookmarkStart w:id="20" w:name="Zmcl2"/>
            <w:bookmarkEnd w:id="19"/>
            <w:bookmarkEnd w:id="20"/>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655"/>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3</w:t>
            </w:r>
          </w:p>
        </w:tc>
        <w:bookmarkStart w:id="21" w:name="Lwmc3"/>
        <w:bookmarkEnd w:id="21"/>
        <w:tc>
          <w:tcPr>
            <w:tcW w:w="3407" w:type="dxa"/>
          </w:tcPr>
          <w:p w:rsidR="00093DE9" w:rsidRDefault="00D0412B">
            <w:pPr>
              <w:snapToGrid w:val="0"/>
              <w:ind w:leftChars="-20" w:left="-42" w:rightChars="-20" w:right="-42"/>
              <w:contextualSpacing/>
              <w:jc w:val="left"/>
              <w:rPr>
                <w:sz w:val="18"/>
                <w:szCs w:val="18"/>
              </w:rPr>
            </w:pPr>
            <w:r>
              <w:rPr>
                <w:sz w:val="18"/>
                <w:szCs w:val="18"/>
              </w:rPr>
              <w:fldChar w:fldCharType="begin"/>
            </w:r>
            <w:r>
              <w:rPr>
                <w:sz w:val="18"/>
                <w:szCs w:val="18"/>
              </w:rPr>
              <w:instrText xml:space="preserve"> HYPERLINK "http://apps.webofknowledge.com/full_record.do?product=UA&amp;search_mode=GeneralSearch&amp;qid=43&amp;SID=6FXsarWCoYBbuMMFnph&amp;page=1&amp;doc=3" </w:instrText>
            </w:r>
            <w:r>
              <w:rPr>
                <w:sz w:val="18"/>
                <w:szCs w:val="18"/>
              </w:rPr>
              <w:fldChar w:fldCharType="separate"/>
            </w:r>
            <w:r>
              <w:rPr>
                <w:sz w:val="18"/>
                <w:szCs w:val="18"/>
              </w:rPr>
              <w:t>The characteristics of coal and oil shale in the coastal sea areas of huangxian coalfield, eastern china</w:t>
            </w:r>
            <w:r>
              <w:rPr>
                <w:sz w:val="18"/>
                <w:szCs w:val="18"/>
              </w:rPr>
              <w:fldChar w:fldCharType="end"/>
            </w:r>
          </w:p>
        </w:tc>
        <w:tc>
          <w:tcPr>
            <w:tcW w:w="1770" w:type="dxa"/>
          </w:tcPr>
          <w:p w:rsidR="00093DE9" w:rsidRDefault="00D0412B">
            <w:pPr>
              <w:snapToGrid w:val="0"/>
              <w:ind w:leftChars="-20" w:left="-42" w:rightChars="-20" w:right="-42"/>
              <w:contextualSpacing/>
              <w:jc w:val="left"/>
              <w:rPr>
                <w:sz w:val="18"/>
                <w:szCs w:val="18"/>
              </w:rPr>
            </w:pPr>
            <w:bookmarkStart w:id="22" w:name="Fbkwcbs3"/>
            <w:bookmarkEnd w:id="22"/>
            <w:r>
              <w:rPr>
                <w:sz w:val="18"/>
                <w:szCs w:val="18"/>
              </w:rPr>
              <w:t>Oil Shale</w:t>
            </w:r>
          </w:p>
        </w:tc>
        <w:tc>
          <w:tcPr>
            <w:tcW w:w="1093" w:type="dxa"/>
          </w:tcPr>
          <w:p w:rsidR="00093DE9" w:rsidRDefault="00093DE9">
            <w:pPr>
              <w:snapToGrid w:val="0"/>
              <w:ind w:leftChars="-20" w:left="-42" w:rightChars="-20" w:right="-42"/>
              <w:contextualSpacing/>
              <w:jc w:val="center"/>
              <w:rPr>
                <w:sz w:val="18"/>
                <w:szCs w:val="18"/>
              </w:rPr>
            </w:pPr>
            <w:bookmarkStart w:id="23" w:name="Fbsj3"/>
            <w:bookmarkEnd w:id="23"/>
          </w:p>
          <w:p w:rsidR="00093DE9" w:rsidRDefault="00D0412B">
            <w:pPr>
              <w:snapToGrid w:val="0"/>
              <w:ind w:leftChars="-20" w:left="-42" w:rightChars="-20" w:right="-42"/>
              <w:contextualSpacing/>
              <w:jc w:val="center"/>
              <w:rPr>
                <w:sz w:val="18"/>
                <w:szCs w:val="18"/>
              </w:rPr>
            </w:pPr>
            <w:r>
              <w:rPr>
                <w:rFonts w:hint="eastAsia"/>
                <w:sz w:val="18"/>
                <w:szCs w:val="18"/>
              </w:rPr>
              <w:t>2015</w:t>
            </w:r>
          </w:p>
        </w:tc>
        <w:tc>
          <w:tcPr>
            <w:tcW w:w="1007" w:type="dxa"/>
          </w:tcPr>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sz w:val="18"/>
                <w:szCs w:val="18"/>
              </w:rPr>
              <w:t>4</w:t>
            </w:r>
          </w:p>
        </w:tc>
        <w:tc>
          <w:tcPr>
            <w:tcW w:w="3234" w:type="dxa"/>
          </w:tcPr>
          <w:p w:rsidR="00093DE9" w:rsidRDefault="00D0412B">
            <w:pPr>
              <w:snapToGrid w:val="0"/>
              <w:ind w:leftChars="-20" w:left="-42" w:rightChars="-20" w:right="-42"/>
              <w:contextualSpacing/>
              <w:jc w:val="left"/>
              <w:rPr>
                <w:sz w:val="18"/>
                <w:szCs w:val="18"/>
              </w:rPr>
            </w:pPr>
            <w:bookmarkStart w:id="24" w:name="Zz3"/>
            <w:bookmarkEnd w:id="24"/>
            <w:proofErr w:type="spellStart"/>
            <w:r>
              <w:rPr>
                <w:sz w:val="18"/>
                <w:szCs w:val="18"/>
              </w:rPr>
              <w:t>Lv</w:t>
            </w:r>
            <w:proofErr w:type="spellEnd"/>
            <w:r>
              <w:rPr>
                <w:sz w:val="18"/>
                <w:szCs w:val="18"/>
              </w:rPr>
              <w:t xml:space="preserve"> Dawe; Li </w:t>
            </w:r>
            <w:proofErr w:type="spellStart"/>
            <w:r>
              <w:rPr>
                <w:sz w:val="18"/>
                <w:szCs w:val="18"/>
              </w:rPr>
              <w:t>Zengxue</w:t>
            </w:r>
            <w:proofErr w:type="spellEnd"/>
            <w:r>
              <w:rPr>
                <w:sz w:val="18"/>
                <w:szCs w:val="18"/>
              </w:rPr>
              <w:t xml:space="preserve">; Liu Haiyan; Li Ying; Feng </w:t>
            </w:r>
            <w:proofErr w:type="spellStart"/>
            <w:r>
              <w:rPr>
                <w:sz w:val="18"/>
                <w:szCs w:val="18"/>
              </w:rPr>
              <w:t>Tingting</w:t>
            </w:r>
            <w:proofErr w:type="spellEnd"/>
            <w:r>
              <w:rPr>
                <w:sz w:val="18"/>
                <w:szCs w:val="18"/>
              </w:rPr>
              <w:t xml:space="preserve">; Wang </w:t>
            </w:r>
            <w:proofErr w:type="spellStart"/>
            <w:r>
              <w:rPr>
                <w:sz w:val="18"/>
                <w:szCs w:val="18"/>
              </w:rPr>
              <w:t>Dongdong</w:t>
            </w:r>
            <w:proofErr w:type="spellEnd"/>
            <w:r>
              <w:rPr>
                <w:sz w:val="18"/>
                <w:szCs w:val="18"/>
              </w:rPr>
              <w:t xml:space="preserve">; Wang </w:t>
            </w:r>
            <w:proofErr w:type="spellStart"/>
            <w:r>
              <w:rPr>
                <w:sz w:val="18"/>
                <w:szCs w:val="18"/>
              </w:rPr>
              <w:t>Pingli</w:t>
            </w:r>
            <w:proofErr w:type="spellEnd"/>
            <w:r>
              <w:rPr>
                <w:sz w:val="18"/>
                <w:szCs w:val="18"/>
              </w:rPr>
              <w:t xml:space="preserve">; Li </w:t>
            </w:r>
            <w:proofErr w:type="spellStart"/>
            <w:r>
              <w:rPr>
                <w:sz w:val="18"/>
                <w:szCs w:val="18"/>
              </w:rPr>
              <w:t>Shaoyong</w:t>
            </w:r>
            <w:proofErr w:type="spellEnd"/>
          </w:p>
        </w:tc>
        <w:tc>
          <w:tcPr>
            <w:tcW w:w="623" w:type="dxa"/>
            <w:vAlign w:val="center"/>
          </w:tcPr>
          <w:p w:rsidR="00093DE9" w:rsidRDefault="00D0412B">
            <w:pPr>
              <w:snapToGrid w:val="0"/>
              <w:ind w:leftChars="-20" w:left="-42" w:rightChars="-20" w:right="-42"/>
              <w:contextualSpacing/>
              <w:jc w:val="center"/>
              <w:rPr>
                <w:sz w:val="18"/>
                <w:szCs w:val="18"/>
              </w:rPr>
            </w:pPr>
            <w:bookmarkStart w:id="25" w:name="Yxyz3"/>
            <w:bookmarkEnd w:id="25"/>
            <w:r>
              <w:rPr>
                <w:rFonts w:hint="eastAsia"/>
                <w:sz w:val="18"/>
                <w:szCs w:val="18"/>
              </w:rPr>
              <w:t>1.041</w:t>
            </w:r>
          </w:p>
        </w:tc>
        <w:tc>
          <w:tcPr>
            <w:tcW w:w="785" w:type="dxa"/>
          </w:tcPr>
          <w:p w:rsidR="00093DE9" w:rsidRDefault="00093DE9">
            <w:pPr>
              <w:snapToGrid w:val="0"/>
              <w:ind w:leftChars="-20" w:left="-42" w:rightChars="-20" w:right="-42"/>
              <w:contextualSpacing/>
              <w:jc w:val="center"/>
              <w:rPr>
                <w:sz w:val="18"/>
                <w:szCs w:val="18"/>
              </w:rPr>
            </w:pPr>
            <w:bookmarkStart w:id="26" w:name="Tyzcs3"/>
            <w:bookmarkEnd w:id="26"/>
          </w:p>
          <w:p w:rsidR="00093DE9" w:rsidRDefault="00D0412B">
            <w:pPr>
              <w:snapToGrid w:val="0"/>
              <w:ind w:leftChars="-20" w:left="-42" w:rightChars="-20" w:right="-42"/>
              <w:contextualSpacing/>
              <w:jc w:val="center"/>
              <w:rPr>
                <w:sz w:val="18"/>
                <w:szCs w:val="18"/>
              </w:rPr>
            </w:pPr>
            <w:r>
              <w:rPr>
                <w:rFonts w:hint="eastAsia"/>
                <w:sz w:val="18"/>
                <w:szCs w:val="18"/>
              </w:rPr>
              <w:t>13</w:t>
            </w:r>
          </w:p>
        </w:tc>
        <w:tc>
          <w:tcPr>
            <w:tcW w:w="773" w:type="dxa"/>
            <w:vAlign w:val="center"/>
          </w:tcPr>
          <w:p w:rsidR="00093DE9" w:rsidRDefault="00D0412B">
            <w:pPr>
              <w:snapToGrid w:val="0"/>
              <w:ind w:leftChars="-20" w:left="-42" w:rightChars="-20" w:right="-42"/>
              <w:contextualSpacing/>
              <w:jc w:val="center"/>
              <w:rPr>
                <w:sz w:val="18"/>
                <w:szCs w:val="18"/>
              </w:rPr>
            </w:pPr>
            <w:bookmarkStart w:id="27" w:name="Scitycs3"/>
            <w:bookmarkEnd w:id="27"/>
            <w:r>
              <w:rPr>
                <w:rFonts w:hint="eastAsia"/>
                <w:sz w:val="18"/>
                <w:szCs w:val="18"/>
              </w:rPr>
              <w:t>10</w:t>
            </w:r>
          </w:p>
        </w:tc>
        <w:tc>
          <w:tcPr>
            <w:tcW w:w="658" w:type="dxa"/>
            <w:vAlign w:val="center"/>
          </w:tcPr>
          <w:p w:rsidR="00093DE9" w:rsidRDefault="00093DE9">
            <w:pPr>
              <w:snapToGrid w:val="0"/>
              <w:ind w:leftChars="-20" w:left="-42" w:rightChars="-20" w:right="-42"/>
              <w:contextualSpacing/>
              <w:jc w:val="center"/>
              <w:rPr>
                <w:sz w:val="18"/>
                <w:szCs w:val="18"/>
              </w:rPr>
            </w:pPr>
            <w:bookmarkStart w:id="28" w:name="Eitycs3"/>
            <w:bookmarkStart w:id="29" w:name="Zmcl3"/>
            <w:bookmarkEnd w:id="28"/>
            <w:bookmarkEnd w:id="29"/>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333"/>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4</w:t>
            </w:r>
          </w:p>
        </w:tc>
        <w:bookmarkStart w:id="30" w:name="Lwmc4"/>
        <w:bookmarkEnd w:id="30"/>
        <w:tc>
          <w:tcPr>
            <w:tcW w:w="3407" w:type="dxa"/>
          </w:tcPr>
          <w:p w:rsidR="00093DE9" w:rsidRDefault="00D0412B">
            <w:pPr>
              <w:snapToGrid w:val="0"/>
              <w:ind w:leftChars="-20" w:left="-42" w:rightChars="-20" w:right="-42"/>
              <w:contextualSpacing/>
              <w:jc w:val="left"/>
              <w:rPr>
                <w:sz w:val="18"/>
                <w:szCs w:val="18"/>
              </w:rPr>
            </w:pPr>
            <w:r>
              <w:rPr>
                <w:sz w:val="18"/>
                <w:szCs w:val="18"/>
              </w:rPr>
              <w:fldChar w:fldCharType="begin"/>
            </w:r>
            <w:r>
              <w:rPr>
                <w:sz w:val="18"/>
                <w:szCs w:val="18"/>
              </w:rPr>
              <w:instrText xml:space="preserve"> HYPERLINK "http://apps.webofknowledge.com/full_record.do?product=UA&amp;search_mode=GeneralSearch&amp;qid=43&amp;SID=6FXsarWCoYBbuMMFnph&amp;page=1&amp;doc=4" </w:instrText>
            </w:r>
            <w:r>
              <w:rPr>
                <w:sz w:val="18"/>
                <w:szCs w:val="18"/>
              </w:rPr>
              <w:fldChar w:fldCharType="separate"/>
            </w:r>
            <w:r>
              <w:rPr>
                <w:sz w:val="18"/>
                <w:szCs w:val="18"/>
              </w:rPr>
              <w:t>Oil shale paleo-productivity disturbed by sea water in a coal and oil shale bearing succession: A case study from the Paleogene Huangxian basin of Eastern China</w:t>
            </w:r>
            <w:r>
              <w:rPr>
                <w:sz w:val="18"/>
                <w:szCs w:val="18"/>
              </w:rPr>
              <w:fldChar w:fldCharType="end"/>
            </w:r>
          </w:p>
        </w:tc>
        <w:tc>
          <w:tcPr>
            <w:tcW w:w="1770" w:type="dxa"/>
          </w:tcPr>
          <w:p w:rsidR="00093DE9" w:rsidRDefault="00D0412B">
            <w:pPr>
              <w:snapToGrid w:val="0"/>
              <w:ind w:leftChars="-20" w:left="-42" w:rightChars="-20" w:right="-42"/>
              <w:contextualSpacing/>
              <w:jc w:val="left"/>
              <w:rPr>
                <w:sz w:val="18"/>
                <w:szCs w:val="18"/>
              </w:rPr>
            </w:pPr>
            <w:bookmarkStart w:id="31" w:name="Fbkwcbs4"/>
            <w:bookmarkEnd w:id="31"/>
            <w:r>
              <w:rPr>
                <w:sz w:val="18"/>
                <w:szCs w:val="18"/>
              </w:rPr>
              <w:t>Journal of Petroleum Science and Engineering</w:t>
            </w:r>
          </w:p>
        </w:tc>
        <w:tc>
          <w:tcPr>
            <w:tcW w:w="1093" w:type="dxa"/>
          </w:tcPr>
          <w:p w:rsidR="00093DE9" w:rsidRDefault="00093DE9">
            <w:pPr>
              <w:snapToGrid w:val="0"/>
              <w:ind w:leftChars="-20" w:left="-42" w:rightChars="-20" w:right="-42"/>
              <w:contextualSpacing/>
              <w:jc w:val="center"/>
              <w:rPr>
                <w:sz w:val="18"/>
                <w:szCs w:val="18"/>
              </w:rPr>
            </w:pPr>
            <w:bookmarkStart w:id="32" w:name="Fbsj4"/>
            <w:bookmarkEnd w:id="32"/>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rFonts w:hint="eastAsia"/>
                <w:sz w:val="18"/>
                <w:szCs w:val="18"/>
              </w:rPr>
              <w:t>2016</w:t>
            </w:r>
          </w:p>
        </w:tc>
        <w:tc>
          <w:tcPr>
            <w:tcW w:w="1007" w:type="dxa"/>
          </w:tcPr>
          <w:p w:rsidR="00093DE9" w:rsidRDefault="00093DE9">
            <w:pPr>
              <w:snapToGrid w:val="0"/>
              <w:ind w:leftChars="-20" w:left="-42" w:rightChars="-20" w:right="-42"/>
              <w:contextualSpacing/>
              <w:jc w:val="center"/>
              <w:rPr>
                <w:sz w:val="18"/>
                <w:szCs w:val="18"/>
              </w:rPr>
            </w:pPr>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sz w:val="18"/>
                <w:szCs w:val="18"/>
              </w:rPr>
              <w:t>3</w:t>
            </w:r>
          </w:p>
        </w:tc>
        <w:tc>
          <w:tcPr>
            <w:tcW w:w="3234" w:type="dxa"/>
          </w:tcPr>
          <w:p w:rsidR="00093DE9" w:rsidRDefault="00D0412B">
            <w:pPr>
              <w:snapToGrid w:val="0"/>
              <w:ind w:leftChars="-20" w:left="-42" w:rightChars="-20" w:right="-42"/>
              <w:contextualSpacing/>
              <w:jc w:val="left"/>
              <w:rPr>
                <w:sz w:val="18"/>
                <w:szCs w:val="18"/>
              </w:rPr>
            </w:pPr>
            <w:bookmarkStart w:id="33" w:name="Zz4"/>
            <w:bookmarkEnd w:id="33"/>
            <w:proofErr w:type="spellStart"/>
            <w:r>
              <w:rPr>
                <w:sz w:val="18"/>
                <w:szCs w:val="18"/>
              </w:rPr>
              <w:t>Lv</w:t>
            </w:r>
            <w:proofErr w:type="spellEnd"/>
            <w:r>
              <w:rPr>
                <w:sz w:val="18"/>
                <w:szCs w:val="18"/>
              </w:rPr>
              <w:t xml:space="preserve"> </w:t>
            </w:r>
            <w:proofErr w:type="spellStart"/>
            <w:r>
              <w:rPr>
                <w:sz w:val="18"/>
                <w:szCs w:val="18"/>
              </w:rPr>
              <w:t>Dawei</w:t>
            </w:r>
            <w:proofErr w:type="spellEnd"/>
            <w:r>
              <w:rPr>
                <w:sz w:val="18"/>
                <w:szCs w:val="18"/>
              </w:rPr>
              <w:t xml:space="preserve">; </w:t>
            </w:r>
            <w:proofErr w:type="spellStart"/>
            <w:r>
              <w:rPr>
                <w:sz w:val="18"/>
                <w:szCs w:val="18"/>
              </w:rPr>
              <w:t>Zong</w:t>
            </w:r>
            <w:proofErr w:type="spellEnd"/>
            <w:r>
              <w:rPr>
                <w:sz w:val="18"/>
                <w:szCs w:val="18"/>
              </w:rPr>
              <w:t xml:space="preserve"> </w:t>
            </w:r>
            <w:proofErr w:type="spellStart"/>
            <w:r>
              <w:rPr>
                <w:sz w:val="18"/>
                <w:szCs w:val="18"/>
              </w:rPr>
              <w:t>Ruifang</w:t>
            </w:r>
            <w:proofErr w:type="spellEnd"/>
            <w:r>
              <w:rPr>
                <w:sz w:val="18"/>
                <w:szCs w:val="18"/>
              </w:rPr>
              <w:t xml:space="preserve">; Li </w:t>
            </w:r>
            <w:proofErr w:type="spellStart"/>
            <w:r>
              <w:rPr>
                <w:sz w:val="18"/>
                <w:szCs w:val="18"/>
              </w:rPr>
              <w:t>Zengxue</w:t>
            </w:r>
            <w:proofErr w:type="spellEnd"/>
            <w:r>
              <w:rPr>
                <w:sz w:val="18"/>
                <w:szCs w:val="18"/>
              </w:rPr>
              <w:t xml:space="preserve">; Wang </w:t>
            </w:r>
            <w:proofErr w:type="spellStart"/>
            <w:r>
              <w:rPr>
                <w:sz w:val="18"/>
                <w:szCs w:val="18"/>
              </w:rPr>
              <w:t>Dongdong</w:t>
            </w:r>
            <w:proofErr w:type="spellEnd"/>
            <w:r>
              <w:rPr>
                <w:sz w:val="18"/>
                <w:szCs w:val="18"/>
              </w:rPr>
              <w:t xml:space="preserve">; Liu Haiyan; Wu </w:t>
            </w:r>
            <w:proofErr w:type="spellStart"/>
            <w:r>
              <w:rPr>
                <w:sz w:val="18"/>
                <w:szCs w:val="18"/>
              </w:rPr>
              <w:t>Xiaoyan</w:t>
            </w:r>
            <w:proofErr w:type="spellEnd"/>
            <w:r>
              <w:rPr>
                <w:sz w:val="18"/>
                <w:szCs w:val="18"/>
              </w:rPr>
              <w:t xml:space="preserve">; Wang </w:t>
            </w:r>
            <w:proofErr w:type="spellStart"/>
            <w:r>
              <w:rPr>
                <w:sz w:val="18"/>
                <w:szCs w:val="18"/>
              </w:rPr>
              <w:t>Xubing</w:t>
            </w:r>
            <w:proofErr w:type="spellEnd"/>
            <w:r>
              <w:rPr>
                <w:sz w:val="18"/>
                <w:szCs w:val="18"/>
              </w:rPr>
              <w:t xml:space="preserve">; Yu Deming; Feng </w:t>
            </w:r>
            <w:proofErr w:type="spellStart"/>
            <w:r>
              <w:rPr>
                <w:sz w:val="18"/>
                <w:szCs w:val="18"/>
              </w:rPr>
              <w:t>Tingting</w:t>
            </w:r>
            <w:proofErr w:type="spellEnd"/>
            <w:r>
              <w:rPr>
                <w:sz w:val="18"/>
                <w:szCs w:val="18"/>
              </w:rPr>
              <w:t xml:space="preserve">; Zhao </w:t>
            </w:r>
            <w:proofErr w:type="spellStart"/>
            <w:r>
              <w:rPr>
                <w:sz w:val="18"/>
                <w:szCs w:val="18"/>
              </w:rPr>
              <w:t>Luyang</w:t>
            </w:r>
            <w:proofErr w:type="spellEnd"/>
            <w:r>
              <w:rPr>
                <w:sz w:val="18"/>
                <w:szCs w:val="18"/>
              </w:rPr>
              <w:t xml:space="preserve">; Yang Qing; Yong </w:t>
            </w:r>
            <w:proofErr w:type="spellStart"/>
            <w:r>
              <w:rPr>
                <w:sz w:val="18"/>
                <w:szCs w:val="18"/>
              </w:rPr>
              <w:t>Penglin</w:t>
            </w:r>
            <w:proofErr w:type="spellEnd"/>
          </w:p>
        </w:tc>
        <w:tc>
          <w:tcPr>
            <w:tcW w:w="623" w:type="dxa"/>
            <w:vAlign w:val="center"/>
          </w:tcPr>
          <w:p w:rsidR="00093DE9" w:rsidRDefault="00D0412B">
            <w:pPr>
              <w:snapToGrid w:val="0"/>
              <w:ind w:leftChars="-20" w:left="-42" w:rightChars="-20" w:right="-42"/>
              <w:contextualSpacing/>
              <w:jc w:val="center"/>
              <w:rPr>
                <w:sz w:val="18"/>
                <w:szCs w:val="18"/>
              </w:rPr>
            </w:pPr>
            <w:bookmarkStart w:id="34" w:name="Yxyz4"/>
            <w:bookmarkEnd w:id="34"/>
            <w:r>
              <w:rPr>
                <w:rFonts w:hint="eastAsia"/>
                <w:sz w:val="18"/>
                <w:szCs w:val="18"/>
              </w:rPr>
              <w:t>2.886</w:t>
            </w:r>
          </w:p>
        </w:tc>
        <w:tc>
          <w:tcPr>
            <w:tcW w:w="785" w:type="dxa"/>
          </w:tcPr>
          <w:p w:rsidR="00093DE9" w:rsidRDefault="00093DE9">
            <w:pPr>
              <w:snapToGrid w:val="0"/>
              <w:ind w:leftChars="-20" w:left="-42" w:rightChars="-20" w:right="-42"/>
              <w:contextualSpacing/>
              <w:jc w:val="center"/>
              <w:rPr>
                <w:sz w:val="18"/>
                <w:szCs w:val="18"/>
              </w:rPr>
            </w:pPr>
            <w:bookmarkStart w:id="35" w:name="Tyzcs4"/>
            <w:bookmarkEnd w:id="35"/>
          </w:p>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rFonts w:hint="eastAsia"/>
                <w:sz w:val="18"/>
                <w:szCs w:val="18"/>
              </w:rPr>
              <w:t>8</w:t>
            </w:r>
          </w:p>
        </w:tc>
        <w:tc>
          <w:tcPr>
            <w:tcW w:w="773" w:type="dxa"/>
            <w:vAlign w:val="center"/>
          </w:tcPr>
          <w:p w:rsidR="00093DE9" w:rsidRDefault="00D0412B">
            <w:pPr>
              <w:snapToGrid w:val="0"/>
              <w:ind w:leftChars="-20" w:left="-42" w:rightChars="-20" w:right="-42"/>
              <w:contextualSpacing/>
              <w:jc w:val="center"/>
              <w:rPr>
                <w:sz w:val="18"/>
                <w:szCs w:val="18"/>
              </w:rPr>
            </w:pPr>
            <w:bookmarkStart w:id="36" w:name="Scitycs4"/>
            <w:bookmarkEnd w:id="36"/>
            <w:r>
              <w:rPr>
                <w:rFonts w:hint="eastAsia"/>
                <w:sz w:val="18"/>
                <w:szCs w:val="18"/>
              </w:rPr>
              <w:t>5</w:t>
            </w:r>
          </w:p>
        </w:tc>
        <w:tc>
          <w:tcPr>
            <w:tcW w:w="658" w:type="dxa"/>
            <w:vAlign w:val="center"/>
          </w:tcPr>
          <w:p w:rsidR="00093DE9" w:rsidRDefault="00093DE9">
            <w:pPr>
              <w:snapToGrid w:val="0"/>
              <w:ind w:leftChars="-20" w:left="-42" w:rightChars="-20" w:right="-42"/>
              <w:contextualSpacing/>
              <w:jc w:val="center"/>
              <w:rPr>
                <w:sz w:val="18"/>
                <w:szCs w:val="18"/>
              </w:rPr>
            </w:pPr>
            <w:bookmarkStart w:id="37" w:name="Eitycs4"/>
            <w:bookmarkStart w:id="38" w:name="Zmcl4"/>
            <w:bookmarkEnd w:id="37"/>
            <w:bookmarkEnd w:id="38"/>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362"/>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5</w:t>
            </w:r>
          </w:p>
        </w:tc>
        <w:tc>
          <w:tcPr>
            <w:tcW w:w="3407" w:type="dxa"/>
          </w:tcPr>
          <w:p w:rsidR="00093DE9" w:rsidRDefault="00D0412B">
            <w:pPr>
              <w:snapToGrid w:val="0"/>
              <w:ind w:leftChars="-20" w:left="-42" w:rightChars="-20" w:right="-42"/>
              <w:contextualSpacing/>
              <w:jc w:val="left"/>
              <w:rPr>
                <w:sz w:val="18"/>
                <w:szCs w:val="18"/>
              </w:rPr>
            </w:pPr>
            <w:bookmarkStart w:id="39" w:name="Lwmc5"/>
            <w:bookmarkEnd w:id="39"/>
            <w:r>
              <w:rPr>
                <w:sz w:val="18"/>
                <w:szCs w:val="18"/>
              </w:rPr>
              <w:t>Hydrocarbon Generation Characteristics, Reserving Performance and Preservation Conditions of Continental Coal Measure Shale Gas</w:t>
            </w:r>
          </w:p>
        </w:tc>
        <w:tc>
          <w:tcPr>
            <w:tcW w:w="1770" w:type="dxa"/>
          </w:tcPr>
          <w:p w:rsidR="00093DE9" w:rsidRDefault="00D0412B">
            <w:pPr>
              <w:snapToGrid w:val="0"/>
              <w:ind w:leftChars="-20" w:left="-42" w:rightChars="-20" w:right="-42"/>
              <w:contextualSpacing/>
              <w:jc w:val="left"/>
              <w:rPr>
                <w:sz w:val="18"/>
                <w:szCs w:val="18"/>
              </w:rPr>
            </w:pPr>
            <w:bookmarkStart w:id="40" w:name="Fbkwcbs5"/>
            <w:bookmarkEnd w:id="40"/>
            <w:r>
              <w:rPr>
                <w:sz w:val="18"/>
                <w:szCs w:val="18"/>
              </w:rPr>
              <w:t>Journal of Petroleum Science and Engineering</w:t>
            </w:r>
          </w:p>
        </w:tc>
        <w:tc>
          <w:tcPr>
            <w:tcW w:w="1093" w:type="dxa"/>
          </w:tcPr>
          <w:p w:rsidR="00093DE9" w:rsidRDefault="00093DE9">
            <w:pPr>
              <w:snapToGrid w:val="0"/>
              <w:ind w:leftChars="-20" w:left="-42" w:rightChars="-20" w:right="-42"/>
              <w:contextualSpacing/>
              <w:jc w:val="center"/>
              <w:rPr>
                <w:sz w:val="18"/>
                <w:szCs w:val="18"/>
              </w:rPr>
            </w:pPr>
            <w:bookmarkStart w:id="41" w:name="Fbsj5"/>
            <w:bookmarkEnd w:id="41"/>
          </w:p>
          <w:p w:rsidR="00093DE9" w:rsidRDefault="00D0412B">
            <w:pPr>
              <w:snapToGrid w:val="0"/>
              <w:ind w:leftChars="-20" w:left="-42" w:rightChars="-20" w:right="-42"/>
              <w:contextualSpacing/>
              <w:jc w:val="center"/>
              <w:rPr>
                <w:sz w:val="18"/>
                <w:szCs w:val="18"/>
              </w:rPr>
            </w:pPr>
            <w:r>
              <w:rPr>
                <w:rFonts w:hint="eastAsia"/>
                <w:sz w:val="18"/>
                <w:szCs w:val="18"/>
              </w:rPr>
              <w:t>2016</w:t>
            </w:r>
          </w:p>
        </w:tc>
        <w:tc>
          <w:tcPr>
            <w:tcW w:w="1007" w:type="dxa"/>
          </w:tcPr>
          <w:p w:rsidR="00093DE9" w:rsidRDefault="00093DE9">
            <w:pPr>
              <w:snapToGrid w:val="0"/>
              <w:ind w:leftChars="-20" w:left="-42" w:rightChars="-20" w:right="-42"/>
              <w:contextualSpacing/>
              <w:jc w:val="center"/>
              <w:rPr>
                <w:sz w:val="18"/>
                <w:szCs w:val="18"/>
              </w:rPr>
            </w:pPr>
          </w:p>
          <w:p w:rsidR="00093DE9" w:rsidRDefault="00D0412B">
            <w:pPr>
              <w:snapToGrid w:val="0"/>
              <w:ind w:leftChars="-20" w:left="-42" w:rightChars="-20" w:right="-42"/>
              <w:contextualSpacing/>
              <w:jc w:val="center"/>
              <w:rPr>
                <w:sz w:val="18"/>
                <w:szCs w:val="18"/>
              </w:rPr>
            </w:pPr>
            <w:r>
              <w:rPr>
                <w:sz w:val="18"/>
                <w:szCs w:val="18"/>
              </w:rPr>
              <w:t>3</w:t>
            </w:r>
          </w:p>
        </w:tc>
        <w:tc>
          <w:tcPr>
            <w:tcW w:w="3234" w:type="dxa"/>
          </w:tcPr>
          <w:p w:rsidR="00093DE9" w:rsidRDefault="00D0412B">
            <w:pPr>
              <w:snapToGrid w:val="0"/>
              <w:ind w:leftChars="-20" w:left="-42" w:rightChars="-20" w:right="-42"/>
              <w:contextualSpacing/>
              <w:jc w:val="left"/>
              <w:rPr>
                <w:sz w:val="18"/>
                <w:szCs w:val="18"/>
              </w:rPr>
            </w:pPr>
            <w:bookmarkStart w:id="42" w:name="Zz5"/>
            <w:bookmarkEnd w:id="42"/>
            <w:r>
              <w:rPr>
                <w:sz w:val="18"/>
                <w:szCs w:val="18"/>
              </w:rPr>
              <w:t xml:space="preserve">Wang Dong-dong; Shao </w:t>
            </w:r>
            <w:proofErr w:type="spellStart"/>
            <w:r>
              <w:rPr>
                <w:sz w:val="18"/>
                <w:szCs w:val="18"/>
              </w:rPr>
              <w:t>Long-</w:t>
            </w:r>
            <w:proofErr w:type="gramStart"/>
            <w:r>
              <w:rPr>
                <w:sz w:val="18"/>
                <w:szCs w:val="18"/>
              </w:rPr>
              <w:t>yi;Li</w:t>
            </w:r>
            <w:proofErr w:type="spellEnd"/>
            <w:proofErr w:type="gramEnd"/>
            <w:r>
              <w:rPr>
                <w:sz w:val="18"/>
                <w:szCs w:val="18"/>
              </w:rPr>
              <w:t xml:space="preserve"> </w:t>
            </w:r>
            <w:proofErr w:type="spellStart"/>
            <w:r>
              <w:rPr>
                <w:sz w:val="18"/>
                <w:szCs w:val="18"/>
              </w:rPr>
              <w:t>Zhi-xue</w:t>
            </w:r>
            <w:proofErr w:type="spellEnd"/>
            <w:r>
              <w:rPr>
                <w:sz w:val="18"/>
                <w:szCs w:val="18"/>
              </w:rPr>
              <w:t>; Li Ming-</w:t>
            </w:r>
            <w:proofErr w:type="spellStart"/>
            <w:r>
              <w:rPr>
                <w:sz w:val="18"/>
                <w:szCs w:val="18"/>
              </w:rPr>
              <w:t>pei</w:t>
            </w:r>
            <w:proofErr w:type="spellEnd"/>
            <w:r>
              <w:rPr>
                <w:sz w:val="18"/>
                <w:szCs w:val="18"/>
              </w:rPr>
              <w:t xml:space="preserve">; </w:t>
            </w:r>
            <w:proofErr w:type="spellStart"/>
            <w:r>
              <w:rPr>
                <w:sz w:val="18"/>
                <w:szCs w:val="18"/>
              </w:rPr>
              <w:t>Lv</w:t>
            </w:r>
            <w:proofErr w:type="spellEnd"/>
            <w:r>
              <w:rPr>
                <w:sz w:val="18"/>
                <w:szCs w:val="18"/>
              </w:rPr>
              <w:t xml:space="preserve"> </w:t>
            </w:r>
            <w:proofErr w:type="spellStart"/>
            <w:r>
              <w:rPr>
                <w:sz w:val="18"/>
                <w:szCs w:val="18"/>
              </w:rPr>
              <w:t>Dawei</w:t>
            </w:r>
            <w:proofErr w:type="spellEnd"/>
            <w:r>
              <w:rPr>
                <w:sz w:val="18"/>
                <w:szCs w:val="18"/>
              </w:rPr>
              <w:t xml:space="preserve">; Liu Haiyan </w:t>
            </w:r>
          </w:p>
        </w:tc>
        <w:tc>
          <w:tcPr>
            <w:tcW w:w="623" w:type="dxa"/>
            <w:vAlign w:val="center"/>
          </w:tcPr>
          <w:p w:rsidR="00093DE9" w:rsidRDefault="00D0412B">
            <w:pPr>
              <w:snapToGrid w:val="0"/>
              <w:ind w:leftChars="-20" w:left="-42" w:rightChars="-20" w:right="-42"/>
              <w:contextualSpacing/>
              <w:jc w:val="center"/>
              <w:rPr>
                <w:sz w:val="18"/>
                <w:szCs w:val="18"/>
              </w:rPr>
            </w:pPr>
            <w:bookmarkStart w:id="43" w:name="Yxyz5"/>
            <w:bookmarkEnd w:id="43"/>
            <w:r>
              <w:rPr>
                <w:rFonts w:hint="eastAsia"/>
                <w:sz w:val="18"/>
                <w:szCs w:val="18"/>
              </w:rPr>
              <w:t>2.886</w:t>
            </w:r>
          </w:p>
        </w:tc>
        <w:tc>
          <w:tcPr>
            <w:tcW w:w="785" w:type="dxa"/>
          </w:tcPr>
          <w:p w:rsidR="00093DE9" w:rsidRDefault="00093DE9">
            <w:pPr>
              <w:snapToGrid w:val="0"/>
              <w:ind w:leftChars="-20" w:left="-42" w:rightChars="-20" w:right="-42"/>
              <w:contextualSpacing/>
              <w:jc w:val="center"/>
              <w:rPr>
                <w:sz w:val="18"/>
                <w:szCs w:val="18"/>
              </w:rPr>
            </w:pPr>
            <w:bookmarkStart w:id="44" w:name="Tyzcs5"/>
            <w:bookmarkEnd w:id="44"/>
          </w:p>
          <w:p w:rsidR="00093DE9" w:rsidRDefault="00D0412B">
            <w:pPr>
              <w:snapToGrid w:val="0"/>
              <w:ind w:leftChars="-20" w:left="-42" w:rightChars="-20" w:right="-42"/>
              <w:contextualSpacing/>
              <w:jc w:val="center"/>
              <w:rPr>
                <w:sz w:val="18"/>
                <w:szCs w:val="18"/>
              </w:rPr>
            </w:pPr>
            <w:r>
              <w:rPr>
                <w:rFonts w:hint="eastAsia"/>
                <w:sz w:val="18"/>
                <w:szCs w:val="18"/>
              </w:rPr>
              <w:t>14</w:t>
            </w:r>
          </w:p>
        </w:tc>
        <w:tc>
          <w:tcPr>
            <w:tcW w:w="773" w:type="dxa"/>
            <w:vAlign w:val="center"/>
          </w:tcPr>
          <w:p w:rsidR="00093DE9" w:rsidRDefault="00D0412B">
            <w:pPr>
              <w:snapToGrid w:val="0"/>
              <w:ind w:leftChars="-20" w:left="-42" w:rightChars="-20" w:right="-42"/>
              <w:contextualSpacing/>
              <w:jc w:val="center"/>
              <w:rPr>
                <w:sz w:val="18"/>
                <w:szCs w:val="18"/>
              </w:rPr>
            </w:pPr>
            <w:bookmarkStart w:id="45" w:name="Scitycs5"/>
            <w:bookmarkEnd w:id="45"/>
            <w:r>
              <w:rPr>
                <w:rFonts w:hint="eastAsia"/>
                <w:sz w:val="18"/>
                <w:szCs w:val="18"/>
              </w:rPr>
              <w:t>14</w:t>
            </w:r>
          </w:p>
        </w:tc>
        <w:tc>
          <w:tcPr>
            <w:tcW w:w="658" w:type="dxa"/>
            <w:vAlign w:val="center"/>
          </w:tcPr>
          <w:p w:rsidR="00093DE9" w:rsidRDefault="00093DE9">
            <w:pPr>
              <w:snapToGrid w:val="0"/>
              <w:ind w:leftChars="-20" w:left="-42" w:rightChars="-20" w:right="-42"/>
              <w:contextualSpacing/>
              <w:jc w:val="center"/>
              <w:rPr>
                <w:sz w:val="18"/>
                <w:szCs w:val="18"/>
              </w:rPr>
            </w:pPr>
            <w:bookmarkStart w:id="46" w:name="Zmcl5"/>
            <w:bookmarkStart w:id="47" w:name="Eitycs5"/>
            <w:bookmarkEnd w:id="46"/>
            <w:bookmarkEnd w:id="47"/>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否</w:t>
            </w:r>
          </w:p>
        </w:tc>
      </w:tr>
      <w:tr w:rsidR="00093DE9">
        <w:trPr>
          <w:cantSplit/>
          <w:trHeight w:val="319"/>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6</w:t>
            </w:r>
          </w:p>
        </w:tc>
        <w:tc>
          <w:tcPr>
            <w:tcW w:w="3407" w:type="dxa"/>
            <w:vAlign w:val="center"/>
          </w:tcPr>
          <w:p w:rsidR="00093DE9" w:rsidRDefault="00D0412B">
            <w:pPr>
              <w:snapToGrid w:val="0"/>
              <w:ind w:leftChars="-20" w:left="-42" w:rightChars="-20" w:right="-42"/>
              <w:contextualSpacing/>
              <w:jc w:val="left"/>
              <w:rPr>
                <w:sz w:val="18"/>
                <w:szCs w:val="18"/>
              </w:rPr>
            </w:pPr>
            <w:bookmarkStart w:id="48" w:name="Lwmc6"/>
            <w:bookmarkEnd w:id="48"/>
            <w:r>
              <w:rPr>
                <w:sz w:val="18"/>
                <w:szCs w:val="18"/>
              </w:rPr>
              <w:t>Mechanisms of accumulation and coexistence of coal and oil shale in typical basins</w:t>
            </w:r>
          </w:p>
        </w:tc>
        <w:tc>
          <w:tcPr>
            <w:tcW w:w="1770" w:type="dxa"/>
          </w:tcPr>
          <w:p w:rsidR="00093DE9" w:rsidRDefault="00D0412B">
            <w:pPr>
              <w:snapToGrid w:val="0"/>
              <w:ind w:leftChars="-20" w:left="-42" w:rightChars="-20" w:right="-42"/>
              <w:contextualSpacing/>
              <w:jc w:val="left"/>
              <w:rPr>
                <w:sz w:val="18"/>
                <w:szCs w:val="18"/>
              </w:rPr>
            </w:pPr>
            <w:bookmarkStart w:id="49" w:name="Fbkwcbs6"/>
            <w:bookmarkEnd w:id="49"/>
            <w:r>
              <w:rPr>
                <w:sz w:val="18"/>
                <w:szCs w:val="18"/>
              </w:rPr>
              <w:t>ENERGY EXPLORATION &amp; EXPLOITATION</w:t>
            </w:r>
          </w:p>
        </w:tc>
        <w:tc>
          <w:tcPr>
            <w:tcW w:w="1093" w:type="dxa"/>
            <w:vAlign w:val="center"/>
          </w:tcPr>
          <w:p w:rsidR="00093DE9" w:rsidRDefault="00D0412B">
            <w:pPr>
              <w:snapToGrid w:val="0"/>
              <w:ind w:leftChars="-20" w:left="-42" w:rightChars="-20" w:right="-42"/>
              <w:contextualSpacing/>
              <w:jc w:val="center"/>
              <w:rPr>
                <w:sz w:val="18"/>
                <w:szCs w:val="18"/>
              </w:rPr>
            </w:pPr>
            <w:bookmarkStart w:id="50" w:name="Fbsj6"/>
            <w:bookmarkEnd w:id="50"/>
            <w:r>
              <w:rPr>
                <w:rFonts w:hint="eastAsia"/>
                <w:sz w:val="18"/>
                <w:szCs w:val="18"/>
              </w:rPr>
              <w:t>2</w:t>
            </w:r>
            <w:r>
              <w:rPr>
                <w:sz w:val="18"/>
                <w:szCs w:val="18"/>
              </w:rPr>
              <w:t>016</w:t>
            </w:r>
          </w:p>
        </w:tc>
        <w:tc>
          <w:tcPr>
            <w:tcW w:w="1007"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4</w:t>
            </w:r>
          </w:p>
        </w:tc>
        <w:tc>
          <w:tcPr>
            <w:tcW w:w="3234" w:type="dxa"/>
            <w:vAlign w:val="center"/>
          </w:tcPr>
          <w:p w:rsidR="00093DE9" w:rsidRDefault="00D0412B">
            <w:pPr>
              <w:snapToGrid w:val="0"/>
              <w:ind w:leftChars="-20" w:left="-42" w:rightChars="-20" w:right="-42"/>
              <w:contextualSpacing/>
              <w:jc w:val="left"/>
              <w:rPr>
                <w:sz w:val="18"/>
                <w:szCs w:val="18"/>
              </w:rPr>
            </w:pPr>
            <w:bookmarkStart w:id="51" w:name="Zz6"/>
            <w:bookmarkEnd w:id="51"/>
            <w:proofErr w:type="spellStart"/>
            <w:r>
              <w:rPr>
                <w:sz w:val="18"/>
                <w:szCs w:val="18"/>
              </w:rPr>
              <w:t>Zengxue</w:t>
            </w:r>
            <w:proofErr w:type="spellEnd"/>
            <w:r>
              <w:rPr>
                <w:sz w:val="18"/>
                <w:szCs w:val="18"/>
              </w:rPr>
              <w:t xml:space="preserve"> Li</w:t>
            </w:r>
            <w:r>
              <w:rPr>
                <w:rFonts w:hint="eastAsia"/>
                <w:sz w:val="18"/>
                <w:szCs w:val="18"/>
              </w:rPr>
              <w:t>;</w:t>
            </w:r>
            <w:r>
              <w:rPr>
                <w:sz w:val="18"/>
                <w:szCs w:val="18"/>
              </w:rPr>
              <w:t xml:space="preserve"> </w:t>
            </w:r>
            <w:proofErr w:type="spellStart"/>
            <w:r>
              <w:rPr>
                <w:sz w:val="18"/>
                <w:szCs w:val="18"/>
              </w:rPr>
              <w:t>Xiaojing</w:t>
            </w:r>
            <w:proofErr w:type="spellEnd"/>
            <w:r>
              <w:rPr>
                <w:sz w:val="18"/>
                <w:szCs w:val="18"/>
              </w:rPr>
              <w:t xml:space="preserve"> Li</w:t>
            </w:r>
            <w:r>
              <w:rPr>
                <w:rFonts w:hint="eastAsia"/>
                <w:sz w:val="18"/>
                <w:szCs w:val="18"/>
              </w:rPr>
              <w:t>;</w:t>
            </w:r>
            <w:r>
              <w:rPr>
                <w:sz w:val="18"/>
                <w:szCs w:val="18"/>
              </w:rPr>
              <w:t xml:space="preserve"> Ying Li</w:t>
            </w:r>
            <w:r>
              <w:rPr>
                <w:rFonts w:hint="eastAsia"/>
                <w:sz w:val="18"/>
                <w:szCs w:val="18"/>
              </w:rPr>
              <w:t xml:space="preserve">; </w:t>
            </w:r>
            <w:proofErr w:type="spellStart"/>
            <w:r>
              <w:rPr>
                <w:rFonts w:hint="eastAsia"/>
                <w:sz w:val="18"/>
                <w:szCs w:val="18"/>
              </w:rPr>
              <w:t>Jifeng</w:t>
            </w:r>
            <w:proofErr w:type="spellEnd"/>
            <w:r>
              <w:rPr>
                <w:rFonts w:hint="eastAsia"/>
                <w:sz w:val="18"/>
                <w:szCs w:val="18"/>
              </w:rPr>
              <w:t xml:space="preserve"> Yu; </w:t>
            </w:r>
            <w:proofErr w:type="spellStart"/>
            <w:r>
              <w:rPr>
                <w:rFonts w:hint="eastAsia"/>
                <w:sz w:val="18"/>
                <w:szCs w:val="18"/>
              </w:rPr>
              <w:t>Dongdong</w:t>
            </w:r>
            <w:proofErr w:type="spellEnd"/>
            <w:r>
              <w:rPr>
                <w:rFonts w:hint="eastAsia"/>
                <w:sz w:val="18"/>
                <w:szCs w:val="18"/>
              </w:rPr>
              <w:t xml:space="preserve"> Wang; </w:t>
            </w:r>
            <w:proofErr w:type="spellStart"/>
            <w:r>
              <w:rPr>
                <w:rFonts w:hint="eastAsia"/>
                <w:sz w:val="18"/>
                <w:szCs w:val="18"/>
              </w:rPr>
              <w:t>Dawei</w:t>
            </w:r>
            <w:proofErr w:type="spellEnd"/>
            <w:r>
              <w:rPr>
                <w:rFonts w:hint="eastAsia"/>
                <w:sz w:val="18"/>
                <w:szCs w:val="18"/>
              </w:rPr>
              <w:t xml:space="preserve"> </w:t>
            </w:r>
            <w:proofErr w:type="spellStart"/>
            <w:r>
              <w:rPr>
                <w:rFonts w:hint="eastAsia"/>
                <w:sz w:val="18"/>
                <w:szCs w:val="18"/>
              </w:rPr>
              <w:t>Lv</w:t>
            </w:r>
            <w:proofErr w:type="spellEnd"/>
            <w:r>
              <w:rPr>
                <w:rFonts w:hint="eastAsia"/>
                <w:sz w:val="18"/>
                <w:szCs w:val="18"/>
              </w:rPr>
              <w:t xml:space="preserve">; </w:t>
            </w:r>
            <w:proofErr w:type="spellStart"/>
            <w:r>
              <w:rPr>
                <w:rFonts w:hint="eastAsia"/>
                <w:sz w:val="18"/>
                <w:szCs w:val="18"/>
              </w:rPr>
              <w:t>Pingli</w:t>
            </w:r>
            <w:proofErr w:type="spellEnd"/>
            <w:r>
              <w:rPr>
                <w:rFonts w:hint="eastAsia"/>
                <w:sz w:val="18"/>
                <w:szCs w:val="18"/>
              </w:rPr>
              <w:t xml:space="preserve"> Wang; Ying Liu; Haiyan Liu; </w:t>
            </w:r>
            <w:proofErr w:type="spellStart"/>
            <w:r>
              <w:rPr>
                <w:rFonts w:hint="eastAsia"/>
                <w:sz w:val="18"/>
                <w:szCs w:val="18"/>
              </w:rPr>
              <w:t>Xiaoyan</w:t>
            </w:r>
            <w:proofErr w:type="spellEnd"/>
            <w:r>
              <w:rPr>
                <w:rFonts w:hint="eastAsia"/>
                <w:sz w:val="18"/>
                <w:szCs w:val="18"/>
              </w:rPr>
              <w:t xml:space="preserve"> Wu</w:t>
            </w:r>
          </w:p>
        </w:tc>
        <w:tc>
          <w:tcPr>
            <w:tcW w:w="623" w:type="dxa"/>
            <w:vAlign w:val="center"/>
          </w:tcPr>
          <w:p w:rsidR="00093DE9" w:rsidRDefault="00D0412B">
            <w:pPr>
              <w:snapToGrid w:val="0"/>
              <w:ind w:leftChars="-20" w:left="-42" w:rightChars="-20" w:right="-42"/>
              <w:contextualSpacing/>
              <w:jc w:val="center"/>
              <w:rPr>
                <w:sz w:val="18"/>
                <w:szCs w:val="18"/>
              </w:rPr>
            </w:pPr>
            <w:bookmarkStart w:id="52" w:name="Yxyz6"/>
            <w:bookmarkEnd w:id="52"/>
            <w:r>
              <w:rPr>
                <w:rFonts w:hint="eastAsia"/>
                <w:sz w:val="18"/>
                <w:szCs w:val="18"/>
              </w:rPr>
              <w:t>1.946</w:t>
            </w:r>
          </w:p>
        </w:tc>
        <w:tc>
          <w:tcPr>
            <w:tcW w:w="785" w:type="dxa"/>
            <w:vAlign w:val="center"/>
          </w:tcPr>
          <w:p w:rsidR="00093DE9" w:rsidRDefault="00D0412B">
            <w:pPr>
              <w:snapToGrid w:val="0"/>
              <w:ind w:leftChars="-20" w:left="-42" w:rightChars="-20" w:right="-42"/>
              <w:contextualSpacing/>
              <w:jc w:val="center"/>
              <w:rPr>
                <w:sz w:val="18"/>
                <w:szCs w:val="18"/>
              </w:rPr>
            </w:pPr>
            <w:bookmarkStart w:id="53" w:name="Tyzcs6"/>
            <w:bookmarkEnd w:id="53"/>
            <w:r>
              <w:rPr>
                <w:rFonts w:hint="eastAsia"/>
                <w:sz w:val="18"/>
                <w:szCs w:val="18"/>
              </w:rPr>
              <w:t>1</w:t>
            </w:r>
          </w:p>
        </w:tc>
        <w:tc>
          <w:tcPr>
            <w:tcW w:w="773" w:type="dxa"/>
            <w:vAlign w:val="center"/>
          </w:tcPr>
          <w:p w:rsidR="00093DE9" w:rsidRDefault="00D0412B">
            <w:pPr>
              <w:snapToGrid w:val="0"/>
              <w:ind w:leftChars="-20" w:left="-42" w:rightChars="-20" w:right="-42"/>
              <w:contextualSpacing/>
              <w:jc w:val="center"/>
              <w:rPr>
                <w:sz w:val="18"/>
                <w:szCs w:val="18"/>
              </w:rPr>
            </w:pPr>
            <w:bookmarkStart w:id="54" w:name="Scitycs6"/>
            <w:bookmarkEnd w:id="54"/>
            <w:r>
              <w:rPr>
                <w:rFonts w:hint="eastAsia"/>
                <w:sz w:val="18"/>
                <w:szCs w:val="18"/>
              </w:rPr>
              <w:t>0</w:t>
            </w:r>
          </w:p>
        </w:tc>
        <w:tc>
          <w:tcPr>
            <w:tcW w:w="658" w:type="dxa"/>
            <w:vAlign w:val="center"/>
          </w:tcPr>
          <w:p w:rsidR="00093DE9" w:rsidRDefault="00093DE9">
            <w:pPr>
              <w:snapToGrid w:val="0"/>
              <w:ind w:leftChars="-20" w:left="-42" w:rightChars="-20" w:right="-42"/>
              <w:contextualSpacing/>
              <w:jc w:val="center"/>
              <w:rPr>
                <w:sz w:val="18"/>
                <w:szCs w:val="18"/>
              </w:rPr>
            </w:pPr>
            <w:bookmarkStart w:id="55" w:name="Eitycs6"/>
            <w:bookmarkStart w:id="56" w:name="Zmcl6"/>
            <w:bookmarkEnd w:id="55"/>
            <w:bookmarkEnd w:id="56"/>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319"/>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7</w:t>
            </w:r>
          </w:p>
        </w:tc>
        <w:tc>
          <w:tcPr>
            <w:tcW w:w="3407" w:type="dxa"/>
            <w:vAlign w:val="center"/>
          </w:tcPr>
          <w:p w:rsidR="00093DE9" w:rsidRDefault="00D0412B">
            <w:pPr>
              <w:snapToGrid w:val="0"/>
              <w:ind w:leftChars="-20" w:left="-42" w:rightChars="-20" w:right="-42"/>
              <w:contextualSpacing/>
              <w:jc w:val="left"/>
              <w:rPr>
                <w:sz w:val="18"/>
                <w:szCs w:val="18"/>
              </w:rPr>
            </w:pPr>
            <w:bookmarkStart w:id="57" w:name="Lwmc7"/>
            <w:bookmarkEnd w:id="57"/>
            <w:r>
              <w:rPr>
                <w:sz w:val="18"/>
                <w:szCs w:val="18"/>
              </w:rPr>
              <w:t xml:space="preserve">Coal forming environments of the Third Member of </w:t>
            </w:r>
            <w:proofErr w:type="spellStart"/>
            <w:r>
              <w:rPr>
                <w:sz w:val="18"/>
                <w:szCs w:val="18"/>
              </w:rPr>
              <w:t>Yacheng</w:t>
            </w:r>
            <w:proofErr w:type="spellEnd"/>
            <w:r>
              <w:rPr>
                <w:sz w:val="18"/>
                <w:szCs w:val="18"/>
              </w:rPr>
              <w:t xml:space="preserve"> Formation of the Paleogene in </w:t>
            </w:r>
            <w:proofErr w:type="spellStart"/>
            <w:r>
              <w:rPr>
                <w:sz w:val="18"/>
                <w:szCs w:val="18"/>
              </w:rPr>
              <w:t>Qiongdongnan</w:t>
            </w:r>
            <w:proofErr w:type="spellEnd"/>
            <w:r>
              <w:rPr>
                <w:sz w:val="18"/>
                <w:szCs w:val="18"/>
              </w:rPr>
              <w:t xml:space="preserve"> Basin for an example</w:t>
            </w:r>
          </w:p>
        </w:tc>
        <w:tc>
          <w:tcPr>
            <w:tcW w:w="1770" w:type="dxa"/>
            <w:vAlign w:val="center"/>
          </w:tcPr>
          <w:p w:rsidR="00093DE9" w:rsidRDefault="00D0412B">
            <w:pPr>
              <w:snapToGrid w:val="0"/>
              <w:ind w:leftChars="-20" w:left="-42" w:rightChars="-20" w:right="-42"/>
              <w:contextualSpacing/>
              <w:jc w:val="left"/>
              <w:rPr>
                <w:sz w:val="18"/>
                <w:szCs w:val="18"/>
              </w:rPr>
            </w:pPr>
            <w:bookmarkStart w:id="58" w:name="Fbkwcbs7"/>
            <w:bookmarkEnd w:id="58"/>
            <w:r>
              <w:rPr>
                <w:sz w:val="18"/>
                <w:szCs w:val="18"/>
              </w:rPr>
              <w:t>ENERGY EXPLORATION &amp; EXPLOITATION</w:t>
            </w:r>
          </w:p>
        </w:tc>
        <w:tc>
          <w:tcPr>
            <w:tcW w:w="1093" w:type="dxa"/>
            <w:vAlign w:val="center"/>
          </w:tcPr>
          <w:p w:rsidR="00093DE9" w:rsidRDefault="00D0412B">
            <w:pPr>
              <w:snapToGrid w:val="0"/>
              <w:ind w:leftChars="-20" w:left="-42" w:rightChars="-20" w:right="-42"/>
              <w:contextualSpacing/>
              <w:jc w:val="center"/>
              <w:rPr>
                <w:sz w:val="18"/>
                <w:szCs w:val="18"/>
              </w:rPr>
            </w:pPr>
            <w:bookmarkStart w:id="59" w:name="Fbsj7"/>
            <w:bookmarkEnd w:id="59"/>
            <w:r>
              <w:rPr>
                <w:rFonts w:hint="eastAsia"/>
                <w:sz w:val="18"/>
                <w:szCs w:val="18"/>
              </w:rPr>
              <w:t>2</w:t>
            </w:r>
            <w:r>
              <w:rPr>
                <w:sz w:val="18"/>
                <w:szCs w:val="18"/>
              </w:rPr>
              <w:t>011</w:t>
            </w:r>
          </w:p>
        </w:tc>
        <w:tc>
          <w:tcPr>
            <w:tcW w:w="1007"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4</w:t>
            </w:r>
          </w:p>
        </w:tc>
        <w:tc>
          <w:tcPr>
            <w:tcW w:w="3234" w:type="dxa"/>
            <w:vAlign w:val="center"/>
          </w:tcPr>
          <w:p w:rsidR="00093DE9" w:rsidRDefault="00D0412B">
            <w:pPr>
              <w:snapToGrid w:val="0"/>
              <w:ind w:leftChars="-20" w:left="-42" w:rightChars="-20" w:right="-42"/>
              <w:contextualSpacing/>
              <w:jc w:val="left"/>
              <w:rPr>
                <w:sz w:val="18"/>
                <w:szCs w:val="18"/>
              </w:rPr>
            </w:pPr>
            <w:bookmarkStart w:id="60" w:name="Zz7"/>
            <w:bookmarkEnd w:id="60"/>
            <w:proofErr w:type="spellStart"/>
            <w:r>
              <w:rPr>
                <w:sz w:val="18"/>
                <w:szCs w:val="18"/>
              </w:rPr>
              <w:t>Zengxue</w:t>
            </w:r>
            <w:proofErr w:type="spellEnd"/>
            <w:r>
              <w:rPr>
                <w:sz w:val="18"/>
                <w:szCs w:val="18"/>
              </w:rPr>
              <w:t xml:space="preserve"> Li</w:t>
            </w:r>
            <w:r>
              <w:rPr>
                <w:rFonts w:hint="eastAsia"/>
                <w:sz w:val="18"/>
                <w:szCs w:val="18"/>
              </w:rPr>
              <w:t>;</w:t>
            </w:r>
            <w:r>
              <w:rPr>
                <w:sz w:val="18"/>
                <w:szCs w:val="18"/>
              </w:rPr>
              <w:t xml:space="preserve"> </w:t>
            </w:r>
            <w:proofErr w:type="spellStart"/>
            <w:r>
              <w:rPr>
                <w:sz w:val="18"/>
                <w:szCs w:val="18"/>
              </w:rPr>
              <w:t>Dawei</w:t>
            </w:r>
            <w:proofErr w:type="spellEnd"/>
            <w:r>
              <w:rPr>
                <w:sz w:val="18"/>
                <w:szCs w:val="18"/>
              </w:rPr>
              <w:t xml:space="preserve"> </w:t>
            </w:r>
            <w:proofErr w:type="spellStart"/>
            <w:r>
              <w:rPr>
                <w:sz w:val="18"/>
                <w:szCs w:val="18"/>
              </w:rPr>
              <w:t>Lv</w:t>
            </w:r>
            <w:proofErr w:type="spellEnd"/>
            <w:r>
              <w:rPr>
                <w:rFonts w:hint="eastAsia"/>
                <w:sz w:val="18"/>
                <w:szCs w:val="18"/>
              </w:rPr>
              <w:t>;</w:t>
            </w:r>
            <w:r>
              <w:rPr>
                <w:sz w:val="18"/>
                <w:szCs w:val="18"/>
              </w:rPr>
              <w:t xml:space="preserve"> </w:t>
            </w:r>
            <w:proofErr w:type="spellStart"/>
            <w:r>
              <w:rPr>
                <w:sz w:val="18"/>
                <w:szCs w:val="18"/>
              </w:rPr>
              <w:t>Meilian</w:t>
            </w:r>
            <w:proofErr w:type="spellEnd"/>
            <w:r>
              <w:rPr>
                <w:sz w:val="18"/>
                <w:szCs w:val="18"/>
              </w:rPr>
              <w:t xml:space="preserve"> Han</w:t>
            </w:r>
            <w:r>
              <w:rPr>
                <w:rFonts w:hint="eastAsia"/>
                <w:sz w:val="18"/>
                <w:szCs w:val="18"/>
              </w:rPr>
              <w:t xml:space="preserve">; Haiyan Liu; </w:t>
            </w:r>
            <w:proofErr w:type="spellStart"/>
            <w:r>
              <w:rPr>
                <w:rFonts w:hint="eastAsia"/>
                <w:sz w:val="18"/>
                <w:szCs w:val="18"/>
              </w:rPr>
              <w:t>Gongcheng</w:t>
            </w:r>
            <w:proofErr w:type="spellEnd"/>
            <w:r>
              <w:rPr>
                <w:rFonts w:hint="eastAsia"/>
                <w:sz w:val="18"/>
                <w:szCs w:val="18"/>
              </w:rPr>
              <w:t xml:space="preserve"> Zhang; </w:t>
            </w:r>
            <w:proofErr w:type="spellStart"/>
            <w:r>
              <w:rPr>
                <w:rFonts w:hint="eastAsia"/>
                <w:sz w:val="18"/>
                <w:szCs w:val="18"/>
              </w:rPr>
              <w:t>Dongdong</w:t>
            </w:r>
            <w:proofErr w:type="spellEnd"/>
            <w:r>
              <w:rPr>
                <w:rFonts w:hint="eastAsia"/>
                <w:sz w:val="18"/>
                <w:szCs w:val="18"/>
              </w:rPr>
              <w:t xml:space="preserve"> Wang</w:t>
            </w:r>
          </w:p>
        </w:tc>
        <w:tc>
          <w:tcPr>
            <w:tcW w:w="623" w:type="dxa"/>
            <w:vAlign w:val="center"/>
          </w:tcPr>
          <w:p w:rsidR="00093DE9" w:rsidRDefault="00D0412B">
            <w:pPr>
              <w:snapToGrid w:val="0"/>
              <w:ind w:leftChars="-20" w:left="-42" w:rightChars="-20" w:right="-42"/>
              <w:contextualSpacing/>
              <w:jc w:val="center"/>
              <w:rPr>
                <w:sz w:val="18"/>
                <w:szCs w:val="18"/>
              </w:rPr>
            </w:pPr>
            <w:bookmarkStart w:id="61" w:name="Yxyz7"/>
            <w:bookmarkEnd w:id="61"/>
            <w:r>
              <w:rPr>
                <w:rFonts w:hint="eastAsia"/>
                <w:sz w:val="18"/>
                <w:szCs w:val="18"/>
              </w:rPr>
              <w:t>1.946</w:t>
            </w:r>
          </w:p>
        </w:tc>
        <w:tc>
          <w:tcPr>
            <w:tcW w:w="785" w:type="dxa"/>
            <w:vAlign w:val="center"/>
          </w:tcPr>
          <w:p w:rsidR="00093DE9" w:rsidRDefault="00D0412B">
            <w:pPr>
              <w:snapToGrid w:val="0"/>
              <w:ind w:leftChars="-20" w:left="-42" w:rightChars="-20" w:right="-42"/>
              <w:contextualSpacing/>
              <w:jc w:val="center"/>
              <w:rPr>
                <w:sz w:val="18"/>
                <w:szCs w:val="18"/>
              </w:rPr>
            </w:pPr>
            <w:bookmarkStart w:id="62" w:name="Tyzcs7"/>
            <w:bookmarkEnd w:id="62"/>
            <w:r>
              <w:rPr>
                <w:rFonts w:hint="eastAsia"/>
                <w:sz w:val="18"/>
                <w:szCs w:val="18"/>
              </w:rPr>
              <w:t>2</w:t>
            </w:r>
          </w:p>
        </w:tc>
        <w:tc>
          <w:tcPr>
            <w:tcW w:w="773" w:type="dxa"/>
            <w:vAlign w:val="center"/>
          </w:tcPr>
          <w:p w:rsidR="00093DE9" w:rsidRDefault="00D0412B">
            <w:pPr>
              <w:snapToGrid w:val="0"/>
              <w:ind w:leftChars="-20" w:left="-42" w:rightChars="-20" w:right="-42"/>
              <w:contextualSpacing/>
              <w:jc w:val="center"/>
              <w:rPr>
                <w:sz w:val="18"/>
                <w:szCs w:val="18"/>
              </w:rPr>
            </w:pPr>
            <w:bookmarkStart w:id="63" w:name="Scitycs7"/>
            <w:bookmarkEnd w:id="63"/>
            <w:r>
              <w:rPr>
                <w:rFonts w:hint="eastAsia"/>
                <w:sz w:val="18"/>
                <w:szCs w:val="18"/>
              </w:rPr>
              <w:t>1</w:t>
            </w:r>
          </w:p>
        </w:tc>
        <w:tc>
          <w:tcPr>
            <w:tcW w:w="658" w:type="dxa"/>
            <w:vAlign w:val="center"/>
          </w:tcPr>
          <w:p w:rsidR="00093DE9" w:rsidRDefault="00093DE9">
            <w:pPr>
              <w:snapToGrid w:val="0"/>
              <w:ind w:leftChars="-20" w:left="-42" w:rightChars="-20" w:right="-42"/>
              <w:contextualSpacing/>
              <w:jc w:val="center"/>
              <w:rPr>
                <w:sz w:val="18"/>
                <w:szCs w:val="18"/>
              </w:rPr>
            </w:pPr>
            <w:bookmarkStart w:id="64" w:name="Zmcl7"/>
            <w:bookmarkStart w:id="65" w:name="Eitycs7"/>
            <w:bookmarkEnd w:id="64"/>
            <w:bookmarkEnd w:id="65"/>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是</w:t>
            </w:r>
          </w:p>
        </w:tc>
      </w:tr>
      <w:tr w:rsidR="00093DE9">
        <w:trPr>
          <w:cantSplit/>
          <w:trHeight w:val="931"/>
          <w:jc w:val="center"/>
        </w:trPr>
        <w:tc>
          <w:tcPr>
            <w:tcW w:w="517" w:type="dxa"/>
            <w:vAlign w:val="center"/>
          </w:tcPr>
          <w:p w:rsidR="00093DE9" w:rsidRDefault="00D0412B">
            <w:pPr>
              <w:snapToGrid w:val="0"/>
              <w:ind w:leftChars="-20" w:left="-42" w:rightChars="-20" w:right="-42"/>
              <w:contextualSpacing/>
              <w:jc w:val="center"/>
              <w:rPr>
                <w:sz w:val="18"/>
                <w:szCs w:val="18"/>
              </w:rPr>
            </w:pPr>
            <w:r>
              <w:rPr>
                <w:sz w:val="18"/>
                <w:szCs w:val="18"/>
              </w:rPr>
              <w:t>8</w:t>
            </w:r>
          </w:p>
        </w:tc>
        <w:tc>
          <w:tcPr>
            <w:tcW w:w="3407" w:type="dxa"/>
            <w:vAlign w:val="center"/>
          </w:tcPr>
          <w:p w:rsidR="00093DE9" w:rsidRDefault="00D0412B">
            <w:pPr>
              <w:snapToGrid w:val="0"/>
              <w:ind w:leftChars="-20" w:left="-42" w:rightChars="-20" w:right="-42"/>
              <w:contextualSpacing/>
              <w:jc w:val="left"/>
              <w:rPr>
                <w:sz w:val="18"/>
                <w:szCs w:val="18"/>
              </w:rPr>
            </w:pPr>
            <w:bookmarkStart w:id="66" w:name="Lwmc8"/>
            <w:bookmarkEnd w:id="66"/>
            <w:r>
              <w:rPr>
                <w:rFonts w:hint="eastAsia"/>
                <w:sz w:val="18"/>
                <w:szCs w:val="18"/>
              </w:rPr>
              <w:t xml:space="preserve">Depositional environments and sequence stratigraphy of the Late </w:t>
            </w:r>
            <w:proofErr w:type="spellStart"/>
            <w:r>
              <w:rPr>
                <w:rFonts w:hint="eastAsia"/>
                <w:sz w:val="18"/>
                <w:szCs w:val="18"/>
              </w:rPr>
              <w:t>CarboniferousEarly</w:t>
            </w:r>
            <w:proofErr w:type="spellEnd"/>
            <w:r>
              <w:rPr>
                <w:rFonts w:hint="eastAsia"/>
                <w:sz w:val="18"/>
                <w:szCs w:val="18"/>
              </w:rPr>
              <w:t xml:space="preserve"> Permian coal-bearing successions (Shandong</w:t>
            </w:r>
          </w:p>
          <w:p w:rsidR="00093DE9" w:rsidRDefault="00D0412B">
            <w:pPr>
              <w:snapToGrid w:val="0"/>
              <w:ind w:leftChars="-20" w:left="-42" w:rightChars="-20" w:right="-42"/>
              <w:contextualSpacing/>
              <w:jc w:val="left"/>
              <w:rPr>
                <w:sz w:val="18"/>
                <w:szCs w:val="18"/>
              </w:rPr>
            </w:pPr>
            <w:r>
              <w:rPr>
                <w:rFonts w:hint="eastAsia"/>
                <w:sz w:val="18"/>
                <w:szCs w:val="18"/>
              </w:rPr>
              <w:t>Province, China): Sequence development in an epicontinental basin</w:t>
            </w:r>
            <w:r>
              <w:rPr>
                <w:sz w:val="18"/>
                <w:szCs w:val="18"/>
              </w:rPr>
              <w:t xml:space="preserve"> </w:t>
            </w:r>
          </w:p>
        </w:tc>
        <w:tc>
          <w:tcPr>
            <w:tcW w:w="1770" w:type="dxa"/>
            <w:vAlign w:val="center"/>
          </w:tcPr>
          <w:p w:rsidR="00093DE9" w:rsidRDefault="00D0412B">
            <w:pPr>
              <w:snapToGrid w:val="0"/>
              <w:ind w:leftChars="-20" w:left="-42" w:rightChars="-20" w:right="-42"/>
              <w:contextualSpacing/>
              <w:jc w:val="left"/>
              <w:rPr>
                <w:sz w:val="18"/>
                <w:szCs w:val="18"/>
              </w:rPr>
            </w:pPr>
            <w:bookmarkStart w:id="67" w:name="Fbkwcbs8"/>
            <w:bookmarkEnd w:id="67"/>
            <w:r>
              <w:rPr>
                <w:rFonts w:hint="eastAsia"/>
                <w:sz w:val="18"/>
                <w:szCs w:val="18"/>
              </w:rPr>
              <w:t>Journal of Asian Earth Sciences</w:t>
            </w:r>
          </w:p>
        </w:tc>
        <w:tc>
          <w:tcPr>
            <w:tcW w:w="1093" w:type="dxa"/>
            <w:vAlign w:val="center"/>
          </w:tcPr>
          <w:p w:rsidR="00093DE9" w:rsidRDefault="00D0412B">
            <w:pPr>
              <w:snapToGrid w:val="0"/>
              <w:ind w:leftChars="-20" w:left="-42" w:rightChars="-20" w:right="-42"/>
              <w:contextualSpacing/>
              <w:jc w:val="center"/>
              <w:rPr>
                <w:sz w:val="18"/>
                <w:szCs w:val="18"/>
              </w:rPr>
            </w:pPr>
            <w:bookmarkStart w:id="68" w:name="Fbsj8"/>
            <w:bookmarkEnd w:id="68"/>
            <w:r>
              <w:rPr>
                <w:rFonts w:hint="eastAsia"/>
                <w:sz w:val="18"/>
                <w:szCs w:val="18"/>
              </w:rPr>
              <w:t>2014</w:t>
            </w:r>
          </w:p>
        </w:tc>
        <w:tc>
          <w:tcPr>
            <w:tcW w:w="1007"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3</w:t>
            </w:r>
          </w:p>
        </w:tc>
        <w:tc>
          <w:tcPr>
            <w:tcW w:w="3234" w:type="dxa"/>
            <w:vAlign w:val="center"/>
          </w:tcPr>
          <w:p w:rsidR="00093DE9" w:rsidRDefault="00D0412B">
            <w:pPr>
              <w:snapToGrid w:val="0"/>
              <w:ind w:leftChars="-20" w:left="-42" w:rightChars="-20" w:right="-42"/>
              <w:contextualSpacing/>
              <w:jc w:val="left"/>
              <w:rPr>
                <w:sz w:val="18"/>
                <w:szCs w:val="18"/>
              </w:rPr>
            </w:pPr>
            <w:bookmarkStart w:id="69" w:name="Zz8"/>
            <w:bookmarkEnd w:id="69"/>
            <w:proofErr w:type="spellStart"/>
            <w:r>
              <w:rPr>
                <w:rFonts w:hint="eastAsia"/>
                <w:sz w:val="18"/>
                <w:szCs w:val="18"/>
              </w:rPr>
              <w:t>Dawei</w:t>
            </w:r>
            <w:proofErr w:type="spellEnd"/>
            <w:r>
              <w:rPr>
                <w:rFonts w:hint="eastAsia"/>
                <w:sz w:val="18"/>
                <w:szCs w:val="18"/>
              </w:rPr>
              <w:t xml:space="preserve"> </w:t>
            </w:r>
            <w:proofErr w:type="spellStart"/>
            <w:r>
              <w:rPr>
                <w:rFonts w:hint="eastAsia"/>
                <w:sz w:val="18"/>
                <w:szCs w:val="18"/>
              </w:rPr>
              <w:t>Lv</w:t>
            </w:r>
            <w:proofErr w:type="spellEnd"/>
            <w:r>
              <w:rPr>
                <w:rFonts w:hint="eastAsia"/>
                <w:sz w:val="18"/>
                <w:szCs w:val="18"/>
              </w:rPr>
              <w:t xml:space="preserve">; </w:t>
            </w:r>
            <w:proofErr w:type="spellStart"/>
            <w:r>
              <w:rPr>
                <w:rFonts w:hint="eastAsia"/>
                <w:sz w:val="18"/>
                <w:szCs w:val="18"/>
              </w:rPr>
              <w:t>Jitao</w:t>
            </w:r>
            <w:proofErr w:type="spellEnd"/>
            <w:r>
              <w:rPr>
                <w:rFonts w:hint="eastAsia"/>
                <w:sz w:val="18"/>
                <w:szCs w:val="18"/>
              </w:rPr>
              <w:t xml:space="preserve"> Chen</w:t>
            </w:r>
          </w:p>
        </w:tc>
        <w:tc>
          <w:tcPr>
            <w:tcW w:w="623" w:type="dxa"/>
            <w:vAlign w:val="center"/>
          </w:tcPr>
          <w:p w:rsidR="00093DE9" w:rsidRDefault="00D0412B">
            <w:pPr>
              <w:snapToGrid w:val="0"/>
              <w:ind w:leftChars="-20" w:left="-42" w:rightChars="-20" w:right="-42"/>
              <w:contextualSpacing/>
              <w:jc w:val="center"/>
              <w:rPr>
                <w:sz w:val="18"/>
                <w:szCs w:val="18"/>
              </w:rPr>
            </w:pPr>
            <w:bookmarkStart w:id="70" w:name="Yxyz8"/>
            <w:bookmarkEnd w:id="70"/>
            <w:r>
              <w:rPr>
                <w:rFonts w:hint="eastAsia"/>
                <w:sz w:val="18"/>
                <w:szCs w:val="18"/>
              </w:rPr>
              <w:t>2.762</w:t>
            </w:r>
          </w:p>
        </w:tc>
        <w:tc>
          <w:tcPr>
            <w:tcW w:w="785" w:type="dxa"/>
            <w:vAlign w:val="center"/>
          </w:tcPr>
          <w:p w:rsidR="00093DE9" w:rsidRDefault="00D0412B">
            <w:pPr>
              <w:snapToGrid w:val="0"/>
              <w:ind w:leftChars="-20" w:left="-42" w:rightChars="-20" w:right="-42"/>
              <w:contextualSpacing/>
              <w:jc w:val="center"/>
              <w:rPr>
                <w:sz w:val="18"/>
                <w:szCs w:val="18"/>
              </w:rPr>
            </w:pPr>
            <w:bookmarkStart w:id="71" w:name="Tyzcs8"/>
            <w:bookmarkEnd w:id="71"/>
            <w:r>
              <w:rPr>
                <w:rFonts w:hint="eastAsia"/>
                <w:sz w:val="18"/>
                <w:szCs w:val="18"/>
              </w:rPr>
              <w:t>29</w:t>
            </w:r>
          </w:p>
        </w:tc>
        <w:tc>
          <w:tcPr>
            <w:tcW w:w="773" w:type="dxa"/>
            <w:vAlign w:val="center"/>
          </w:tcPr>
          <w:p w:rsidR="00093DE9" w:rsidRDefault="00D0412B">
            <w:pPr>
              <w:snapToGrid w:val="0"/>
              <w:ind w:leftChars="-20" w:left="-42" w:rightChars="-20" w:right="-42"/>
              <w:contextualSpacing/>
              <w:jc w:val="center"/>
              <w:rPr>
                <w:sz w:val="18"/>
                <w:szCs w:val="18"/>
              </w:rPr>
            </w:pPr>
            <w:bookmarkStart w:id="72" w:name="Scitycs8"/>
            <w:bookmarkEnd w:id="72"/>
            <w:r>
              <w:rPr>
                <w:rFonts w:hint="eastAsia"/>
                <w:sz w:val="18"/>
                <w:szCs w:val="18"/>
              </w:rPr>
              <w:t>22</w:t>
            </w:r>
          </w:p>
        </w:tc>
        <w:tc>
          <w:tcPr>
            <w:tcW w:w="658" w:type="dxa"/>
            <w:vAlign w:val="center"/>
          </w:tcPr>
          <w:p w:rsidR="00093DE9" w:rsidRDefault="00093DE9">
            <w:pPr>
              <w:snapToGrid w:val="0"/>
              <w:ind w:leftChars="-20" w:left="-42" w:rightChars="-20" w:right="-42"/>
              <w:contextualSpacing/>
              <w:jc w:val="center"/>
              <w:rPr>
                <w:sz w:val="18"/>
                <w:szCs w:val="18"/>
              </w:rPr>
            </w:pPr>
            <w:bookmarkStart w:id="73" w:name="Eitycs8"/>
            <w:bookmarkStart w:id="74" w:name="Zmcl8"/>
            <w:bookmarkEnd w:id="73"/>
            <w:bookmarkEnd w:id="74"/>
          </w:p>
        </w:tc>
        <w:tc>
          <w:tcPr>
            <w:tcW w:w="1068" w:type="dxa"/>
            <w:vAlign w:val="center"/>
          </w:tcPr>
          <w:p w:rsidR="00093DE9" w:rsidRDefault="00D0412B">
            <w:pPr>
              <w:snapToGrid w:val="0"/>
              <w:ind w:leftChars="-20" w:left="-42" w:rightChars="-20" w:right="-42"/>
              <w:contextualSpacing/>
              <w:jc w:val="center"/>
              <w:rPr>
                <w:sz w:val="18"/>
                <w:szCs w:val="18"/>
              </w:rPr>
            </w:pPr>
            <w:r>
              <w:rPr>
                <w:rFonts w:hint="eastAsia"/>
                <w:sz w:val="18"/>
                <w:szCs w:val="18"/>
              </w:rPr>
              <w:t>否</w:t>
            </w:r>
          </w:p>
        </w:tc>
      </w:tr>
    </w:tbl>
    <w:p w:rsidR="00093DE9" w:rsidRDefault="00093DE9">
      <w:pPr>
        <w:spacing w:line="360" w:lineRule="auto"/>
        <w:rPr>
          <w:sz w:val="24"/>
        </w:rPr>
        <w:sectPr w:rsidR="00093DE9">
          <w:pgSz w:w="16838" w:h="11906" w:orient="landscape"/>
          <w:pgMar w:top="1800" w:right="1440" w:bottom="1800" w:left="1440" w:header="851" w:footer="992" w:gutter="0"/>
          <w:cols w:space="425"/>
          <w:docGrid w:type="lines" w:linePitch="312"/>
        </w:sectPr>
      </w:pPr>
    </w:p>
    <w:p w:rsidR="00093DE9" w:rsidRDefault="00D0412B">
      <w:pPr>
        <w:spacing w:line="360" w:lineRule="auto"/>
        <w:rPr>
          <w:rFonts w:ascii="宋体" w:hAnsi="宋体"/>
          <w:b/>
          <w:sz w:val="24"/>
          <w:szCs w:val="32"/>
        </w:rPr>
      </w:pPr>
      <w:r>
        <w:rPr>
          <w:rFonts w:ascii="宋体" w:hAnsi="宋体" w:hint="eastAsia"/>
          <w:b/>
          <w:sz w:val="24"/>
          <w:szCs w:val="32"/>
        </w:rPr>
        <w:lastRenderedPageBreak/>
        <w:t>5、主要完成人情况</w:t>
      </w:r>
    </w:p>
    <w:tbl>
      <w:tblPr>
        <w:tblStyle w:val="a3"/>
        <w:tblW w:w="8340" w:type="dxa"/>
        <w:jc w:val="center"/>
        <w:tblLayout w:type="fixed"/>
        <w:tblLook w:val="04A0" w:firstRow="1" w:lastRow="0" w:firstColumn="1" w:lastColumn="0" w:noHBand="0" w:noVBand="1"/>
      </w:tblPr>
      <w:tblGrid>
        <w:gridCol w:w="896"/>
        <w:gridCol w:w="689"/>
        <w:gridCol w:w="958"/>
        <w:gridCol w:w="938"/>
        <w:gridCol w:w="1358"/>
        <w:gridCol w:w="1399"/>
        <w:gridCol w:w="2102"/>
      </w:tblGrid>
      <w:tr w:rsidR="00093DE9" w:rsidTr="004C773E">
        <w:trPr>
          <w:trHeight w:val="749"/>
          <w:jc w:val="center"/>
        </w:trPr>
        <w:tc>
          <w:tcPr>
            <w:tcW w:w="896" w:type="dxa"/>
            <w:vAlign w:val="center"/>
          </w:tcPr>
          <w:p w:rsidR="00093DE9" w:rsidRDefault="00D0412B">
            <w:pPr>
              <w:ind w:leftChars="-50" w:left="-105" w:rightChars="-50" w:right="-105"/>
              <w:jc w:val="center"/>
              <w:rPr>
                <w:szCs w:val="21"/>
              </w:rPr>
            </w:pPr>
            <w:r>
              <w:rPr>
                <w:szCs w:val="21"/>
              </w:rPr>
              <w:t>姓名</w:t>
            </w:r>
          </w:p>
        </w:tc>
        <w:tc>
          <w:tcPr>
            <w:tcW w:w="689" w:type="dxa"/>
            <w:vAlign w:val="center"/>
          </w:tcPr>
          <w:p w:rsidR="00093DE9" w:rsidRDefault="00D0412B">
            <w:pPr>
              <w:ind w:leftChars="-50" w:left="-105" w:rightChars="-50" w:right="-105"/>
              <w:jc w:val="center"/>
              <w:rPr>
                <w:szCs w:val="21"/>
              </w:rPr>
            </w:pPr>
            <w:r>
              <w:rPr>
                <w:szCs w:val="21"/>
              </w:rPr>
              <w:t>排名</w:t>
            </w:r>
          </w:p>
        </w:tc>
        <w:tc>
          <w:tcPr>
            <w:tcW w:w="958" w:type="dxa"/>
            <w:vAlign w:val="center"/>
          </w:tcPr>
          <w:p w:rsidR="00093DE9" w:rsidRDefault="00D0412B">
            <w:pPr>
              <w:ind w:leftChars="-50" w:left="-105" w:rightChars="-50" w:right="-105"/>
              <w:jc w:val="center"/>
              <w:rPr>
                <w:szCs w:val="21"/>
              </w:rPr>
            </w:pPr>
            <w:r>
              <w:rPr>
                <w:szCs w:val="21"/>
              </w:rPr>
              <w:t>行政职务</w:t>
            </w:r>
          </w:p>
        </w:tc>
        <w:tc>
          <w:tcPr>
            <w:tcW w:w="938" w:type="dxa"/>
            <w:vAlign w:val="center"/>
          </w:tcPr>
          <w:p w:rsidR="00093DE9" w:rsidRDefault="00D0412B">
            <w:pPr>
              <w:ind w:leftChars="-50" w:left="-105" w:rightChars="-50" w:right="-105"/>
              <w:jc w:val="center"/>
              <w:rPr>
                <w:szCs w:val="21"/>
              </w:rPr>
            </w:pPr>
            <w:r>
              <w:rPr>
                <w:szCs w:val="21"/>
              </w:rPr>
              <w:t>技术职称</w:t>
            </w:r>
          </w:p>
        </w:tc>
        <w:tc>
          <w:tcPr>
            <w:tcW w:w="1358" w:type="dxa"/>
            <w:vAlign w:val="center"/>
          </w:tcPr>
          <w:p w:rsidR="00093DE9" w:rsidRDefault="00D0412B">
            <w:pPr>
              <w:ind w:leftChars="-50" w:left="-105" w:rightChars="-50" w:right="-105"/>
              <w:jc w:val="center"/>
              <w:rPr>
                <w:szCs w:val="21"/>
              </w:rPr>
            </w:pPr>
            <w:r>
              <w:rPr>
                <w:szCs w:val="21"/>
              </w:rPr>
              <w:t>工作单位</w:t>
            </w:r>
          </w:p>
        </w:tc>
        <w:tc>
          <w:tcPr>
            <w:tcW w:w="1399" w:type="dxa"/>
            <w:vAlign w:val="center"/>
          </w:tcPr>
          <w:p w:rsidR="00093DE9" w:rsidRDefault="00D0412B">
            <w:pPr>
              <w:ind w:leftChars="-50" w:left="-105" w:rightChars="-50" w:right="-105"/>
              <w:jc w:val="center"/>
              <w:rPr>
                <w:szCs w:val="21"/>
              </w:rPr>
            </w:pPr>
            <w:r>
              <w:rPr>
                <w:szCs w:val="21"/>
              </w:rPr>
              <w:t>完成单位</w:t>
            </w:r>
          </w:p>
        </w:tc>
        <w:tc>
          <w:tcPr>
            <w:tcW w:w="2102" w:type="dxa"/>
            <w:vAlign w:val="center"/>
          </w:tcPr>
          <w:p w:rsidR="00093DE9" w:rsidRDefault="00D0412B">
            <w:pPr>
              <w:ind w:leftChars="-50" w:left="-105" w:rightChars="-50" w:right="-105"/>
              <w:jc w:val="center"/>
              <w:rPr>
                <w:szCs w:val="21"/>
              </w:rPr>
            </w:pPr>
            <w:r>
              <w:rPr>
                <w:szCs w:val="21"/>
              </w:rPr>
              <w:t>对该项目技术创造性贡献</w:t>
            </w:r>
          </w:p>
        </w:tc>
      </w:tr>
      <w:tr w:rsidR="00093DE9" w:rsidTr="004C773E">
        <w:trPr>
          <w:trHeight w:val="380"/>
          <w:jc w:val="center"/>
        </w:trPr>
        <w:tc>
          <w:tcPr>
            <w:tcW w:w="896" w:type="dxa"/>
            <w:vAlign w:val="center"/>
          </w:tcPr>
          <w:p w:rsidR="00093DE9" w:rsidRDefault="00D0412B">
            <w:pPr>
              <w:ind w:leftChars="-50" w:left="-105" w:rightChars="-50" w:right="-105"/>
              <w:jc w:val="center"/>
              <w:rPr>
                <w:szCs w:val="21"/>
              </w:rPr>
            </w:pPr>
            <w:r>
              <w:rPr>
                <w:rFonts w:hint="eastAsia"/>
                <w:szCs w:val="21"/>
              </w:rPr>
              <w:t>李增学</w:t>
            </w:r>
          </w:p>
        </w:tc>
        <w:tc>
          <w:tcPr>
            <w:tcW w:w="689" w:type="dxa"/>
            <w:vAlign w:val="center"/>
          </w:tcPr>
          <w:p w:rsidR="00093DE9" w:rsidRDefault="00D0412B">
            <w:pPr>
              <w:ind w:leftChars="-50" w:left="-105" w:rightChars="-50" w:right="-105"/>
              <w:jc w:val="center"/>
              <w:rPr>
                <w:szCs w:val="21"/>
              </w:rPr>
            </w:pPr>
            <w:r>
              <w:rPr>
                <w:rFonts w:hint="eastAsia"/>
                <w:szCs w:val="21"/>
              </w:rPr>
              <w:t>1</w:t>
            </w:r>
          </w:p>
        </w:tc>
        <w:tc>
          <w:tcPr>
            <w:tcW w:w="958" w:type="dxa"/>
            <w:vAlign w:val="center"/>
          </w:tcPr>
          <w:p w:rsidR="00093DE9" w:rsidRDefault="00D0412B">
            <w:pPr>
              <w:ind w:leftChars="-50" w:left="-105" w:rightChars="-50" w:right="-105"/>
              <w:jc w:val="center"/>
              <w:rPr>
                <w:szCs w:val="21"/>
              </w:rPr>
            </w:pPr>
            <w:r>
              <w:rPr>
                <w:rFonts w:hint="eastAsia"/>
                <w:szCs w:val="21"/>
              </w:rPr>
              <w:t>无</w:t>
            </w:r>
          </w:p>
        </w:tc>
        <w:tc>
          <w:tcPr>
            <w:tcW w:w="938" w:type="dxa"/>
            <w:vAlign w:val="center"/>
          </w:tcPr>
          <w:p w:rsidR="00093DE9" w:rsidRDefault="00D0412B">
            <w:pPr>
              <w:ind w:leftChars="-50" w:left="-105" w:rightChars="-50" w:right="-105"/>
              <w:jc w:val="center"/>
              <w:rPr>
                <w:szCs w:val="21"/>
              </w:rPr>
            </w:pPr>
            <w:r>
              <w:rPr>
                <w:rFonts w:hint="eastAsia"/>
                <w:szCs w:val="21"/>
              </w:rPr>
              <w:t>教授</w:t>
            </w:r>
          </w:p>
        </w:tc>
        <w:tc>
          <w:tcPr>
            <w:tcW w:w="1358" w:type="dxa"/>
            <w:vAlign w:val="center"/>
          </w:tcPr>
          <w:p w:rsidR="00093DE9" w:rsidRDefault="00D0412B">
            <w:pPr>
              <w:ind w:leftChars="-50" w:left="-105" w:rightChars="-50" w:right="-105"/>
              <w:jc w:val="center"/>
              <w:rPr>
                <w:szCs w:val="21"/>
              </w:rPr>
            </w:pPr>
            <w:r>
              <w:rPr>
                <w:rFonts w:hint="eastAsia"/>
                <w:szCs w:val="21"/>
              </w:rPr>
              <w:t>山东科技大学</w:t>
            </w:r>
          </w:p>
        </w:tc>
        <w:tc>
          <w:tcPr>
            <w:tcW w:w="1399" w:type="dxa"/>
            <w:vAlign w:val="center"/>
          </w:tcPr>
          <w:p w:rsidR="00093DE9" w:rsidRDefault="00D0412B">
            <w:pPr>
              <w:ind w:leftChars="-50" w:left="-105" w:rightChars="-50" w:right="-105"/>
              <w:jc w:val="center"/>
              <w:rPr>
                <w:szCs w:val="21"/>
              </w:rPr>
            </w:pPr>
            <w:r>
              <w:rPr>
                <w:rFonts w:hint="eastAsia"/>
                <w:szCs w:val="21"/>
              </w:rPr>
              <w:t>山东科技大学</w:t>
            </w:r>
          </w:p>
        </w:tc>
        <w:tc>
          <w:tcPr>
            <w:tcW w:w="2102" w:type="dxa"/>
            <w:vAlign w:val="center"/>
          </w:tcPr>
          <w:p w:rsidR="00093DE9" w:rsidRDefault="00D0412B">
            <w:pPr>
              <w:ind w:leftChars="-50" w:left="-105" w:rightChars="-50" w:right="-105"/>
              <w:jc w:val="center"/>
              <w:rPr>
                <w:szCs w:val="21"/>
              </w:rPr>
            </w:pPr>
            <w:r>
              <w:rPr>
                <w:rFonts w:hint="eastAsia"/>
                <w:szCs w:val="21"/>
              </w:rPr>
              <w:t>创新点</w:t>
            </w:r>
            <w:r>
              <w:rPr>
                <w:rFonts w:hint="eastAsia"/>
                <w:szCs w:val="21"/>
              </w:rPr>
              <w:t>1</w:t>
            </w:r>
            <w:r>
              <w:rPr>
                <w:rFonts w:hint="eastAsia"/>
                <w:szCs w:val="21"/>
              </w:rPr>
              <w:t>、</w:t>
            </w:r>
            <w:r>
              <w:rPr>
                <w:rFonts w:hint="eastAsia"/>
                <w:szCs w:val="21"/>
              </w:rPr>
              <w:t>2</w:t>
            </w:r>
            <w:r>
              <w:rPr>
                <w:rFonts w:hint="eastAsia"/>
                <w:szCs w:val="21"/>
              </w:rPr>
              <w:t>、</w:t>
            </w:r>
            <w:r>
              <w:rPr>
                <w:szCs w:val="21"/>
              </w:rPr>
              <w:t>3</w:t>
            </w:r>
            <w:r w:rsidR="006811D1">
              <w:rPr>
                <w:rFonts w:hint="eastAsia"/>
                <w:szCs w:val="21"/>
              </w:rPr>
              <w:t>、</w:t>
            </w:r>
            <w:r w:rsidR="006811D1">
              <w:rPr>
                <w:rFonts w:hint="eastAsia"/>
                <w:szCs w:val="21"/>
              </w:rPr>
              <w:t>5</w:t>
            </w:r>
          </w:p>
        </w:tc>
      </w:tr>
      <w:tr w:rsidR="00093DE9" w:rsidTr="004C773E">
        <w:trPr>
          <w:trHeight w:val="380"/>
          <w:jc w:val="center"/>
        </w:trPr>
        <w:tc>
          <w:tcPr>
            <w:tcW w:w="896" w:type="dxa"/>
            <w:vAlign w:val="center"/>
          </w:tcPr>
          <w:p w:rsidR="00093DE9" w:rsidRDefault="00D0412B">
            <w:pPr>
              <w:ind w:leftChars="-50" w:left="-105" w:rightChars="-50" w:right="-105"/>
              <w:jc w:val="center"/>
              <w:rPr>
                <w:szCs w:val="21"/>
              </w:rPr>
            </w:pPr>
            <w:r>
              <w:rPr>
                <w:rFonts w:hint="eastAsia"/>
                <w:szCs w:val="21"/>
              </w:rPr>
              <w:t>吕大炜</w:t>
            </w:r>
          </w:p>
        </w:tc>
        <w:tc>
          <w:tcPr>
            <w:tcW w:w="689" w:type="dxa"/>
            <w:vAlign w:val="center"/>
          </w:tcPr>
          <w:p w:rsidR="00093DE9" w:rsidRDefault="00D0412B">
            <w:pPr>
              <w:ind w:leftChars="-50" w:left="-105" w:rightChars="-50" w:right="-105"/>
              <w:jc w:val="center"/>
              <w:rPr>
                <w:szCs w:val="21"/>
              </w:rPr>
            </w:pPr>
            <w:r>
              <w:rPr>
                <w:rFonts w:hint="eastAsia"/>
                <w:szCs w:val="21"/>
              </w:rPr>
              <w:t>2</w:t>
            </w:r>
          </w:p>
        </w:tc>
        <w:tc>
          <w:tcPr>
            <w:tcW w:w="958" w:type="dxa"/>
            <w:vAlign w:val="center"/>
          </w:tcPr>
          <w:p w:rsidR="00093DE9" w:rsidRDefault="00D0412B">
            <w:pPr>
              <w:ind w:leftChars="-50" w:left="-105" w:rightChars="-50" w:right="-105"/>
              <w:jc w:val="center"/>
              <w:rPr>
                <w:szCs w:val="21"/>
              </w:rPr>
            </w:pPr>
            <w:r>
              <w:rPr>
                <w:rFonts w:hint="eastAsia"/>
                <w:szCs w:val="21"/>
              </w:rPr>
              <w:t>无</w:t>
            </w:r>
          </w:p>
        </w:tc>
        <w:tc>
          <w:tcPr>
            <w:tcW w:w="938" w:type="dxa"/>
            <w:vAlign w:val="center"/>
          </w:tcPr>
          <w:p w:rsidR="00093DE9" w:rsidRDefault="00D0412B">
            <w:pPr>
              <w:ind w:leftChars="-50" w:left="-105" w:rightChars="-50" w:right="-105"/>
              <w:jc w:val="center"/>
              <w:rPr>
                <w:szCs w:val="21"/>
              </w:rPr>
            </w:pPr>
            <w:r>
              <w:rPr>
                <w:rFonts w:hint="eastAsia"/>
                <w:szCs w:val="21"/>
              </w:rPr>
              <w:t>副教授</w:t>
            </w:r>
          </w:p>
        </w:tc>
        <w:tc>
          <w:tcPr>
            <w:tcW w:w="1358" w:type="dxa"/>
            <w:vAlign w:val="center"/>
          </w:tcPr>
          <w:p w:rsidR="00093DE9" w:rsidRDefault="00D0412B">
            <w:pPr>
              <w:ind w:leftChars="-50" w:left="-105" w:rightChars="-50" w:right="-105"/>
              <w:jc w:val="center"/>
              <w:rPr>
                <w:szCs w:val="21"/>
              </w:rPr>
            </w:pPr>
            <w:r>
              <w:rPr>
                <w:rFonts w:hint="eastAsia"/>
                <w:szCs w:val="21"/>
              </w:rPr>
              <w:t>山东科技大学</w:t>
            </w:r>
          </w:p>
        </w:tc>
        <w:tc>
          <w:tcPr>
            <w:tcW w:w="1399" w:type="dxa"/>
            <w:vAlign w:val="center"/>
          </w:tcPr>
          <w:p w:rsidR="00093DE9" w:rsidRDefault="00D0412B">
            <w:pPr>
              <w:ind w:leftChars="-50" w:left="-105" w:rightChars="-50" w:right="-105"/>
              <w:jc w:val="center"/>
              <w:rPr>
                <w:szCs w:val="21"/>
              </w:rPr>
            </w:pPr>
            <w:r>
              <w:rPr>
                <w:rFonts w:hint="eastAsia"/>
                <w:szCs w:val="21"/>
              </w:rPr>
              <w:t>山东科技大学</w:t>
            </w:r>
          </w:p>
        </w:tc>
        <w:tc>
          <w:tcPr>
            <w:tcW w:w="2102" w:type="dxa"/>
            <w:vAlign w:val="center"/>
          </w:tcPr>
          <w:p w:rsidR="00093DE9" w:rsidRDefault="00D0412B">
            <w:pPr>
              <w:ind w:leftChars="-50" w:left="-105" w:rightChars="-50" w:right="-105"/>
              <w:jc w:val="center"/>
              <w:rPr>
                <w:szCs w:val="21"/>
              </w:rPr>
            </w:pPr>
            <w:r>
              <w:rPr>
                <w:rFonts w:hint="eastAsia"/>
                <w:szCs w:val="21"/>
              </w:rPr>
              <w:t>创新点</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r w:rsidR="006811D1">
              <w:rPr>
                <w:rFonts w:hint="eastAsia"/>
                <w:szCs w:val="21"/>
              </w:rPr>
              <w:t>、</w:t>
            </w:r>
            <w:r w:rsidR="006811D1">
              <w:rPr>
                <w:rFonts w:hint="eastAsia"/>
                <w:szCs w:val="21"/>
              </w:rPr>
              <w:t>5</w:t>
            </w:r>
          </w:p>
        </w:tc>
      </w:tr>
      <w:tr w:rsidR="00093DE9" w:rsidTr="004C773E">
        <w:trPr>
          <w:trHeight w:val="380"/>
          <w:jc w:val="center"/>
        </w:trPr>
        <w:tc>
          <w:tcPr>
            <w:tcW w:w="896" w:type="dxa"/>
            <w:vAlign w:val="center"/>
          </w:tcPr>
          <w:p w:rsidR="00093DE9" w:rsidRDefault="00D0412B">
            <w:pPr>
              <w:ind w:leftChars="-50" w:left="-105" w:rightChars="-50" w:right="-105"/>
              <w:jc w:val="center"/>
              <w:rPr>
                <w:szCs w:val="21"/>
              </w:rPr>
            </w:pPr>
            <w:r>
              <w:rPr>
                <w:rFonts w:hint="eastAsia"/>
                <w:szCs w:val="21"/>
              </w:rPr>
              <w:t>王东</w:t>
            </w:r>
            <w:proofErr w:type="gramStart"/>
            <w:r>
              <w:rPr>
                <w:rFonts w:hint="eastAsia"/>
                <w:szCs w:val="21"/>
              </w:rPr>
              <w:t>东</w:t>
            </w:r>
            <w:proofErr w:type="gramEnd"/>
          </w:p>
        </w:tc>
        <w:tc>
          <w:tcPr>
            <w:tcW w:w="689" w:type="dxa"/>
            <w:vAlign w:val="center"/>
          </w:tcPr>
          <w:p w:rsidR="00093DE9" w:rsidRDefault="00D0412B">
            <w:pPr>
              <w:ind w:leftChars="-50" w:left="-105" w:rightChars="-50" w:right="-105"/>
              <w:jc w:val="center"/>
              <w:rPr>
                <w:szCs w:val="21"/>
              </w:rPr>
            </w:pPr>
            <w:r>
              <w:rPr>
                <w:rFonts w:hint="eastAsia"/>
                <w:szCs w:val="21"/>
              </w:rPr>
              <w:t>3</w:t>
            </w:r>
          </w:p>
        </w:tc>
        <w:tc>
          <w:tcPr>
            <w:tcW w:w="958" w:type="dxa"/>
            <w:vAlign w:val="center"/>
          </w:tcPr>
          <w:p w:rsidR="00093DE9" w:rsidRDefault="00D0412B">
            <w:pPr>
              <w:ind w:leftChars="-50" w:left="-105" w:rightChars="-50" w:right="-105"/>
              <w:jc w:val="center"/>
              <w:rPr>
                <w:szCs w:val="21"/>
              </w:rPr>
            </w:pPr>
            <w:r>
              <w:rPr>
                <w:rFonts w:hint="eastAsia"/>
                <w:szCs w:val="21"/>
              </w:rPr>
              <w:t>无</w:t>
            </w:r>
          </w:p>
        </w:tc>
        <w:tc>
          <w:tcPr>
            <w:tcW w:w="938" w:type="dxa"/>
            <w:vAlign w:val="center"/>
          </w:tcPr>
          <w:p w:rsidR="00093DE9" w:rsidRDefault="00D0412B">
            <w:pPr>
              <w:ind w:leftChars="-50" w:left="-105" w:rightChars="-50" w:right="-105"/>
              <w:jc w:val="center"/>
              <w:rPr>
                <w:szCs w:val="21"/>
              </w:rPr>
            </w:pPr>
            <w:bookmarkStart w:id="75" w:name="_GoBack"/>
            <w:bookmarkEnd w:id="75"/>
            <w:r>
              <w:rPr>
                <w:rFonts w:hint="eastAsia"/>
                <w:szCs w:val="21"/>
              </w:rPr>
              <w:t>讲师</w:t>
            </w:r>
          </w:p>
        </w:tc>
        <w:tc>
          <w:tcPr>
            <w:tcW w:w="1358" w:type="dxa"/>
            <w:vAlign w:val="center"/>
          </w:tcPr>
          <w:p w:rsidR="00093DE9" w:rsidRDefault="00D0412B">
            <w:pPr>
              <w:ind w:leftChars="-50" w:left="-105" w:rightChars="-50" w:right="-105"/>
              <w:jc w:val="center"/>
              <w:rPr>
                <w:szCs w:val="21"/>
              </w:rPr>
            </w:pPr>
            <w:r>
              <w:rPr>
                <w:rFonts w:hint="eastAsia"/>
                <w:szCs w:val="21"/>
              </w:rPr>
              <w:t>山东科技大学</w:t>
            </w:r>
          </w:p>
        </w:tc>
        <w:tc>
          <w:tcPr>
            <w:tcW w:w="1399" w:type="dxa"/>
            <w:vAlign w:val="center"/>
          </w:tcPr>
          <w:p w:rsidR="00093DE9" w:rsidRDefault="00D0412B">
            <w:pPr>
              <w:ind w:leftChars="-50" w:left="-105" w:rightChars="-50" w:right="-105"/>
              <w:jc w:val="center"/>
              <w:rPr>
                <w:szCs w:val="21"/>
              </w:rPr>
            </w:pPr>
            <w:r>
              <w:rPr>
                <w:rFonts w:hint="eastAsia"/>
                <w:szCs w:val="21"/>
              </w:rPr>
              <w:t>山东科技大学</w:t>
            </w:r>
          </w:p>
        </w:tc>
        <w:tc>
          <w:tcPr>
            <w:tcW w:w="2102" w:type="dxa"/>
            <w:vAlign w:val="center"/>
          </w:tcPr>
          <w:p w:rsidR="00093DE9" w:rsidRDefault="00D0412B">
            <w:pPr>
              <w:ind w:leftChars="-50" w:left="-105" w:rightChars="-50" w:right="-105"/>
              <w:jc w:val="center"/>
              <w:rPr>
                <w:szCs w:val="21"/>
              </w:rPr>
            </w:pPr>
            <w:r>
              <w:rPr>
                <w:rFonts w:hint="eastAsia"/>
                <w:szCs w:val="21"/>
              </w:rPr>
              <w:t>创新点</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r w:rsidR="006811D1">
              <w:rPr>
                <w:rFonts w:hint="eastAsia"/>
                <w:szCs w:val="21"/>
              </w:rPr>
              <w:t>、</w:t>
            </w:r>
            <w:r w:rsidR="006811D1">
              <w:rPr>
                <w:rFonts w:hint="eastAsia"/>
                <w:szCs w:val="21"/>
              </w:rPr>
              <w:t>4</w:t>
            </w:r>
            <w:r w:rsidR="006811D1">
              <w:rPr>
                <w:rFonts w:hint="eastAsia"/>
                <w:szCs w:val="21"/>
              </w:rPr>
              <w:t>、</w:t>
            </w:r>
            <w:r w:rsidR="006811D1">
              <w:rPr>
                <w:rFonts w:hint="eastAsia"/>
                <w:szCs w:val="21"/>
              </w:rPr>
              <w:t>5</w:t>
            </w:r>
          </w:p>
        </w:tc>
      </w:tr>
      <w:tr w:rsidR="00093DE9" w:rsidTr="004C773E">
        <w:trPr>
          <w:trHeight w:val="380"/>
          <w:jc w:val="center"/>
        </w:trPr>
        <w:tc>
          <w:tcPr>
            <w:tcW w:w="896" w:type="dxa"/>
            <w:vAlign w:val="center"/>
          </w:tcPr>
          <w:p w:rsidR="00093DE9" w:rsidRDefault="00D0412B">
            <w:pPr>
              <w:ind w:leftChars="-50" w:left="-105" w:rightChars="-50" w:right="-105"/>
              <w:jc w:val="center"/>
              <w:rPr>
                <w:szCs w:val="21"/>
              </w:rPr>
            </w:pPr>
            <w:r>
              <w:rPr>
                <w:rFonts w:hint="eastAsia"/>
                <w:szCs w:val="21"/>
              </w:rPr>
              <w:t>刘海燕</w:t>
            </w:r>
          </w:p>
        </w:tc>
        <w:tc>
          <w:tcPr>
            <w:tcW w:w="689" w:type="dxa"/>
            <w:vAlign w:val="center"/>
          </w:tcPr>
          <w:p w:rsidR="00093DE9" w:rsidRDefault="00D0412B">
            <w:pPr>
              <w:ind w:leftChars="-50" w:left="-105" w:rightChars="-50" w:right="-105"/>
              <w:jc w:val="center"/>
              <w:rPr>
                <w:szCs w:val="21"/>
              </w:rPr>
            </w:pPr>
            <w:r>
              <w:rPr>
                <w:rFonts w:hint="eastAsia"/>
                <w:szCs w:val="21"/>
              </w:rPr>
              <w:t>4</w:t>
            </w:r>
          </w:p>
        </w:tc>
        <w:tc>
          <w:tcPr>
            <w:tcW w:w="958" w:type="dxa"/>
            <w:vAlign w:val="center"/>
          </w:tcPr>
          <w:p w:rsidR="00093DE9" w:rsidRDefault="00D0412B">
            <w:pPr>
              <w:ind w:leftChars="-50" w:left="-105" w:rightChars="-50" w:right="-105"/>
              <w:jc w:val="center"/>
              <w:rPr>
                <w:szCs w:val="21"/>
              </w:rPr>
            </w:pPr>
            <w:r>
              <w:rPr>
                <w:rFonts w:hint="eastAsia"/>
                <w:szCs w:val="21"/>
              </w:rPr>
              <w:t>无</w:t>
            </w:r>
          </w:p>
        </w:tc>
        <w:tc>
          <w:tcPr>
            <w:tcW w:w="938" w:type="dxa"/>
            <w:vAlign w:val="center"/>
          </w:tcPr>
          <w:p w:rsidR="00093DE9" w:rsidRDefault="00D0412B">
            <w:pPr>
              <w:ind w:leftChars="-50" w:left="-105" w:rightChars="-50" w:right="-105"/>
              <w:jc w:val="center"/>
              <w:rPr>
                <w:szCs w:val="21"/>
              </w:rPr>
            </w:pPr>
            <w:r>
              <w:rPr>
                <w:rFonts w:hint="eastAsia"/>
                <w:szCs w:val="21"/>
              </w:rPr>
              <w:t>副教授</w:t>
            </w:r>
          </w:p>
        </w:tc>
        <w:tc>
          <w:tcPr>
            <w:tcW w:w="1358" w:type="dxa"/>
            <w:vAlign w:val="center"/>
          </w:tcPr>
          <w:p w:rsidR="00093DE9" w:rsidRDefault="00D0412B">
            <w:pPr>
              <w:ind w:leftChars="-50" w:left="-105" w:rightChars="-50" w:right="-105"/>
              <w:jc w:val="center"/>
              <w:rPr>
                <w:szCs w:val="21"/>
              </w:rPr>
            </w:pPr>
            <w:r>
              <w:rPr>
                <w:rFonts w:hint="eastAsia"/>
                <w:szCs w:val="21"/>
              </w:rPr>
              <w:t>山东科技大学</w:t>
            </w:r>
          </w:p>
        </w:tc>
        <w:tc>
          <w:tcPr>
            <w:tcW w:w="1399" w:type="dxa"/>
            <w:vAlign w:val="center"/>
          </w:tcPr>
          <w:p w:rsidR="00093DE9" w:rsidRDefault="00D0412B">
            <w:pPr>
              <w:ind w:leftChars="-50" w:left="-105" w:rightChars="-50" w:right="-105"/>
              <w:jc w:val="center"/>
              <w:rPr>
                <w:szCs w:val="21"/>
              </w:rPr>
            </w:pPr>
            <w:r>
              <w:rPr>
                <w:rFonts w:hint="eastAsia"/>
                <w:szCs w:val="21"/>
              </w:rPr>
              <w:t>山东科技大学</w:t>
            </w:r>
          </w:p>
        </w:tc>
        <w:tc>
          <w:tcPr>
            <w:tcW w:w="2102" w:type="dxa"/>
            <w:vAlign w:val="center"/>
          </w:tcPr>
          <w:p w:rsidR="00093DE9" w:rsidRDefault="00D0412B">
            <w:pPr>
              <w:ind w:leftChars="-50" w:left="-105" w:rightChars="-50" w:right="-105"/>
              <w:jc w:val="center"/>
              <w:rPr>
                <w:szCs w:val="21"/>
              </w:rPr>
            </w:pPr>
            <w:r>
              <w:rPr>
                <w:rFonts w:hint="eastAsia"/>
                <w:szCs w:val="21"/>
              </w:rPr>
              <w:t>创新点</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p>
        </w:tc>
      </w:tr>
      <w:tr w:rsidR="00093DE9" w:rsidTr="004C773E">
        <w:trPr>
          <w:trHeight w:val="392"/>
          <w:jc w:val="center"/>
        </w:trPr>
        <w:tc>
          <w:tcPr>
            <w:tcW w:w="896" w:type="dxa"/>
            <w:vAlign w:val="center"/>
          </w:tcPr>
          <w:p w:rsidR="00093DE9" w:rsidRDefault="00D0412B">
            <w:pPr>
              <w:ind w:leftChars="-50" w:left="-105" w:rightChars="-50" w:right="-105"/>
              <w:jc w:val="center"/>
              <w:rPr>
                <w:szCs w:val="21"/>
              </w:rPr>
            </w:pPr>
            <w:proofErr w:type="gramStart"/>
            <w:r>
              <w:rPr>
                <w:rFonts w:hint="eastAsia"/>
                <w:szCs w:val="21"/>
              </w:rPr>
              <w:t>王平丽</w:t>
            </w:r>
            <w:proofErr w:type="gramEnd"/>
          </w:p>
        </w:tc>
        <w:tc>
          <w:tcPr>
            <w:tcW w:w="689" w:type="dxa"/>
            <w:vAlign w:val="center"/>
          </w:tcPr>
          <w:p w:rsidR="00093DE9" w:rsidRDefault="00D0412B">
            <w:pPr>
              <w:ind w:leftChars="-50" w:left="-105" w:rightChars="-50" w:right="-105"/>
              <w:jc w:val="center"/>
              <w:rPr>
                <w:szCs w:val="21"/>
              </w:rPr>
            </w:pPr>
            <w:r>
              <w:rPr>
                <w:rFonts w:hint="eastAsia"/>
                <w:szCs w:val="21"/>
              </w:rPr>
              <w:t>5</w:t>
            </w:r>
          </w:p>
        </w:tc>
        <w:tc>
          <w:tcPr>
            <w:tcW w:w="958" w:type="dxa"/>
            <w:vAlign w:val="center"/>
          </w:tcPr>
          <w:p w:rsidR="00093DE9" w:rsidRDefault="00D0412B">
            <w:pPr>
              <w:ind w:leftChars="-50" w:left="-105" w:rightChars="-50" w:right="-105"/>
              <w:jc w:val="center"/>
              <w:rPr>
                <w:szCs w:val="21"/>
              </w:rPr>
            </w:pPr>
            <w:r>
              <w:rPr>
                <w:rFonts w:hint="eastAsia"/>
                <w:szCs w:val="21"/>
              </w:rPr>
              <w:t>无</w:t>
            </w:r>
          </w:p>
        </w:tc>
        <w:tc>
          <w:tcPr>
            <w:tcW w:w="938" w:type="dxa"/>
            <w:vAlign w:val="center"/>
          </w:tcPr>
          <w:p w:rsidR="00093DE9" w:rsidRDefault="00D0412B">
            <w:pPr>
              <w:ind w:leftChars="-50" w:left="-105" w:rightChars="-50" w:right="-105"/>
              <w:jc w:val="center"/>
              <w:rPr>
                <w:szCs w:val="21"/>
              </w:rPr>
            </w:pPr>
            <w:r>
              <w:rPr>
                <w:rFonts w:hint="eastAsia"/>
                <w:szCs w:val="21"/>
              </w:rPr>
              <w:t>副教授</w:t>
            </w:r>
          </w:p>
        </w:tc>
        <w:tc>
          <w:tcPr>
            <w:tcW w:w="1358" w:type="dxa"/>
            <w:vAlign w:val="center"/>
          </w:tcPr>
          <w:p w:rsidR="00093DE9" w:rsidRDefault="00D0412B">
            <w:pPr>
              <w:ind w:leftChars="-50" w:left="-105" w:rightChars="-50" w:right="-105"/>
              <w:jc w:val="center"/>
              <w:rPr>
                <w:szCs w:val="21"/>
              </w:rPr>
            </w:pPr>
            <w:r>
              <w:rPr>
                <w:rFonts w:hint="eastAsia"/>
                <w:szCs w:val="21"/>
              </w:rPr>
              <w:t>山东科技大学</w:t>
            </w:r>
          </w:p>
        </w:tc>
        <w:tc>
          <w:tcPr>
            <w:tcW w:w="1399" w:type="dxa"/>
            <w:vAlign w:val="center"/>
          </w:tcPr>
          <w:p w:rsidR="00093DE9" w:rsidRDefault="00D0412B">
            <w:pPr>
              <w:ind w:leftChars="-50" w:left="-105" w:rightChars="-50" w:right="-105"/>
              <w:jc w:val="center"/>
              <w:rPr>
                <w:szCs w:val="21"/>
              </w:rPr>
            </w:pPr>
            <w:r>
              <w:rPr>
                <w:rFonts w:hint="eastAsia"/>
                <w:szCs w:val="21"/>
              </w:rPr>
              <w:t>山东科技大学</w:t>
            </w:r>
          </w:p>
        </w:tc>
        <w:tc>
          <w:tcPr>
            <w:tcW w:w="2102" w:type="dxa"/>
            <w:vAlign w:val="center"/>
          </w:tcPr>
          <w:p w:rsidR="00093DE9" w:rsidRDefault="00D0412B">
            <w:pPr>
              <w:ind w:leftChars="-50" w:left="-105" w:rightChars="-50" w:right="-105"/>
              <w:jc w:val="center"/>
              <w:rPr>
                <w:szCs w:val="21"/>
              </w:rPr>
            </w:pPr>
            <w:r>
              <w:rPr>
                <w:rFonts w:hint="eastAsia"/>
                <w:szCs w:val="21"/>
              </w:rPr>
              <w:t>创新点</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p>
        </w:tc>
      </w:tr>
    </w:tbl>
    <w:p w:rsidR="00093DE9" w:rsidRDefault="00D0412B">
      <w:pPr>
        <w:spacing w:line="360" w:lineRule="auto"/>
        <w:rPr>
          <w:rFonts w:ascii="宋体" w:hAnsi="宋体"/>
          <w:b/>
          <w:sz w:val="24"/>
          <w:szCs w:val="32"/>
        </w:rPr>
      </w:pPr>
      <w:r>
        <w:rPr>
          <w:rFonts w:ascii="宋体" w:hAnsi="宋体" w:hint="eastAsia"/>
          <w:b/>
          <w:sz w:val="24"/>
          <w:szCs w:val="32"/>
        </w:rPr>
        <w:t>6、完成人合作关系说明:</w:t>
      </w:r>
    </w:p>
    <w:p w:rsidR="00093DE9" w:rsidRPr="00A54962" w:rsidRDefault="00D0412B">
      <w:pPr>
        <w:spacing w:line="360" w:lineRule="auto"/>
        <w:ind w:firstLineChars="200" w:firstLine="420"/>
        <w:rPr>
          <w:szCs w:val="21"/>
        </w:rPr>
      </w:pPr>
      <w:r w:rsidRPr="00A54962">
        <w:rPr>
          <w:rFonts w:hint="eastAsia"/>
          <w:szCs w:val="21"/>
        </w:rPr>
        <w:t>（</w:t>
      </w:r>
      <w:r w:rsidRPr="00A54962">
        <w:rPr>
          <w:rFonts w:hint="eastAsia"/>
          <w:szCs w:val="21"/>
        </w:rPr>
        <w:t>1</w:t>
      </w:r>
      <w:r w:rsidRPr="00A54962">
        <w:rPr>
          <w:rFonts w:hint="eastAsia"/>
          <w:szCs w:val="21"/>
        </w:rPr>
        <w:t>）共同完成学术论文</w:t>
      </w:r>
    </w:p>
    <w:p w:rsidR="00093DE9" w:rsidRPr="00A54962" w:rsidRDefault="00D0412B">
      <w:pPr>
        <w:spacing w:line="360" w:lineRule="auto"/>
        <w:ind w:firstLineChars="200" w:firstLine="420"/>
        <w:rPr>
          <w:szCs w:val="21"/>
        </w:rPr>
      </w:pPr>
      <w:r w:rsidRPr="00A54962">
        <w:rPr>
          <w:rFonts w:hint="eastAsia"/>
          <w:szCs w:val="21"/>
        </w:rPr>
        <w:t>项目所列</w:t>
      </w:r>
      <w:r w:rsidRPr="00A54962">
        <w:rPr>
          <w:szCs w:val="21"/>
        </w:rPr>
        <w:t>8</w:t>
      </w:r>
      <w:r w:rsidRPr="00A54962">
        <w:rPr>
          <w:rFonts w:hint="eastAsia"/>
          <w:szCs w:val="21"/>
        </w:rPr>
        <w:t>篇论文，均为本项目完成人合作完成。</w:t>
      </w:r>
    </w:p>
    <w:p w:rsidR="00093DE9" w:rsidRPr="00A54962" w:rsidRDefault="00D0412B">
      <w:pPr>
        <w:spacing w:line="360" w:lineRule="auto"/>
        <w:ind w:firstLineChars="200" w:firstLine="420"/>
        <w:rPr>
          <w:szCs w:val="21"/>
        </w:rPr>
      </w:pPr>
      <w:r w:rsidRPr="00A54962">
        <w:rPr>
          <w:rFonts w:hint="eastAsia"/>
          <w:szCs w:val="21"/>
        </w:rPr>
        <w:t>（</w:t>
      </w:r>
      <w:r w:rsidRPr="00A54962">
        <w:rPr>
          <w:rFonts w:hint="eastAsia"/>
          <w:szCs w:val="21"/>
        </w:rPr>
        <w:t>2</w:t>
      </w:r>
      <w:r w:rsidRPr="00A54962">
        <w:rPr>
          <w:rFonts w:hint="eastAsia"/>
          <w:szCs w:val="21"/>
        </w:rPr>
        <w:t>）共同鉴定成果</w:t>
      </w:r>
    </w:p>
    <w:p w:rsidR="00093DE9" w:rsidRPr="00A54962" w:rsidRDefault="00D0412B">
      <w:pPr>
        <w:spacing w:line="360" w:lineRule="auto"/>
        <w:ind w:firstLineChars="200" w:firstLine="420"/>
        <w:rPr>
          <w:szCs w:val="21"/>
        </w:rPr>
      </w:pPr>
      <w:r w:rsidRPr="00A54962">
        <w:rPr>
          <w:rFonts w:hint="eastAsia"/>
          <w:szCs w:val="21"/>
        </w:rPr>
        <w:t>学术成果《能源矿产共生共存多元预测理论与协同勘查工程》由中国煤炭工业协会组织专家进行了鉴定，理论为主要组成部分，总体达到“国际领先”。</w:t>
      </w:r>
    </w:p>
    <w:p w:rsidR="00093DE9" w:rsidRPr="00A54962" w:rsidRDefault="00093DE9">
      <w:pPr>
        <w:spacing w:line="360" w:lineRule="auto"/>
        <w:ind w:firstLineChars="200" w:firstLine="420"/>
        <w:rPr>
          <w:szCs w:val="21"/>
        </w:rPr>
      </w:pPr>
    </w:p>
    <w:sectPr w:rsidR="00093DE9" w:rsidRPr="00A549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5B7"/>
    <w:rsid w:val="000727D0"/>
    <w:rsid w:val="00093DE9"/>
    <w:rsid w:val="000C7000"/>
    <w:rsid w:val="000D5331"/>
    <w:rsid w:val="000F44F6"/>
    <w:rsid w:val="00155C3E"/>
    <w:rsid w:val="001C5A88"/>
    <w:rsid w:val="002054FC"/>
    <w:rsid w:val="00240DCD"/>
    <w:rsid w:val="00284089"/>
    <w:rsid w:val="00294192"/>
    <w:rsid w:val="00321F40"/>
    <w:rsid w:val="004419A6"/>
    <w:rsid w:val="0049188E"/>
    <w:rsid w:val="004C773E"/>
    <w:rsid w:val="004D2978"/>
    <w:rsid w:val="00565172"/>
    <w:rsid w:val="006203E1"/>
    <w:rsid w:val="006811D1"/>
    <w:rsid w:val="006A12C7"/>
    <w:rsid w:val="006D2A5D"/>
    <w:rsid w:val="008A1263"/>
    <w:rsid w:val="00916A3D"/>
    <w:rsid w:val="009F5858"/>
    <w:rsid w:val="00A355B7"/>
    <w:rsid w:val="00A46927"/>
    <w:rsid w:val="00A54962"/>
    <w:rsid w:val="00B05609"/>
    <w:rsid w:val="00B86AF9"/>
    <w:rsid w:val="00C036B3"/>
    <w:rsid w:val="00C143D9"/>
    <w:rsid w:val="00C37AF7"/>
    <w:rsid w:val="00CF5D68"/>
    <w:rsid w:val="00D0412B"/>
    <w:rsid w:val="00D13805"/>
    <w:rsid w:val="00D159DD"/>
    <w:rsid w:val="00D20978"/>
    <w:rsid w:val="00D23BD1"/>
    <w:rsid w:val="00D74CB5"/>
    <w:rsid w:val="00DF0AD0"/>
    <w:rsid w:val="00E40AA7"/>
    <w:rsid w:val="00F207A4"/>
    <w:rsid w:val="00F272C0"/>
    <w:rsid w:val="00F513CB"/>
    <w:rsid w:val="00F73B3B"/>
    <w:rsid w:val="00F810D7"/>
    <w:rsid w:val="00FA77A3"/>
    <w:rsid w:val="00FB78DC"/>
    <w:rsid w:val="00FC3A20"/>
    <w:rsid w:val="00FE3CA0"/>
    <w:rsid w:val="0A2D2552"/>
    <w:rsid w:val="0C151D39"/>
    <w:rsid w:val="0E636833"/>
    <w:rsid w:val="1C66440D"/>
    <w:rsid w:val="23817A0F"/>
    <w:rsid w:val="25093EEF"/>
    <w:rsid w:val="259E0CF6"/>
    <w:rsid w:val="2F070B12"/>
    <w:rsid w:val="310F5E70"/>
    <w:rsid w:val="32E6267D"/>
    <w:rsid w:val="400319DE"/>
    <w:rsid w:val="705D4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A20E"/>
  <w15:docId w15:val="{690313DD-6621-4557-A22F-CACE982F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4</Pages>
  <Words>679</Words>
  <Characters>3875</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28</cp:revision>
  <cp:lastPrinted>2019-08-19T07:28:00Z</cp:lastPrinted>
  <dcterms:created xsi:type="dcterms:W3CDTF">2019-08-19T02:22:00Z</dcterms:created>
  <dcterms:modified xsi:type="dcterms:W3CDTF">2019-08-21T03:27:00Z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