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eastAsiaTheme="minorEastAsia"/>
          <w:b/>
          <w:bCs/>
          <w:color w:val="000000" w:themeColor="text1"/>
          <w:sz w:val="32"/>
          <w:szCs w:val="32"/>
        </w:rPr>
      </w:pPr>
      <w:bookmarkStart w:id="0" w:name="_GoBack"/>
      <w:r>
        <w:rPr>
          <w:rFonts w:hAnsiTheme="minorEastAsia" w:eastAsiaTheme="minorEastAsia"/>
          <w:b/>
          <w:bCs/>
          <w:color w:val="000000" w:themeColor="text1"/>
          <w:sz w:val="32"/>
          <w:szCs w:val="32"/>
        </w:rPr>
        <w:t>青岛市科学技术进步奖公示材料</w:t>
      </w:r>
    </w:p>
    <w:bookmarkEnd w:id="0"/>
    <w:p>
      <w:pPr>
        <w:snapToGrid w:val="0"/>
        <w:spacing w:line="360" w:lineRule="auto"/>
        <w:rPr>
          <w:rFonts w:eastAsiaTheme="minorEastAsia"/>
          <w:b/>
          <w:color w:val="000000" w:themeColor="text1"/>
          <w:sz w:val="24"/>
        </w:rPr>
      </w:pPr>
      <w:r>
        <w:rPr>
          <w:rFonts w:hAnsiTheme="minorEastAsia" w:eastAsiaTheme="minorEastAsia"/>
          <w:b/>
          <w:color w:val="000000" w:themeColor="text1"/>
          <w:sz w:val="24"/>
        </w:rPr>
        <w:t>一、项目名称</w:t>
      </w:r>
    </w:p>
    <w:p>
      <w:pPr>
        <w:snapToGrid w:val="0"/>
        <w:spacing w:line="360" w:lineRule="auto"/>
        <w:ind w:firstLine="480" w:firstLineChars="200"/>
        <w:rPr>
          <w:rFonts w:eastAsiaTheme="minorEastAsia"/>
          <w:color w:val="000000" w:themeColor="text1"/>
          <w:sz w:val="24"/>
        </w:rPr>
      </w:pPr>
      <w:r>
        <w:rPr>
          <w:rFonts w:hAnsiTheme="minorEastAsia" w:eastAsiaTheme="minorEastAsia"/>
          <w:color w:val="000000" w:themeColor="text1"/>
          <w:sz w:val="24"/>
        </w:rPr>
        <w:t>单拱双线隧道长大薄壁中隔墙质量控制关键技术</w:t>
      </w:r>
    </w:p>
    <w:p>
      <w:pPr>
        <w:snapToGrid w:val="0"/>
        <w:spacing w:line="360" w:lineRule="auto"/>
        <w:rPr>
          <w:rFonts w:eastAsiaTheme="minorEastAsia"/>
          <w:b/>
          <w:color w:val="000000" w:themeColor="text1"/>
          <w:sz w:val="24"/>
        </w:rPr>
      </w:pPr>
      <w:r>
        <w:rPr>
          <w:rFonts w:hAnsiTheme="minorEastAsia" w:eastAsiaTheme="minorEastAsia"/>
          <w:b/>
          <w:color w:val="000000" w:themeColor="text1"/>
          <w:sz w:val="24"/>
        </w:rPr>
        <w:t>二、推荐单位意见</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单拱双线隧道施工有利于加快隧道建设进度，隧道中隔墙质量控制关系到隧道运行安全，因此，开展隧道中隔墙稳定性控制、防开裂技术、施工技术及施工环境控制技术研究，具有重要的工程价值。</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该项目依托山东省重点研发项目等科研项目，围绕</w:t>
      </w:r>
      <w:r>
        <w:rPr>
          <w:rFonts w:hAnsiTheme="minorEastAsia" w:eastAsiaTheme="minorEastAsia"/>
          <w:color w:val="000000"/>
          <w:sz w:val="24"/>
        </w:rPr>
        <w:t>“</w:t>
      </w:r>
      <w:r>
        <w:rPr>
          <w:rFonts w:hint="eastAsia" w:hAnsiTheme="minorEastAsia" w:eastAsiaTheme="minorEastAsia"/>
          <w:color w:val="000000"/>
          <w:sz w:val="24"/>
        </w:rPr>
        <w:t>中隔墙稳定性、防开裂控制技术、施工技术和施工环境控制技术</w:t>
      </w:r>
      <w:r>
        <w:rPr>
          <w:rFonts w:hAnsiTheme="minorEastAsia" w:eastAsiaTheme="minorEastAsia"/>
          <w:color w:val="000000"/>
          <w:sz w:val="24"/>
        </w:rPr>
        <w:t>”</w:t>
      </w:r>
      <w:r>
        <w:rPr>
          <w:rFonts w:hint="eastAsia" w:hAnsiTheme="minorEastAsia" w:eastAsiaTheme="minorEastAsia"/>
          <w:color w:val="000000"/>
          <w:sz w:val="24"/>
        </w:rPr>
        <w:t>进行了系统化研究，取得了一定的研究成果。</w:t>
      </w:r>
    </w:p>
    <w:p>
      <w:pPr>
        <w:adjustRightInd w:val="0"/>
        <w:snapToGrid w:val="0"/>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（1）建立了隧道长大薄壁中隔墙稳定性技术</w:t>
      </w:r>
      <w:r>
        <w:rPr>
          <w:rFonts w:hint="eastAsia" w:hAnsiTheme="minorEastAsia" w:eastAsiaTheme="minorEastAsia"/>
          <w:color w:val="000000"/>
          <w:sz w:val="24"/>
        </w:rPr>
        <w:t>：</w:t>
      </w:r>
      <w:r>
        <w:rPr>
          <w:rFonts w:hAnsiTheme="minorEastAsia" w:eastAsiaTheme="minorEastAsia"/>
          <w:color w:val="000000"/>
          <w:sz w:val="24"/>
        </w:rPr>
        <w:t>推导了中隔墙稳定性系数计算公式</w:t>
      </w:r>
      <w:r>
        <w:rPr>
          <w:rFonts w:hint="eastAsia" w:hAnsiTheme="minorEastAsia" w:eastAsiaTheme="minorEastAsia"/>
          <w:color w:val="000000"/>
          <w:sz w:val="24"/>
        </w:rPr>
        <w:t>；</w:t>
      </w:r>
      <w:r>
        <w:rPr>
          <w:rFonts w:hAnsiTheme="minorEastAsia" w:eastAsiaTheme="minorEastAsia"/>
          <w:color w:val="000000"/>
          <w:sz w:val="24"/>
        </w:rPr>
        <w:t>建立了长大薄壁中隔墙基础稳定性控制技术，提出了墙顶分离施工技术</w:t>
      </w:r>
      <w:r>
        <w:rPr>
          <w:rFonts w:hint="eastAsia" w:hAnsiTheme="minorEastAsia" w:eastAsiaTheme="minorEastAsia"/>
          <w:color w:val="000000"/>
          <w:sz w:val="24"/>
        </w:rPr>
        <w:t>；</w:t>
      </w:r>
      <w:r>
        <w:rPr>
          <w:rFonts w:hAnsiTheme="minorEastAsia" w:eastAsiaTheme="minorEastAsia"/>
          <w:color w:val="000000"/>
          <w:sz w:val="24"/>
        </w:rPr>
        <w:t>采用植筋固定撑靴方式限制中隔墙水平位移，解决了中隔墙在高速车辆</w:t>
      </w:r>
      <w:r>
        <w:rPr>
          <w:rFonts w:hint="eastAsia" w:hAnsiTheme="minorEastAsia" w:eastAsiaTheme="minorEastAsia"/>
          <w:color w:val="000000"/>
          <w:sz w:val="24"/>
        </w:rPr>
        <w:t>运行</w:t>
      </w:r>
      <w:r>
        <w:rPr>
          <w:rFonts w:hAnsiTheme="minorEastAsia" w:eastAsiaTheme="minorEastAsia"/>
          <w:color w:val="000000"/>
          <w:sz w:val="24"/>
        </w:rPr>
        <w:t>过程中的结构稳定性问题。</w:t>
      </w:r>
    </w:p>
    <w:p>
      <w:pPr>
        <w:adjustRightInd w:val="0"/>
        <w:snapToGrid w:val="0"/>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（2）建立了隧道长大薄壁中隔墙防裂技术</w:t>
      </w:r>
      <w:r>
        <w:rPr>
          <w:rFonts w:hint="eastAsia" w:hAnsiTheme="minorEastAsia" w:eastAsiaTheme="minorEastAsia"/>
          <w:color w:val="000000"/>
          <w:sz w:val="24"/>
        </w:rPr>
        <w:t>：</w:t>
      </w:r>
      <w:r>
        <w:rPr>
          <w:rFonts w:hAnsiTheme="minorEastAsia" w:eastAsiaTheme="minorEastAsia"/>
          <w:color w:val="000000"/>
          <w:sz w:val="24"/>
        </w:rPr>
        <w:t>提出了耐碱玻璃纤维混凝土施工技术，解决了长大薄壁中隔墙抗裂性技术难题；研制了耐碱玻璃纤维细石自密实混凝土，进一步增强了混凝土的抗裂性。</w:t>
      </w:r>
    </w:p>
    <w:p>
      <w:pPr>
        <w:adjustRightInd w:val="0"/>
        <w:snapToGrid w:val="0"/>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（3）提出了隧道长大薄壁中隔墙施工工艺技术</w:t>
      </w:r>
      <w:r>
        <w:rPr>
          <w:rFonts w:hint="eastAsia" w:hAnsiTheme="minorEastAsia" w:eastAsiaTheme="minorEastAsia"/>
          <w:color w:val="000000"/>
          <w:sz w:val="24"/>
        </w:rPr>
        <w:t>：</w:t>
      </w:r>
      <w:r>
        <w:rPr>
          <w:rFonts w:hAnsiTheme="minorEastAsia" w:eastAsiaTheme="minorEastAsia"/>
          <w:color w:val="000000"/>
          <w:sz w:val="24"/>
        </w:rPr>
        <w:t>开发了用于隧道中隔墙施工的混凝土浇筑系统；研发了中隔墙模板台车，优化了隧道长大薄壁中隔墙整体施工工艺；研发了中隔墙施工自动振捣平台，实现了混凝土振捣施工自动化控制。</w:t>
      </w:r>
    </w:p>
    <w:p>
      <w:pPr>
        <w:adjustRightInd w:val="0"/>
        <w:snapToGrid w:val="0"/>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（4）建立了隧道长大薄壁中隔墙施工环境控制技术</w:t>
      </w:r>
      <w:r>
        <w:rPr>
          <w:rFonts w:hint="eastAsia" w:hAnsiTheme="minorEastAsia" w:eastAsiaTheme="minorEastAsia"/>
          <w:color w:val="000000"/>
          <w:sz w:val="24"/>
        </w:rPr>
        <w:t>：</w:t>
      </w:r>
      <w:r>
        <w:rPr>
          <w:rFonts w:hAnsiTheme="minorEastAsia" w:eastAsiaTheme="minorEastAsia"/>
          <w:color w:val="000000"/>
          <w:sz w:val="24"/>
        </w:rPr>
        <w:t>研制了新型隧道除尘风机进风段专用风筒和排风段专用风筒，设计了环保除尘水箱，构建了隧道综合降尘除尘系统。</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研究成果已成功应用于青岛崂山隧道等大型支护工程，取得了良好的技术经济和社会效益。</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提名该项目为青岛市科学技术进步奖二等奖。</w:t>
      </w:r>
    </w:p>
    <w:p>
      <w:pPr>
        <w:snapToGrid w:val="0"/>
        <w:spacing w:line="360" w:lineRule="auto"/>
        <w:rPr>
          <w:rFonts w:eastAsiaTheme="minorEastAsia"/>
          <w:b/>
          <w:color w:val="000000" w:themeColor="text1"/>
          <w:sz w:val="24"/>
        </w:rPr>
      </w:pPr>
      <w:r>
        <w:rPr>
          <w:rFonts w:hAnsiTheme="minorEastAsia" w:eastAsiaTheme="minorEastAsia"/>
          <w:b/>
          <w:color w:val="000000" w:themeColor="text1"/>
          <w:sz w:val="24"/>
        </w:rPr>
        <w:t>三、项目简介</w:t>
      </w:r>
    </w:p>
    <w:p>
      <w:pPr>
        <w:adjustRightInd w:val="0"/>
        <w:snapToGrid w:val="0"/>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随着青岛市经济快速发展</w:t>
      </w:r>
      <w:r>
        <w:rPr>
          <w:rFonts w:hint="eastAsia" w:hAnsiTheme="minorEastAsia" w:eastAsiaTheme="minorEastAsia"/>
          <w:color w:val="000000"/>
          <w:sz w:val="24"/>
        </w:rPr>
        <w:t>，道路</w:t>
      </w:r>
      <w:r>
        <w:rPr>
          <w:rFonts w:hAnsiTheme="minorEastAsia" w:eastAsiaTheme="minorEastAsia"/>
          <w:color w:val="000000"/>
          <w:sz w:val="24"/>
        </w:rPr>
        <w:t>交通等基础工程建设超前布局</w:t>
      </w:r>
      <w:r>
        <w:rPr>
          <w:rFonts w:hint="eastAsia" w:hAnsiTheme="minorEastAsia" w:eastAsiaTheme="minorEastAsia"/>
          <w:color w:val="000000"/>
          <w:sz w:val="24"/>
        </w:rPr>
        <w:t>，</w:t>
      </w:r>
      <w:r>
        <w:rPr>
          <w:rFonts w:hAnsiTheme="minorEastAsia" w:eastAsiaTheme="minorEastAsia"/>
          <w:color w:val="000000"/>
          <w:sz w:val="24"/>
        </w:rPr>
        <w:t>青岛市公共交通建设量巨大</w:t>
      </w:r>
      <w:r>
        <w:rPr>
          <w:rFonts w:hint="eastAsia" w:hAnsiTheme="minorEastAsia" w:eastAsiaTheme="minorEastAsia"/>
          <w:color w:val="000000"/>
          <w:sz w:val="24"/>
        </w:rPr>
        <w:t>。</w:t>
      </w:r>
      <w:r>
        <w:rPr>
          <w:rFonts w:hAnsiTheme="minorEastAsia" w:eastAsiaTheme="minorEastAsia"/>
          <w:color w:val="000000"/>
          <w:sz w:val="24"/>
        </w:rPr>
        <w:t>但是青岛市地处沿海区域</w:t>
      </w:r>
      <w:r>
        <w:rPr>
          <w:rFonts w:hint="eastAsia" w:hAnsiTheme="minorEastAsia" w:eastAsiaTheme="minorEastAsia"/>
          <w:color w:val="000000"/>
          <w:sz w:val="24"/>
        </w:rPr>
        <w:t>，因此</w:t>
      </w:r>
      <w:r>
        <w:rPr>
          <w:rFonts w:hAnsiTheme="minorEastAsia" w:eastAsiaTheme="minorEastAsia"/>
          <w:color w:val="000000"/>
          <w:sz w:val="24"/>
        </w:rPr>
        <w:t>隧道建设数量大</w:t>
      </w:r>
      <w:r>
        <w:rPr>
          <w:rFonts w:hint="eastAsia" w:hAnsiTheme="minorEastAsia" w:eastAsiaTheme="minorEastAsia"/>
          <w:color w:val="000000"/>
          <w:sz w:val="24"/>
        </w:rPr>
        <w:t>、</w:t>
      </w:r>
      <w:r>
        <w:rPr>
          <w:rFonts w:hAnsiTheme="minorEastAsia" w:eastAsiaTheme="minorEastAsia"/>
          <w:color w:val="000000"/>
          <w:sz w:val="24"/>
        </w:rPr>
        <w:t>长度</w:t>
      </w:r>
      <w:r>
        <w:rPr>
          <w:rFonts w:hint="eastAsia" w:hAnsiTheme="minorEastAsia" w:eastAsiaTheme="minorEastAsia"/>
          <w:color w:val="000000"/>
          <w:sz w:val="24"/>
        </w:rPr>
        <w:t>长。</w:t>
      </w:r>
      <w:r>
        <w:rPr>
          <w:rFonts w:hAnsiTheme="minorEastAsia" w:eastAsiaTheme="minorEastAsia"/>
          <w:color w:val="000000"/>
          <w:sz w:val="24"/>
        </w:rPr>
        <w:t>单洞双线隧道施工可实现一拱双向车道的功能性提升，可</w:t>
      </w:r>
      <w:r>
        <w:rPr>
          <w:rFonts w:hint="eastAsia" w:hAnsiTheme="minorEastAsia" w:eastAsiaTheme="minorEastAsia"/>
          <w:color w:val="000000"/>
          <w:sz w:val="24"/>
        </w:rPr>
        <w:t>加快</w:t>
      </w:r>
      <w:r>
        <w:rPr>
          <w:rFonts w:hAnsiTheme="minorEastAsia" w:eastAsiaTheme="minorEastAsia"/>
          <w:color w:val="000000"/>
          <w:sz w:val="24"/>
        </w:rPr>
        <w:t>隧道建设速度，但单拱双线隧道中隔墙施工过程中面临中隔墙稳定性、抗裂性和施工技术方面的难题，造成中隔墙出现裂缝、施工效率低等问题。课题组以山东省重点研发计划为支撑，依托青岛蓝色硅谷城际轨道交通工程崂山隧道，</w:t>
      </w:r>
      <w:r>
        <w:rPr>
          <w:rFonts w:hint="eastAsia" w:hAnsiTheme="minorEastAsia" w:eastAsiaTheme="minorEastAsia"/>
          <w:color w:val="000000"/>
          <w:sz w:val="24"/>
        </w:rPr>
        <w:t>取得了</w:t>
      </w:r>
      <w:r>
        <w:rPr>
          <w:rFonts w:hAnsiTheme="minorEastAsia" w:eastAsiaTheme="minorEastAsia"/>
          <w:color w:val="000000"/>
          <w:sz w:val="24"/>
        </w:rPr>
        <w:t>以下技术成果：</w:t>
      </w:r>
    </w:p>
    <w:p>
      <w:pPr>
        <w:adjustRightInd w:val="0"/>
        <w:snapToGrid w:val="0"/>
        <w:spacing w:line="360" w:lineRule="auto"/>
        <w:ind w:firstLine="480" w:firstLineChars="200"/>
        <w:rPr>
          <w:rFonts w:eastAsiaTheme="minorEastAsia"/>
          <w:color w:val="000000"/>
          <w:sz w:val="24"/>
        </w:rPr>
      </w:pPr>
      <w:r>
        <w:rPr>
          <w:rFonts w:hAnsiTheme="minorEastAsia" w:eastAsiaTheme="minorEastAsia"/>
          <w:color w:val="000000"/>
          <w:sz w:val="24"/>
        </w:rPr>
        <w:t>（</w:t>
      </w:r>
      <w:r>
        <w:rPr>
          <w:rFonts w:eastAsiaTheme="minorEastAsia"/>
          <w:color w:val="000000"/>
          <w:sz w:val="24"/>
        </w:rPr>
        <w:t>1</w:t>
      </w:r>
      <w:r>
        <w:rPr>
          <w:rFonts w:hAnsiTheme="minorEastAsia" w:eastAsiaTheme="minorEastAsia"/>
          <w:color w:val="000000"/>
          <w:sz w:val="24"/>
        </w:rPr>
        <w:t>）建立了隧道长大薄壁中隔墙稳定性技术</w:t>
      </w:r>
    </w:p>
    <w:p>
      <w:pPr>
        <w:adjustRightInd w:val="0"/>
        <w:snapToGrid w:val="0"/>
        <w:spacing w:line="360" w:lineRule="auto"/>
        <w:ind w:firstLine="480" w:firstLineChars="200"/>
        <w:rPr>
          <w:rFonts w:eastAsiaTheme="minorEastAsia"/>
          <w:color w:val="000000"/>
          <w:sz w:val="24"/>
        </w:rPr>
      </w:pPr>
      <w:r>
        <w:rPr>
          <w:rFonts w:hAnsiTheme="minorEastAsia" w:eastAsiaTheme="minorEastAsia"/>
          <w:color w:val="000000"/>
          <w:sz w:val="24"/>
        </w:rPr>
        <w:t>推导了中隔墙稳定性系数计算公式，确定了隧道长大薄壁中隔墙形式，建立了长大薄壁中隔墙基础稳定性控制技术，提出了墙顶分离施工技术</w:t>
      </w:r>
      <w:r>
        <w:rPr>
          <w:rFonts w:hint="eastAsia" w:hAnsiTheme="minorEastAsia" w:eastAsiaTheme="minorEastAsia"/>
          <w:color w:val="000000"/>
          <w:sz w:val="24"/>
        </w:rPr>
        <w:t>；</w:t>
      </w:r>
      <w:r>
        <w:rPr>
          <w:rFonts w:hAnsiTheme="minorEastAsia" w:eastAsiaTheme="minorEastAsia"/>
          <w:color w:val="000000"/>
          <w:sz w:val="24"/>
        </w:rPr>
        <w:t>采用植筋固定撑靴方式限制中隔墙水平位移，解决了中隔墙在高速车辆</w:t>
      </w:r>
      <w:r>
        <w:rPr>
          <w:rFonts w:hint="eastAsia" w:hAnsiTheme="minorEastAsia" w:eastAsiaTheme="minorEastAsia"/>
          <w:color w:val="000000"/>
          <w:sz w:val="24"/>
        </w:rPr>
        <w:t>运行</w:t>
      </w:r>
      <w:r>
        <w:rPr>
          <w:rFonts w:hAnsiTheme="minorEastAsia" w:eastAsiaTheme="minorEastAsia"/>
          <w:color w:val="000000"/>
          <w:sz w:val="24"/>
        </w:rPr>
        <w:t>过程中的结构稳定性问题。</w:t>
      </w:r>
    </w:p>
    <w:p>
      <w:pPr>
        <w:adjustRightInd w:val="0"/>
        <w:snapToGrid w:val="0"/>
        <w:spacing w:line="360" w:lineRule="auto"/>
        <w:ind w:firstLine="480" w:firstLineChars="200"/>
        <w:rPr>
          <w:rFonts w:eastAsiaTheme="minorEastAsia"/>
          <w:color w:val="000000"/>
          <w:sz w:val="24"/>
        </w:rPr>
      </w:pPr>
      <w:r>
        <w:rPr>
          <w:rFonts w:hAnsiTheme="minorEastAsia" w:eastAsiaTheme="minorEastAsia"/>
          <w:color w:val="000000"/>
          <w:sz w:val="24"/>
        </w:rPr>
        <w:t>（</w:t>
      </w:r>
      <w:r>
        <w:rPr>
          <w:rFonts w:eastAsiaTheme="minorEastAsia"/>
          <w:color w:val="000000"/>
          <w:sz w:val="24"/>
        </w:rPr>
        <w:t>2</w:t>
      </w:r>
      <w:r>
        <w:rPr>
          <w:rFonts w:hAnsiTheme="minorEastAsia" w:eastAsiaTheme="minorEastAsia"/>
          <w:color w:val="000000"/>
          <w:sz w:val="24"/>
        </w:rPr>
        <w:t>）建立了隧道长大薄壁中隔墙防裂技术</w:t>
      </w:r>
    </w:p>
    <w:p>
      <w:pPr>
        <w:adjustRightInd w:val="0"/>
        <w:snapToGrid w:val="0"/>
        <w:spacing w:line="360" w:lineRule="auto"/>
        <w:ind w:firstLine="480" w:firstLineChars="200"/>
        <w:rPr>
          <w:rFonts w:eastAsiaTheme="minorEastAsia"/>
          <w:color w:val="000000"/>
          <w:sz w:val="24"/>
        </w:rPr>
      </w:pPr>
      <w:r>
        <w:rPr>
          <w:rFonts w:hAnsiTheme="minorEastAsia" w:eastAsiaTheme="minorEastAsia"/>
          <w:color w:val="000000"/>
          <w:sz w:val="24"/>
        </w:rPr>
        <w:t>提出了耐碱玻璃纤维混凝土施工技术，解决了长大薄壁中隔墙抗裂性技术难题；研制了耐碱玻璃纤维细石自密实混凝土，进一步增强了混凝土的抗裂性。</w:t>
      </w:r>
    </w:p>
    <w:p>
      <w:pPr>
        <w:adjustRightInd w:val="0"/>
        <w:snapToGrid w:val="0"/>
        <w:spacing w:line="360" w:lineRule="auto"/>
        <w:ind w:firstLine="480" w:firstLineChars="200"/>
        <w:rPr>
          <w:rFonts w:eastAsiaTheme="minorEastAsia"/>
          <w:color w:val="000000"/>
          <w:sz w:val="24"/>
        </w:rPr>
      </w:pPr>
      <w:r>
        <w:rPr>
          <w:rFonts w:hAnsiTheme="minorEastAsia" w:eastAsiaTheme="minorEastAsia"/>
          <w:color w:val="000000"/>
          <w:sz w:val="24"/>
        </w:rPr>
        <w:t>（</w:t>
      </w:r>
      <w:r>
        <w:rPr>
          <w:rFonts w:eastAsiaTheme="minorEastAsia"/>
          <w:color w:val="000000"/>
          <w:sz w:val="24"/>
        </w:rPr>
        <w:t>3</w:t>
      </w:r>
      <w:r>
        <w:rPr>
          <w:rFonts w:hAnsiTheme="minorEastAsia" w:eastAsiaTheme="minorEastAsia"/>
          <w:color w:val="000000"/>
          <w:sz w:val="24"/>
        </w:rPr>
        <w:t>）提出了隧道长大薄壁中隔墙施工工艺技术</w:t>
      </w:r>
    </w:p>
    <w:p>
      <w:pPr>
        <w:adjustRightInd w:val="0"/>
        <w:snapToGrid w:val="0"/>
        <w:spacing w:line="360" w:lineRule="auto"/>
        <w:ind w:firstLine="480" w:firstLineChars="200"/>
        <w:rPr>
          <w:rFonts w:eastAsiaTheme="minorEastAsia"/>
          <w:color w:val="000000"/>
          <w:sz w:val="24"/>
        </w:rPr>
      </w:pPr>
      <w:r>
        <w:rPr>
          <w:rFonts w:hAnsiTheme="minorEastAsia" w:eastAsiaTheme="minorEastAsia"/>
          <w:color w:val="000000"/>
          <w:sz w:val="24"/>
        </w:rPr>
        <w:t>开发了用于隧道中隔墙施工的混凝土浇筑系统；研发了中隔墙模板台车，优化了隧道长大薄壁中隔墙整体施工工艺；研发了中隔墙施工自动振捣平台，实现了混凝土振捣施工自动化控制。</w:t>
      </w:r>
    </w:p>
    <w:p>
      <w:pPr>
        <w:adjustRightInd w:val="0"/>
        <w:snapToGrid w:val="0"/>
        <w:spacing w:line="360" w:lineRule="auto"/>
        <w:ind w:firstLine="480" w:firstLineChars="200"/>
        <w:rPr>
          <w:rFonts w:eastAsiaTheme="minorEastAsia"/>
          <w:color w:val="000000"/>
          <w:sz w:val="24"/>
        </w:rPr>
      </w:pPr>
      <w:r>
        <w:rPr>
          <w:rFonts w:hAnsiTheme="minorEastAsia" w:eastAsiaTheme="minorEastAsia"/>
          <w:color w:val="000000"/>
          <w:sz w:val="24"/>
        </w:rPr>
        <w:t>（</w:t>
      </w:r>
      <w:r>
        <w:rPr>
          <w:rFonts w:eastAsiaTheme="minorEastAsia"/>
          <w:color w:val="000000"/>
          <w:sz w:val="24"/>
        </w:rPr>
        <w:t>4</w:t>
      </w:r>
      <w:r>
        <w:rPr>
          <w:rFonts w:hAnsiTheme="minorEastAsia" w:eastAsiaTheme="minorEastAsia"/>
          <w:color w:val="000000"/>
          <w:sz w:val="24"/>
        </w:rPr>
        <w:t>）建立了隧道长大薄壁中隔墙施工环境控制技术</w:t>
      </w:r>
    </w:p>
    <w:p>
      <w:pPr>
        <w:adjustRightInd w:val="0"/>
        <w:snapToGrid w:val="0"/>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研制了新型隧道除尘风机进风段专用风筒和排风段专用风筒，设计了环保除尘水箱，构建了隧道综合降尘除尘系统。</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项目参与人员先后发表学术论文10篇，发明专利1件，实用新型专利14件，培养博士、硕士研究生10余名、现场技术人员30余名。</w:t>
      </w:r>
    </w:p>
    <w:p>
      <w:pPr>
        <w:snapToGrid w:val="0"/>
        <w:spacing w:line="360" w:lineRule="auto"/>
        <w:rPr>
          <w:rFonts w:eastAsiaTheme="minorEastAsia"/>
          <w:b/>
          <w:color w:val="000000" w:themeColor="text1"/>
          <w:sz w:val="24"/>
        </w:rPr>
      </w:pPr>
      <w:r>
        <w:rPr>
          <w:rFonts w:hAnsiTheme="minorEastAsia" w:eastAsiaTheme="minorEastAsia"/>
          <w:b/>
          <w:color w:val="000000" w:themeColor="text1"/>
          <w:sz w:val="24"/>
        </w:rPr>
        <w:t>四、客观评价</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w:t>
      </w:r>
      <w:r>
        <w:rPr>
          <w:rFonts w:hAnsiTheme="minorEastAsia" w:eastAsiaTheme="minorEastAsia"/>
          <w:color w:val="000000"/>
          <w:sz w:val="24"/>
        </w:rPr>
        <w:t>1</w:t>
      </w:r>
      <w:r>
        <w:rPr>
          <w:rFonts w:hint="eastAsia" w:hAnsiTheme="minorEastAsia" w:eastAsiaTheme="minorEastAsia"/>
          <w:color w:val="000000"/>
          <w:sz w:val="24"/>
        </w:rPr>
        <w:t>）查新报告</w:t>
      </w:r>
    </w:p>
    <w:p>
      <w:pPr>
        <w:adjustRightInd w:val="0"/>
        <w:snapToGrid w:val="0"/>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201</w:t>
      </w:r>
      <w:r>
        <w:rPr>
          <w:rFonts w:hint="eastAsia" w:hAnsiTheme="minorEastAsia" w:eastAsiaTheme="minorEastAsia"/>
          <w:color w:val="000000"/>
          <w:sz w:val="24"/>
        </w:rPr>
        <w:t>8年6月</w:t>
      </w:r>
      <w:r>
        <w:rPr>
          <w:rFonts w:hAnsiTheme="minorEastAsia" w:eastAsiaTheme="minorEastAsia"/>
          <w:color w:val="000000"/>
          <w:sz w:val="24"/>
        </w:rPr>
        <w:t>1</w:t>
      </w:r>
      <w:r>
        <w:rPr>
          <w:rFonts w:hint="eastAsia" w:hAnsiTheme="minorEastAsia" w:eastAsiaTheme="minorEastAsia"/>
          <w:color w:val="000000"/>
          <w:sz w:val="24"/>
        </w:rPr>
        <w:t>1日，教育部科技查新工作站对</w:t>
      </w:r>
      <w:r>
        <w:rPr>
          <w:rFonts w:hAnsiTheme="minorEastAsia" w:eastAsiaTheme="minorEastAsia"/>
          <w:color w:val="000000"/>
          <w:sz w:val="24"/>
        </w:rPr>
        <w:t>“动荷载作用下隧道长大薄壁中隔墙质量控制关键技术研究”</w:t>
      </w:r>
      <w:r>
        <w:rPr>
          <w:rFonts w:hint="eastAsia" w:hAnsiTheme="minorEastAsia" w:eastAsiaTheme="minorEastAsia"/>
          <w:color w:val="000000"/>
          <w:sz w:val="24"/>
        </w:rPr>
        <w:t>进行了成果查新。查新报告编号：</w:t>
      </w:r>
      <w:r>
        <w:rPr>
          <w:rFonts w:hAnsiTheme="minorEastAsia" w:eastAsiaTheme="minorEastAsia"/>
          <w:color w:val="000000"/>
          <w:sz w:val="24"/>
        </w:rPr>
        <w:t>201</w:t>
      </w:r>
      <w:r>
        <w:rPr>
          <w:rFonts w:hint="eastAsia" w:hAnsiTheme="minorEastAsia" w:eastAsiaTheme="minorEastAsia"/>
          <w:color w:val="000000"/>
          <w:sz w:val="24"/>
        </w:rPr>
        <w:t>836000</w:t>
      </w:r>
      <w:r>
        <w:rPr>
          <w:rFonts w:hAnsiTheme="minorEastAsia" w:eastAsiaTheme="minorEastAsia"/>
          <w:color w:val="000000"/>
          <w:sz w:val="24"/>
        </w:rPr>
        <w:t>G080</w:t>
      </w:r>
      <w:r>
        <w:rPr>
          <w:rFonts w:hint="eastAsia" w:hAnsiTheme="minorEastAsia" w:eastAsiaTheme="minorEastAsia"/>
          <w:color w:val="000000"/>
          <w:sz w:val="24"/>
        </w:rPr>
        <w:t>254；查新结论为：在检索范围内，国内外未见与本查新项目研究的技术内容完全相同的文献报道。</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w:t>
      </w:r>
      <w:r>
        <w:rPr>
          <w:rFonts w:hAnsiTheme="minorEastAsia" w:eastAsiaTheme="minorEastAsia"/>
          <w:color w:val="000000"/>
          <w:sz w:val="24"/>
        </w:rPr>
        <w:t>2</w:t>
      </w:r>
      <w:r>
        <w:rPr>
          <w:rFonts w:hint="eastAsia" w:hAnsiTheme="minorEastAsia" w:eastAsiaTheme="minorEastAsia"/>
          <w:color w:val="000000"/>
          <w:sz w:val="24"/>
        </w:rPr>
        <w:t>）科技成果鉴定结论</w:t>
      </w:r>
    </w:p>
    <w:p>
      <w:pPr>
        <w:adjustRightInd w:val="0"/>
        <w:snapToGrid w:val="0"/>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201</w:t>
      </w:r>
      <w:r>
        <w:rPr>
          <w:rFonts w:hint="eastAsia" w:hAnsiTheme="minorEastAsia" w:eastAsiaTheme="minorEastAsia"/>
          <w:color w:val="000000"/>
          <w:sz w:val="24"/>
        </w:rPr>
        <w:t>8年9月9日，中国岩石力学与工程学会鉴定委员会对</w:t>
      </w:r>
      <w:r>
        <w:rPr>
          <w:rFonts w:hAnsiTheme="minorEastAsia" w:eastAsiaTheme="minorEastAsia"/>
          <w:color w:val="000000"/>
          <w:sz w:val="24"/>
        </w:rPr>
        <w:t>“单拱双线隧道长大薄壁中隔墙质量控制关键技术开发研究”</w:t>
      </w:r>
      <w:r>
        <w:rPr>
          <w:rFonts w:hint="eastAsia" w:hAnsiTheme="minorEastAsia" w:eastAsiaTheme="minorEastAsia"/>
          <w:color w:val="000000"/>
          <w:sz w:val="24"/>
        </w:rPr>
        <w:t>课题研究成果进行了鉴定，鉴定结论为：</w:t>
      </w:r>
      <w:r>
        <w:rPr>
          <w:rFonts w:hAnsiTheme="minorEastAsia" w:eastAsiaTheme="minorEastAsia"/>
          <w:color w:val="000000"/>
          <w:sz w:val="24"/>
        </w:rPr>
        <w:t>本课题研究成果整体达到国际先进水平，在大面积薄壁混濒结构防裂技术领域达到国际领先水平，一致同意通过鉴定。</w:t>
      </w:r>
    </w:p>
    <w:p>
      <w:pPr>
        <w:adjustRightInd w:val="0"/>
        <w:snapToGrid w:val="0"/>
        <w:spacing w:line="360" w:lineRule="auto"/>
        <w:rPr>
          <w:rFonts w:hAnsiTheme="minorEastAsia" w:eastAsiaTheme="minorEastAsia"/>
          <w:b/>
          <w:color w:val="000000"/>
          <w:sz w:val="24"/>
        </w:rPr>
      </w:pPr>
      <w:r>
        <w:rPr>
          <w:rFonts w:hAnsiTheme="minorEastAsia" w:eastAsiaTheme="minorEastAsia"/>
          <w:b/>
          <w:color w:val="000000"/>
          <w:sz w:val="24"/>
        </w:rPr>
        <w:t>五、推广应用情况</w:t>
      </w:r>
    </w:p>
    <w:p>
      <w:pPr>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研究成果已成功应用于中铁十四局集团第二工程有限公司等施工单位，经济效益显著，社会效益突出。</w:t>
      </w:r>
    </w:p>
    <w:p>
      <w:pPr>
        <w:snapToGrid w:val="0"/>
        <w:spacing w:line="360" w:lineRule="auto"/>
        <w:ind w:firstLine="480" w:firstLineChars="200"/>
        <w:rPr>
          <w:rFonts w:hAnsiTheme="minorEastAsia" w:eastAsiaTheme="minorEastAsia"/>
          <w:color w:val="000000"/>
          <w:sz w:val="24"/>
        </w:rPr>
      </w:pPr>
    </w:p>
    <w:p>
      <w:pPr>
        <w:snapToGrid w:val="0"/>
        <w:spacing w:line="360" w:lineRule="auto"/>
        <w:ind w:firstLine="480" w:firstLineChars="200"/>
        <w:rPr>
          <w:rFonts w:eastAsiaTheme="minorEastAsia"/>
          <w:color w:val="000000" w:themeColor="text1"/>
          <w:sz w:val="24"/>
        </w:rPr>
        <w:sectPr>
          <w:pgSz w:w="11906" w:h="16838"/>
          <w:pgMar w:top="1440" w:right="1800" w:bottom="1440" w:left="1800" w:header="851" w:footer="992" w:gutter="0"/>
          <w:cols w:space="425" w:num="1"/>
          <w:docGrid w:type="lines" w:linePitch="312" w:charSpace="0"/>
        </w:sectPr>
      </w:pPr>
    </w:p>
    <w:p>
      <w:pPr>
        <w:snapToGrid w:val="0"/>
        <w:spacing w:line="360" w:lineRule="auto"/>
        <w:ind w:firstLine="482" w:firstLineChars="200"/>
        <w:rPr>
          <w:rFonts w:eastAsiaTheme="minorEastAsia"/>
          <w:b/>
          <w:color w:val="000000" w:themeColor="text1"/>
          <w:sz w:val="24"/>
        </w:rPr>
      </w:pPr>
      <w:r>
        <w:rPr>
          <w:rFonts w:hAnsiTheme="minorEastAsia" w:eastAsiaTheme="minorEastAsia"/>
          <w:b/>
          <w:color w:val="000000" w:themeColor="text1"/>
          <w:sz w:val="24"/>
        </w:rPr>
        <w:t>六、主要知识产权证明目录</w:t>
      </w:r>
    </w:p>
    <w:tbl>
      <w:tblPr>
        <w:tblStyle w:val="6"/>
        <w:tblW w:w="1349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701"/>
        <w:gridCol w:w="992"/>
        <w:gridCol w:w="2552"/>
        <w:gridCol w:w="1134"/>
        <w:gridCol w:w="1276"/>
        <w:gridCol w:w="992"/>
        <w:gridCol w:w="1134"/>
        <w:gridCol w:w="1134"/>
        <w:gridCol w:w="992"/>
        <w:gridCol w:w="111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PrEx>
        <w:trPr>
          <w:jc w:val="center"/>
        </w:trPr>
        <w:tc>
          <w:tcPr>
            <w:tcW w:w="477" w:type="dxa"/>
            <w:vAlign w:val="center"/>
          </w:tcPr>
          <w:p>
            <w:pPr>
              <w:spacing w:line="360" w:lineRule="auto"/>
              <w:jc w:val="center"/>
              <w:rPr>
                <w:rFonts w:eastAsiaTheme="minorEastAsia"/>
                <w:bCs/>
                <w:szCs w:val="21"/>
              </w:rPr>
            </w:pPr>
            <w:r>
              <w:rPr>
                <w:rFonts w:hAnsiTheme="minorEastAsia" w:eastAsiaTheme="minorEastAsia"/>
                <w:bCs/>
                <w:szCs w:val="21"/>
              </w:rPr>
              <w:t>序号</w:t>
            </w:r>
          </w:p>
        </w:tc>
        <w:tc>
          <w:tcPr>
            <w:tcW w:w="1701" w:type="dxa"/>
            <w:vAlign w:val="center"/>
          </w:tcPr>
          <w:p>
            <w:pPr>
              <w:spacing w:line="360" w:lineRule="auto"/>
              <w:jc w:val="center"/>
              <w:rPr>
                <w:rFonts w:eastAsiaTheme="minorEastAsia"/>
                <w:bCs/>
                <w:szCs w:val="21"/>
              </w:rPr>
            </w:pPr>
            <w:r>
              <w:rPr>
                <w:rFonts w:hAnsiTheme="minorEastAsia" w:eastAsiaTheme="minorEastAsia"/>
                <w:bCs/>
                <w:szCs w:val="21"/>
              </w:rPr>
              <w:t>知识产权名称</w:t>
            </w:r>
          </w:p>
        </w:tc>
        <w:tc>
          <w:tcPr>
            <w:tcW w:w="992" w:type="dxa"/>
            <w:vAlign w:val="center"/>
          </w:tcPr>
          <w:p>
            <w:pPr>
              <w:spacing w:line="360" w:lineRule="auto"/>
              <w:jc w:val="center"/>
              <w:rPr>
                <w:rFonts w:eastAsiaTheme="minorEastAsia"/>
                <w:bCs/>
                <w:szCs w:val="21"/>
              </w:rPr>
            </w:pPr>
            <w:r>
              <w:rPr>
                <w:rFonts w:hAnsiTheme="minorEastAsia" w:eastAsiaTheme="minorEastAsia"/>
                <w:bCs/>
                <w:szCs w:val="21"/>
              </w:rPr>
              <w:t>知识产权类别</w:t>
            </w:r>
          </w:p>
        </w:tc>
        <w:tc>
          <w:tcPr>
            <w:tcW w:w="2552" w:type="dxa"/>
            <w:vAlign w:val="center"/>
          </w:tcPr>
          <w:p>
            <w:pPr>
              <w:spacing w:line="360" w:lineRule="auto"/>
              <w:jc w:val="center"/>
              <w:rPr>
                <w:rFonts w:eastAsiaTheme="minorEastAsia"/>
                <w:bCs/>
                <w:szCs w:val="21"/>
              </w:rPr>
            </w:pPr>
            <w:r>
              <w:rPr>
                <w:rFonts w:hAnsiTheme="minorEastAsia" w:eastAsiaTheme="minorEastAsia"/>
                <w:bCs/>
                <w:szCs w:val="21"/>
              </w:rPr>
              <w:t>发明人</w:t>
            </w:r>
          </w:p>
        </w:tc>
        <w:tc>
          <w:tcPr>
            <w:tcW w:w="1134" w:type="dxa"/>
            <w:vAlign w:val="center"/>
          </w:tcPr>
          <w:p>
            <w:pPr>
              <w:spacing w:line="360" w:lineRule="auto"/>
              <w:jc w:val="center"/>
              <w:rPr>
                <w:rFonts w:eastAsiaTheme="minorEastAsia"/>
                <w:bCs/>
                <w:szCs w:val="21"/>
              </w:rPr>
            </w:pPr>
            <w:r>
              <w:rPr>
                <w:rFonts w:hAnsiTheme="minorEastAsia" w:eastAsiaTheme="minorEastAsia"/>
                <w:bCs/>
                <w:szCs w:val="21"/>
              </w:rPr>
              <w:t>知识</w:t>
            </w:r>
          </w:p>
          <w:p>
            <w:pPr>
              <w:spacing w:line="360" w:lineRule="auto"/>
              <w:jc w:val="center"/>
              <w:rPr>
                <w:rFonts w:eastAsiaTheme="minorEastAsia"/>
                <w:bCs/>
                <w:szCs w:val="21"/>
              </w:rPr>
            </w:pPr>
            <w:r>
              <w:rPr>
                <w:rFonts w:hAnsiTheme="minorEastAsia" w:eastAsiaTheme="minorEastAsia"/>
                <w:bCs/>
                <w:szCs w:val="21"/>
              </w:rPr>
              <w:t>产权人</w:t>
            </w:r>
          </w:p>
        </w:tc>
        <w:tc>
          <w:tcPr>
            <w:tcW w:w="1276" w:type="dxa"/>
            <w:vAlign w:val="center"/>
          </w:tcPr>
          <w:p>
            <w:pPr>
              <w:spacing w:line="360" w:lineRule="auto"/>
              <w:jc w:val="center"/>
              <w:rPr>
                <w:rFonts w:eastAsiaTheme="minorEastAsia"/>
                <w:bCs/>
                <w:szCs w:val="21"/>
              </w:rPr>
            </w:pPr>
            <w:r>
              <w:rPr>
                <w:rFonts w:hAnsiTheme="minorEastAsia" w:eastAsiaTheme="minorEastAsia"/>
                <w:bCs/>
                <w:szCs w:val="21"/>
              </w:rPr>
              <w:t>知识</w:t>
            </w:r>
          </w:p>
          <w:p>
            <w:pPr>
              <w:spacing w:line="360" w:lineRule="auto"/>
              <w:jc w:val="center"/>
              <w:rPr>
                <w:rFonts w:eastAsiaTheme="minorEastAsia"/>
                <w:bCs/>
                <w:szCs w:val="21"/>
              </w:rPr>
            </w:pPr>
            <w:r>
              <w:rPr>
                <w:rFonts w:hAnsiTheme="minorEastAsia" w:eastAsiaTheme="minorEastAsia"/>
                <w:bCs/>
                <w:szCs w:val="21"/>
              </w:rPr>
              <w:t>产权号</w:t>
            </w:r>
          </w:p>
        </w:tc>
        <w:tc>
          <w:tcPr>
            <w:tcW w:w="992" w:type="dxa"/>
            <w:vAlign w:val="center"/>
          </w:tcPr>
          <w:p>
            <w:pPr>
              <w:spacing w:line="360" w:lineRule="auto"/>
              <w:jc w:val="center"/>
              <w:rPr>
                <w:rFonts w:eastAsiaTheme="minorEastAsia"/>
                <w:bCs/>
                <w:szCs w:val="21"/>
              </w:rPr>
            </w:pPr>
            <w:r>
              <w:rPr>
                <w:rFonts w:hAnsiTheme="minorEastAsia" w:eastAsiaTheme="minorEastAsia"/>
                <w:bCs/>
                <w:szCs w:val="21"/>
              </w:rPr>
              <w:t>取得</w:t>
            </w:r>
          </w:p>
          <w:p>
            <w:pPr>
              <w:spacing w:line="360" w:lineRule="auto"/>
              <w:jc w:val="center"/>
              <w:rPr>
                <w:rFonts w:eastAsiaTheme="minorEastAsia"/>
                <w:bCs/>
                <w:szCs w:val="21"/>
              </w:rPr>
            </w:pPr>
            <w:r>
              <w:rPr>
                <w:rFonts w:hAnsiTheme="minorEastAsia" w:eastAsiaTheme="minorEastAsia"/>
                <w:bCs/>
                <w:szCs w:val="21"/>
              </w:rPr>
              <w:t>日期</w:t>
            </w:r>
          </w:p>
        </w:tc>
        <w:tc>
          <w:tcPr>
            <w:tcW w:w="1134" w:type="dxa"/>
            <w:vAlign w:val="center"/>
          </w:tcPr>
          <w:p>
            <w:pPr>
              <w:spacing w:line="360" w:lineRule="auto"/>
              <w:jc w:val="center"/>
              <w:rPr>
                <w:rFonts w:eastAsiaTheme="minorEastAsia"/>
                <w:bCs/>
                <w:szCs w:val="21"/>
              </w:rPr>
            </w:pPr>
            <w:r>
              <w:rPr>
                <w:rFonts w:hAnsiTheme="minorEastAsia" w:eastAsiaTheme="minorEastAsia"/>
                <w:bCs/>
                <w:szCs w:val="21"/>
              </w:rPr>
              <w:t>国（区）</w:t>
            </w:r>
          </w:p>
          <w:p>
            <w:pPr>
              <w:spacing w:line="360" w:lineRule="auto"/>
              <w:jc w:val="center"/>
              <w:rPr>
                <w:rFonts w:eastAsiaTheme="minorEastAsia"/>
                <w:bCs/>
                <w:szCs w:val="21"/>
              </w:rPr>
            </w:pPr>
            <w:r>
              <w:rPr>
                <w:rFonts w:hAnsiTheme="minorEastAsia" w:eastAsiaTheme="minorEastAsia"/>
                <w:bCs/>
                <w:szCs w:val="21"/>
              </w:rPr>
              <w:t>别</w:t>
            </w:r>
          </w:p>
        </w:tc>
        <w:tc>
          <w:tcPr>
            <w:tcW w:w="1134" w:type="dxa"/>
            <w:vAlign w:val="center"/>
          </w:tcPr>
          <w:p>
            <w:pPr>
              <w:spacing w:line="360" w:lineRule="auto"/>
              <w:jc w:val="center"/>
              <w:rPr>
                <w:rFonts w:eastAsiaTheme="minorEastAsia"/>
                <w:bCs/>
                <w:szCs w:val="21"/>
              </w:rPr>
            </w:pPr>
            <w:r>
              <w:rPr>
                <w:rFonts w:hAnsiTheme="minorEastAsia" w:eastAsiaTheme="minorEastAsia"/>
                <w:bCs/>
                <w:szCs w:val="21"/>
              </w:rPr>
              <w:t>发明专利</w:t>
            </w:r>
          </w:p>
          <w:p>
            <w:pPr>
              <w:spacing w:line="360" w:lineRule="auto"/>
              <w:jc w:val="center"/>
              <w:rPr>
                <w:rFonts w:eastAsiaTheme="minorEastAsia"/>
                <w:bCs/>
                <w:szCs w:val="21"/>
              </w:rPr>
            </w:pPr>
            <w:r>
              <w:rPr>
                <w:rFonts w:hAnsiTheme="minorEastAsia" w:eastAsiaTheme="minorEastAsia"/>
                <w:bCs/>
                <w:szCs w:val="21"/>
              </w:rPr>
              <w:t>有效状态</w:t>
            </w:r>
          </w:p>
        </w:tc>
        <w:tc>
          <w:tcPr>
            <w:tcW w:w="992" w:type="dxa"/>
          </w:tcPr>
          <w:p>
            <w:pPr>
              <w:spacing w:line="360" w:lineRule="auto"/>
              <w:jc w:val="center"/>
              <w:rPr>
                <w:rFonts w:eastAsiaTheme="minorEastAsia"/>
                <w:bCs/>
                <w:szCs w:val="21"/>
              </w:rPr>
            </w:pPr>
            <w:r>
              <w:rPr>
                <w:rFonts w:hAnsiTheme="minorEastAsia" w:eastAsiaTheme="minorEastAsia"/>
                <w:bCs/>
                <w:szCs w:val="21"/>
              </w:rPr>
              <w:t>第一完成人是否参与</w:t>
            </w:r>
          </w:p>
        </w:tc>
        <w:tc>
          <w:tcPr>
            <w:tcW w:w="1110" w:type="dxa"/>
          </w:tcPr>
          <w:p>
            <w:pPr>
              <w:spacing w:line="360" w:lineRule="auto"/>
              <w:jc w:val="center"/>
              <w:rPr>
                <w:rFonts w:eastAsiaTheme="minorEastAsia"/>
                <w:bCs/>
                <w:szCs w:val="21"/>
              </w:rPr>
            </w:pPr>
            <w:r>
              <w:rPr>
                <w:rFonts w:hAnsiTheme="minorEastAsia" w:eastAsiaTheme="minorEastAsia"/>
                <w:bCs/>
                <w:szCs w:val="21"/>
              </w:rPr>
              <w:t>第一完成单位是否参与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1</w:t>
            </w:r>
          </w:p>
        </w:tc>
        <w:tc>
          <w:tcPr>
            <w:tcW w:w="1701" w:type="dxa"/>
            <w:vAlign w:val="center"/>
          </w:tcPr>
          <w:p>
            <w:pPr>
              <w:spacing w:line="360" w:lineRule="auto"/>
              <w:rPr>
                <w:rFonts w:eastAsiaTheme="minorEastAsia"/>
                <w:szCs w:val="21"/>
              </w:rPr>
            </w:pPr>
            <w:r>
              <w:rPr>
                <w:rFonts w:hAnsiTheme="minorEastAsia" w:eastAsiaTheme="minorEastAsia"/>
                <w:szCs w:val="21"/>
              </w:rPr>
              <w:t>混凝土保温钢模板构件及其制备方法</w:t>
            </w:r>
          </w:p>
        </w:tc>
        <w:tc>
          <w:tcPr>
            <w:tcW w:w="992" w:type="dxa"/>
            <w:vAlign w:val="center"/>
          </w:tcPr>
          <w:p>
            <w:pPr>
              <w:spacing w:line="360" w:lineRule="auto"/>
              <w:jc w:val="center"/>
              <w:rPr>
                <w:rFonts w:eastAsiaTheme="minorEastAsia"/>
                <w:szCs w:val="21"/>
              </w:rPr>
            </w:pPr>
            <w:r>
              <w:rPr>
                <w:rFonts w:hAnsiTheme="minorEastAsia" w:eastAsiaTheme="minorEastAsia"/>
                <w:szCs w:val="21"/>
              </w:rPr>
              <w:t>发明专利</w:t>
            </w:r>
          </w:p>
        </w:tc>
        <w:tc>
          <w:tcPr>
            <w:tcW w:w="2552" w:type="dxa"/>
            <w:vAlign w:val="center"/>
          </w:tcPr>
          <w:p>
            <w:pPr>
              <w:spacing w:line="360" w:lineRule="auto"/>
              <w:rPr>
                <w:rFonts w:eastAsiaTheme="minorEastAsia"/>
                <w:szCs w:val="21"/>
              </w:rPr>
            </w:pPr>
            <w:r>
              <w:rPr>
                <w:rFonts w:hAnsiTheme="minorEastAsia" w:eastAsiaTheme="minorEastAsia"/>
                <w:szCs w:val="21"/>
              </w:rPr>
              <w:t>王清标；白云；张聪；吕荣山；许垒；胡忠经；王天天；张军贤</w:t>
            </w:r>
          </w:p>
        </w:tc>
        <w:tc>
          <w:tcPr>
            <w:tcW w:w="1134" w:type="dxa"/>
            <w:vAlign w:val="center"/>
          </w:tcPr>
          <w:p>
            <w:pPr>
              <w:spacing w:line="360" w:lineRule="auto"/>
              <w:rPr>
                <w:rFonts w:eastAsiaTheme="minorEastAsia"/>
                <w:szCs w:val="21"/>
              </w:rPr>
            </w:pPr>
            <w:r>
              <w:rPr>
                <w:rFonts w:hAnsiTheme="minorEastAsia" w:eastAsiaTheme="minorEastAsia"/>
                <w:szCs w:val="21"/>
              </w:rPr>
              <w:t>山东科技大学</w:t>
            </w:r>
          </w:p>
        </w:tc>
        <w:tc>
          <w:tcPr>
            <w:tcW w:w="1276" w:type="dxa"/>
            <w:vAlign w:val="center"/>
          </w:tcPr>
          <w:p>
            <w:pPr>
              <w:spacing w:line="360" w:lineRule="auto"/>
              <w:jc w:val="center"/>
              <w:rPr>
                <w:rFonts w:eastAsiaTheme="minorEastAsia"/>
                <w:szCs w:val="21"/>
              </w:rPr>
            </w:pPr>
            <w:r>
              <w:rPr>
                <w:rFonts w:eastAsiaTheme="minorEastAsia"/>
                <w:szCs w:val="21"/>
              </w:rPr>
              <w:t>ZL201410725470.4</w:t>
            </w:r>
          </w:p>
        </w:tc>
        <w:tc>
          <w:tcPr>
            <w:tcW w:w="992" w:type="dxa"/>
            <w:vAlign w:val="center"/>
          </w:tcPr>
          <w:p>
            <w:pPr>
              <w:spacing w:line="360" w:lineRule="auto"/>
              <w:jc w:val="center"/>
              <w:rPr>
                <w:rFonts w:eastAsiaTheme="minorEastAsia"/>
                <w:szCs w:val="21"/>
              </w:rPr>
            </w:pPr>
            <w:r>
              <w:rPr>
                <w:rFonts w:eastAsiaTheme="minorEastAsia"/>
                <w:szCs w:val="21"/>
              </w:rPr>
              <w:t>2018.08.11</w:t>
            </w:r>
          </w:p>
        </w:tc>
        <w:tc>
          <w:tcPr>
            <w:tcW w:w="1134" w:type="dxa"/>
            <w:vAlign w:val="center"/>
          </w:tcPr>
          <w:p>
            <w:pPr>
              <w:spacing w:line="360" w:lineRule="auto"/>
              <w:jc w:val="center"/>
              <w:rPr>
                <w:rFonts w:eastAsiaTheme="minorEastAsia"/>
                <w:szCs w:val="21"/>
              </w:rPr>
            </w:pPr>
            <w:r>
              <w:rPr>
                <w:rFonts w:hAnsiTheme="minorEastAsia" w:eastAsiaTheme="minorEastAsia"/>
                <w:szCs w:val="21"/>
              </w:rPr>
              <w:t>中国</w:t>
            </w:r>
          </w:p>
        </w:tc>
        <w:tc>
          <w:tcPr>
            <w:tcW w:w="1134" w:type="dxa"/>
            <w:vAlign w:val="center"/>
          </w:tcPr>
          <w:p>
            <w:pPr>
              <w:spacing w:line="360" w:lineRule="auto"/>
              <w:jc w:val="center"/>
              <w:rPr>
                <w:rFonts w:eastAsiaTheme="minorEastAsia"/>
                <w:szCs w:val="21"/>
              </w:rPr>
            </w:pPr>
            <w:r>
              <w:rPr>
                <w:rFonts w:hint="eastAsia" w:hAnsiTheme="minorEastAsia" w:eastAsiaTheme="minorEastAsia"/>
                <w:szCs w:val="21"/>
              </w:rPr>
              <w:t>有权</w:t>
            </w:r>
          </w:p>
        </w:tc>
        <w:tc>
          <w:tcPr>
            <w:tcW w:w="992" w:type="dxa"/>
            <w:vAlign w:val="center"/>
          </w:tcPr>
          <w:p>
            <w:pPr>
              <w:spacing w:line="360" w:lineRule="auto"/>
              <w:jc w:val="center"/>
              <w:rPr>
                <w:rFonts w:eastAsiaTheme="minorEastAsia"/>
                <w:szCs w:val="21"/>
              </w:rPr>
            </w:pPr>
            <w:r>
              <w:rPr>
                <w:rFonts w:hAnsiTheme="minorEastAsia" w:eastAsiaTheme="minorEastAsia"/>
                <w:szCs w:val="21"/>
              </w:rPr>
              <w:t>是</w:t>
            </w:r>
          </w:p>
        </w:tc>
        <w:tc>
          <w:tcPr>
            <w:tcW w:w="1110" w:type="dxa"/>
            <w:vAlign w:val="center"/>
          </w:tcPr>
          <w:p>
            <w:pPr>
              <w:spacing w:line="360" w:lineRule="auto"/>
              <w:jc w:val="center"/>
              <w:rPr>
                <w:rFonts w:eastAsiaTheme="minorEastAsia"/>
                <w:szCs w:val="21"/>
              </w:rPr>
            </w:pPr>
            <w:r>
              <w:rPr>
                <w:rFonts w:hAnsiTheme="minorEastAsia"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2</w:t>
            </w:r>
          </w:p>
        </w:tc>
        <w:tc>
          <w:tcPr>
            <w:tcW w:w="1701" w:type="dxa"/>
            <w:vAlign w:val="center"/>
          </w:tcPr>
          <w:p>
            <w:pPr>
              <w:spacing w:line="360" w:lineRule="auto"/>
              <w:rPr>
                <w:rFonts w:eastAsiaTheme="minorEastAsia"/>
                <w:szCs w:val="21"/>
              </w:rPr>
            </w:pPr>
            <w:r>
              <w:rPr>
                <w:rFonts w:hAnsiTheme="minorEastAsia" w:eastAsiaTheme="minorEastAsia"/>
                <w:szCs w:val="21"/>
              </w:rPr>
              <w:t>一种隧道中隔墙顶部固定装置</w:t>
            </w:r>
          </w:p>
        </w:tc>
        <w:tc>
          <w:tcPr>
            <w:tcW w:w="992" w:type="dxa"/>
            <w:vAlign w:val="center"/>
          </w:tcPr>
          <w:p>
            <w:pPr>
              <w:spacing w:line="360" w:lineRule="auto"/>
              <w:jc w:val="center"/>
              <w:rPr>
                <w:rFonts w:eastAsiaTheme="minorEastAsia"/>
                <w:szCs w:val="21"/>
              </w:rPr>
            </w:pPr>
            <w:r>
              <w:rPr>
                <w:rFonts w:hAnsiTheme="minorEastAsia" w:eastAsiaTheme="minorEastAsia"/>
                <w:szCs w:val="21"/>
              </w:rPr>
              <w:t>实用新型</w:t>
            </w:r>
          </w:p>
        </w:tc>
        <w:tc>
          <w:tcPr>
            <w:tcW w:w="2552" w:type="dxa"/>
            <w:vAlign w:val="center"/>
          </w:tcPr>
          <w:p>
            <w:pPr>
              <w:spacing w:line="360" w:lineRule="auto"/>
              <w:rPr>
                <w:rFonts w:eastAsiaTheme="minorEastAsia"/>
                <w:szCs w:val="21"/>
              </w:rPr>
            </w:pPr>
            <w:r>
              <w:rPr>
                <w:rFonts w:hAnsiTheme="minorEastAsia" w:eastAsiaTheme="minorEastAsia"/>
                <w:szCs w:val="21"/>
              </w:rPr>
              <w:t>刘永奎</w:t>
            </w:r>
            <w:r>
              <w:rPr>
                <w:rFonts w:eastAsiaTheme="minorEastAsia"/>
                <w:szCs w:val="21"/>
              </w:rPr>
              <w:t>；</w:t>
            </w:r>
            <w:r>
              <w:rPr>
                <w:rFonts w:hAnsiTheme="minorEastAsia" w:eastAsiaTheme="minorEastAsia"/>
                <w:szCs w:val="21"/>
              </w:rPr>
              <w:t>王书峰</w:t>
            </w:r>
            <w:r>
              <w:rPr>
                <w:rFonts w:eastAsiaTheme="minorEastAsia"/>
                <w:szCs w:val="21"/>
              </w:rPr>
              <w:t>；</w:t>
            </w:r>
            <w:r>
              <w:rPr>
                <w:rFonts w:hAnsiTheme="minorEastAsia" w:eastAsiaTheme="minorEastAsia"/>
                <w:szCs w:val="21"/>
              </w:rPr>
              <w:t>夏佳临</w:t>
            </w:r>
            <w:r>
              <w:rPr>
                <w:rFonts w:eastAsiaTheme="minorEastAsia"/>
                <w:szCs w:val="21"/>
              </w:rPr>
              <w:t>；</w:t>
            </w:r>
            <w:r>
              <w:rPr>
                <w:rFonts w:hAnsiTheme="minorEastAsia" w:eastAsiaTheme="minorEastAsia"/>
                <w:szCs w:val="21"/>
              </w:rPr>
              <w:t>郗厚磊</w:t>
            </w:r>
            <w:r>
              <w:rPr>
                <w:rFonts w:eastAsiaTheme="minorEastAsia"/>
                <w:szCs w:val="21"/>
              </w:rPr>
              <w:t>；</w:t>
            </w:r>
            <w:r>
              <w:rPr>
                <w:rFonts w:hAnsiTheme="minorEastAsia" w:eastAsiaTheme="minorEastAsia"/>
                <w:szCs w:val="21"/>
              </w:rPr>
              <w:t>祝小刚</w:t>
            </w:r>
            <w:r>
              <w:rPr>
                <w:rFonts w:eastAsiaTheme="minorEastAsia"/>
                <w:szCs w:val="21"/>
              </w:rPr>
              <w:t>；</w:t>
            </w:r>
            <w:r>
              <w:rPr>
                <w:rFonts w:hAnsiTheme="minorEastAsia" w:eastAsiaTheme="minorEastAsia"/>
                <w:szCs w:val="21"/>
              </w:rPr>
              <w:t>陈德州</w:t>
            </w:r>
            <w:r>
              <w:rPr>
                <w:rFonts w:eastAsiaTheme="minorEastAsia"/>
                <w:szCs w:val="21"/>
              </w:rPr>
              <w:t>；</w:t>
            </w:r>
            <w:r>
              <w:rPr>
                <w:rFonts w:hAnsiTheme="minorEastAsia" w:eastAsiaTheme="minorEastAsia"/>
                <w:szCs w:val="21"/>
              </w:rPr>
              <w:t>王清标</w:t>
            </w:r>
            <w:r>
              <w:rPr>
                <w:rFonts w:eastAsiaTheme="minorEastAsia"/>
                <w:szCs w:val="21"/>
              </w:rPr>
              <w:t>；</w:t>
            </w:r>
            <w:r>
              <w:rPr>
                <w:rFonts w:hAnsiTheme="minorEastAsia" w:eastAsiaTheme="minorEastAsia"/>
                <w:szCs w:val="21"/>
              </w:rPr>
              <w:t>张军杰</w:t>
            </w:r>
            <w:r>
              <w:rPr>
                <w:rFonts w:eastAsiaTheme="minorEastAsia"/>
                <w:szCs w:val="21"/>
              </w:rPr>
              <w:t>；</w:t>
            </w:r>
            <w:r>
              <w:rPr>
                <w:rFonts w:hAnsiTheme="minorEastAsia" w:eastAsiaTheme="minorEastAsia"/>
                <w:szCs w:val="21"/>
              </w:rPr>
              <w:t>孔庆礼</w:t>
            </w:r>
            <w:r>
              <w:rPr>
                <w:rFonts w:eastAsiaTheme="minorEastAsia"/>
                <w:szCs w:val="21"/>
              </w:rPr>
              <w:t>；</w:t>
            </w:r>
            <w:r>
              <w:rPr>
                <w:rFonts w:hAnsiTheme="minorEastAsia" w:eastAsiaTheme="minorEastAsia"/>
                <w:szCs w:val="21"/>
              </w:rPr>
              <w:t>张军贤</w:t>
            </w:r>
            <w:r>
              <w:rPr>
                <w:rFonts w:eastAsiaTheme="minorEastAsia"/>
                <w:szCs w:val="21"/>
              </w:rPr>
              <w:t>；</w:t>
            </w:r>
            <w:r>
              <w:rPr>
                <w:rFonts w:hAnsiTheme="minorEastAsia" w:eastAsiaTheme="minorEastAsia"/>
                <w:szCs w:val="21"/>
              </w:rPr>
              <w:t>许垒</w:t>
            </w:r>
            <w:r>
              <w:rPr>
                <w:rFonts w:eastAsiaTheme="minorEastAsia"/>
                <w:szCs w:val="21"/>
              </w:rPr>
              <w:t>；</w:t>
            </w:r>
            <w:r>
              <w:rPr>
                <w:rFonts w:hAnsiTheme="minorEastAsia" w:eastAsiaTheme="minorEastAsia"/>
                <w:szCs w:val="21"/>
              </w:rPr>
              <w:t>唐玲玉</w:t>
            </w:r>
            <w:r>
              <w:rPr>
                <w:rFonts w:eastAsiaTheme="minorEastAsia"/>
                <w:szCs w:val="21"/>
              </w:rPr>
              <w:t>；</w:t>
            </w:r>
            <w:r>
              <w:rPr>
                <w:rFonts w:hAnsiTheme="minorEastAsia" w:eastAsiaTheme="minorEastAsia"/>
                <w:szCs w:val="21"/>
              </w:rPr>
              <w:t>吕荣山</w:t>
            </w:r>
            <w:r>
              <w:rPr>
                <w:rFonts w:eastAsiaTheme="minorEastAsia"/>
                <w:szCs w:val="21"/>
              </w:rPr>
              <w:t>；</w:t>
            </w:r>
            <w:r>
              <w:rPr>
                <w:rFonts w:hAnsiTheme="minorEastAsia" w:eastAsiaTheme="minorEastAsia"/>
                <w:szCs w:val="21"/>
              </w:rPr>
              <w:t>孔迎春</w:t>
            </w:r>
          </w:p>
        </w:tc>
        <w:tc>
          <w:tcPr>
            <w:tcW w:w="1134" w:type="dxa"/>
            <w:vAlign w:val="center"/>
          </w:tcPr>
          <w:p>
            <w:pPr>
              <w:spacing w:line="360" w:lineRule="auto"/>
              <w:rPr>
                <w:rFonts w:eastAsiaTheme="minorEastAsia"/>
                <w:szCs w:val="21"/>
              </w:rPr>
            </w:pPr>
            <w:r>
              <w:rPr>
                <w:rFonts w:hAnsiTheme="minorEastAsia" w:eastAsiaTheme="minorEastAsia"/>
                <w:szCs w:val="21"/>
              </w:rPr>
              <w:t>中铁十四局第二工程有限公司；张军杰</w:t>
            </w:r>
          </w:p>
        </w:tc>
        <w:tc>
          <w:tcPr>
            <w:tcW w:w="1276" w:type="dxa"/>
            <w:vAlign w:val="center"/>
          </w:tcPr>
          <w:p>
            <w:pPr>
              <w:spacing w:line="360" w:lineRule="auto"/>
              <w:jc w:val="center"/>
              <w:rPr>
                <w:rFonts w:eastAsiaTheme="minorEastAsia"/>
                <w:szCs w:val="21"/>
              </w:rPr>
            </w:pPr>
            <w:r>
              <w:rPr>
                <w:rFonts w:eastAsiaTheme="minorEastAsia"/>
                <w:szCs w:val="21"/>
              </w:rPr>
              <w:t>ZL201720233683.4</w:t>
            </w:r>
          </w:p>
        </w:tc>
        <w:tc>
          <w:tcPr>
            <w:tcW w:w="992" w:type="dxa"/>
            <w:vAlign w:val="center"/>
          </w:tcPr>
          <w:p>
            <w:pPr>
              <w:spacing w:line="360" w:lineRule="auto"/>
              <w:jc w:val="center"/>
              <w:rPr>
                <w:rFonts w:eastAsiaTheme="minorEastAsia"/>
                <w:szCs w:val="21"/>
              </w:rPr>
            </w:pPr>
            <w:r>
              <w:rPr>
                <w:rFonts w:eastAsiaTheme="minorEastAsia"/>
                <w:szCs w:val="21"/>
              </w:rPr>
              <w:t>2018.04.03</w:t>
            </w:r>
          </w:p>
        </w:tc>
        <w:tc>
          <w:tcPr>
            <w:tcW w:w="1134" w:type="dxa"/>
            <w:vAlign w:val="center"/>
          </w:tcPr>
          <w:p>
            <w:pPr>
              <w:spacing w:line="360" w:lineRule="auto"/>
              <w:jc w:val="center"/>
              <w:rPr>
                <w:rFonts w:eastAsiaTheme="minorEastAsia"/>
                <w:szCs w:val="21"/>
              </w:rPr>
            </w:pPr>
            <w:r>
              <w:rPr>
                <w:rFonts w:hAnsiTheme="minorEastAsia" w:eastAsiaTheme="minorEastAsia"/>
                <w:szCs w:val="21"/>
              </w:rPr>
              <w:t>中国</w:t>
            </w:r>
          </w:p>
        </w:tc>
        <w:tc>
          <w:tcPr>
            <w:tcW w:w="1134" w:type="dxa"/>
            <w:vAlign w:val="center"/>
          </w:tcPr>
          <w:p>
            <w:pPr>
              <w:spacing w:line="360" w:lineRule="auto"/>
              <w:jc w:val="center"/>
              <w:rPr>
                <w:rFonts w:eastAsiaTheme="minorEastAsia"/>
                <w:szCs w:val="21"/>
              </w:rPr>
            </w:pPr>
            <w:r>
              <w:rPr>
                <w:rFonts w:hint="eastAsia" w:hAnsiTheme="minorEastAsia" w:eastAsiaTheme="minorEastAsia"/>
                <w:szCs w:val="21"/>
              </w:rPr>
              <w:t>有权</w:t>
            </w:r>
          </w:p>
        </w:tc>
        <w:tc>
          <w:tcPr>
            <w:tcW w:w="992" w:type="dxa"/>
            <w:vAlign w:val="center"/>
          </w:tcPr>
          <w:p>
            <w:pPr>
              <w:spacing w:line="360" w:lineRule="auto"/>
              <w:jc w:val="center"/>
              <w:rPr>
                <w:rFonts w:eastAsiaTheme="minorEastAsia"/>
                <w:szCs w:val="21"/>
              </w:rPr>
            </w:pPr>
            <w:r>
              <w:rPr>
                <w:rFonts w:hAnsiTheme="minorEastAsia" w:eastAsiaTheme="minorEastAsia"/>
                <w:szCs w:val="21"/>
              </w:rPr>
              <w:t>是</w:t>
            </w:r>
          </w:p>
        </w:tc>
        <w:tc>
          <w:tcPr>
            <w:tcW w:w="1110" w:type="dxa"/>
            <w:vAlign w:val="center"/>
          </w:tcPr>
          <w:p>
            <w:pPr>
              <w:spacing w:line="360" w:lineRule="auto"/>
              <w:jc w:val="center"/>
              <w:rPr>
                <w:rFonts w:eastAsiaTheme="minorEastAsia"/>
                <w:szCs w:val="21"/>
              </w:rPr>
            </w:pPr>
            <w:r>
              <w:rPr>
                <w:rFonts w:hAnsiTheme="minorEastAsia"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3</w:t>
            </w:r>
          </w:p>
        </w:tc>
        <w:tc>
          <w:tcPr>
            <w:tcW w:w="1701" w:type="dxa"/>
            <w:vAlign w:val="center"/>
          </w:tcPr>
          <w:p>
            <w:pPr>
              <w:spacing w:line="360" w:lineRule="auto"/>
              <w:rPr>
                <w:rFonts w:eastAsiaTheme="minorEastAsia"/>
                <w:szCs w:val="21"/>
              </w:rPr>
            </w:pPr>
            <w:r>
              <w:rPr>
                <w:rFonts w:hAnsiTheme="minorEastAsia" w:eastAsiaTheme="minorEastAsia"/>
                <w:szCs w:val="21"/>
              </w:rPr>
              <w:t>一种高抗裂强度混凝土中隔墙试块结构件</w:t>
            </w:r>
          </w:p>
        </w:tc>
        <w:tc>
          <w:tcPr>
            <w:tcW w:w="992" w:type="dxa"/>
            <w:vAlign w:val="center"/>
          </w:tcPr>
          <w:p>
            <w:pPr>
              <w:spacing w:line="360" w:lineRule="auto"/>
              <w:jc w:val="center"/>
              <w:rPr>
                <w:rFonts w:eastAsiaTheme="minorEastAsia"/>
                <w:szCs w:val="21"/>
              </w:rPr>
            </w:pPr>
            <w:r>
              <w:rPr>
                <w:rFonts w:hAnsiTheme="minorEastAsia" w:eastAsiaTheme="minorEastAsia"/>
                <w:szCs w:val="21"/>
              </w:rPr>
              <w:t>实用新型</w:t>
            </w:r>
          </w:p>
        </w:tc>
        <w:tc>
          <w:tcPr>
            <w:tcW w:w="2552" w:type="dxa"/>
            <w:vAlign w:val="center"/>
          </w:tcPr>
          <w:p>
            <w:pPr>
              <w:spacing w:line="360" w:lineRule="auto"/>
              <w:rPr>
                <w:rFonts w:eastAsiaTheme="minorEastAsia"/>
                <w:szCs w:val="21"/>
              </w:rPr>
            </w:pPr>
            <w:r>
              <w:rPr>
                <w:rFonts w:hAnsiTheme="minorEastAsia" w:eastAsiaTheme="minorEastAsia"/>
                <w:szCs w:val="21"/>
              </w:rPr>
              <w:t>刘永奎</w:t>
            </w:r>
            <w:r>
              <w:rPr>
                <w:rFonts w:eastAsiaTheme="minorEastAsia"/>
                <w:szCs w:val="21"/>
              </w:rPr>
              <w:t>；</w:t>
            </w:r>
            <w:r>
              <w:rPr>
                <w:rFonts w:hAnsiTheme="minorEastAsia" w:eastAsiaTheme="minorEastAsia"/>
                <w:szCs w:val="21"/>
              </w:rPr>
              <w:t>刘小果</w:t>
            </w:r>
            <w:r>
              <w:rPr>
                <w:rFonts w:eastAsiaTheme="minorEastAsia"/>
                <w:szCs w:val="21"/>
              </w:rPr>
              <w:t>；</w:t>
            </w:r>
            <w:r>
              <w:rPr>
                <w:rFonts w:hAnsiTheme="minorEastAsia" w:eastAsiaTheme="minorEastAsia"/>
                <w:szCs w:val="21"/>
              </w:rPr>
              <w:t>柴琦龙</w:t>
            </w:r>
            <w:r>
              <w:rPr>
                <w:rFonts w:eastAsiaTheme="minorEastAsia"/>
                <w:szCs w:val="21"/>
              </w:rPr>
              <w:t>；</w:t>
            </w:r>
            <w:r>
              <w:rPr>
                <w:rFonts w:hAnsiTheme="minorEastAsia" w:eastAsiaTheme="minorEastAsia"/>
                <w:szCs w:val="21"/>
              </w:rPr>
              <w:t>陆璐</w:t>
            </w:r>
            <w:r>
              <w:rPr>
                <w:rFonts w:eastAsiaTheme="minorEastAsia"/>
                <w:szCs w:val="21"/>
              </w:rPr>
              <w:t>；</w:t>
            </w:r>
            <w:r>
              <w:rPr>
                <w:rFonts w:hAnsiTheme="minorEastAsia" w:eastAsiaTheme="minorEastAsia"/>
                <w:szCs w:val="21"/>
              </w:rPr>
              <w:t>孔乐</w:t>
            </w:r>
            <w:r>
              <w:rPr>
                <w:rFonts w:eastAsiaTheme="minorEastAsia"/>
                <w:szCs w:val="21"/>
              </w:rPr>
              <w:t>；</w:t>
            </w:r>
            <w:r>
              <w:rPr>
                <w:rFonts w:hAnsiTheme="minorEastAsia" w:eastAsiaTheme="minorEastAsia"/>
                <w:szCs w:val="21"/>
              </w:rPr>
              <w:t>夏佳临</w:t>
            </w:r>
            <w:r>
              <w:rPr>
                <w:rFonts w:eastAsiaTheme="minorEastAsia"/>
                <w:szCs w:val="21"/>
              </w:rPr>
              <w:t>；</w:t>
            </w:r>
            <w:r>
              <w:rPr>
                <w:rFonts w:hAnsiTheme="minorEastAsia" w:eastAsiaTheme="minorEastAsia"/>
                <w:szCs w:val="21"/>
              </w:rPr>
              <w:t>崔本玉</w:t>
            </w:r>
            <w:r>
              <w:rPr>
                <w:rFonts w:eastAsiaTheme="minorEastAsia"/>
                <w:szCs w:val="21"/>
              </w:rPr>
              <w:t>；</w:t>
            </w:r>
            <w:r>
              <w:rPr>
                <w:rFonts w:hAnsiTheme="minorEastAsia" w:eastAsiaTheme="minorEastAsia"/>
                <w:szCs w:val="21"/>
              </w:rPr>
              <w:t>王清标</w:t>
            </w:r>
            <w:r>
              <w:rPr>
                <w:rFonts w:eastAsiaTheme="minorEastAsia"/>
                <w:szCs w:val="21"/>
              </w:rPr>
              <w:t>；</w:t>
            </w:r>
            <w:r>
              <w:rPr>
                <w:rFonts w:hAnsiTheme="minorEastAsia" w:eastAsiaTheme="minorEastAsia"/>
                <w:szCs w:val="21"/>
              </w:rPr>
              <w:t>邵唐砂</w:t>
            </w:r>
            <w:r>
              <w:rPr>
                <w:rFonts w:eastAsiaTheme="minorEastAsia"/>
                <w:szCs w:val="21"/>
              </w:rPr>
              <w:t>；</w:t>
            </w:r>
            <w:r>
              <w:rPr>
                <w:rFonts w:hAnsiTheme="minorEastAsia" w:eastAsiaTheme="minorEastAsia"/>
                <w:szCs w:val="21"/>
              </w:rPr>
              <w:t>张军杰</w:t>
            </w:r>
            <w:r>
              <w:rPr>
                <w:rFonts w:eastAsiaTheme="minorEastAsia"/>
                <w:szCs w:val="21"/>
              </w:rPr>
              <w:t>；</w:t>
            </w:r>
            <w:r>
              <w:rPr>
                <w:rFonts w:hAnsiTheme="minorEastAsia" w:eastAsiaTheme="minorEastAsia"/>
                <w:szCs w:val="21"/>
              </w:rPr>
              <w:t>吕荣山</w:t>
            </w:r>
            <w:r>
              <w:rPr>
                <w:rFonts w:eastAsiaTheme="minorEastAsia"/>
                <w:szCs w:val="21"/>
              </w:rPr>
              <w:t>；</w:t>
            </w:r>
            <w:r>
              <w:rPr>
                <w:rFonts w:hAnsiTheme="minorEastAsia" w:eastAsiaTheme="minorEastAsia"/>
                <w:szCs w:val="21"/>
              </w:rPr>
              <w:t>孔迎春</w:t>
            </w:r>
            <w:r>
              <w:rPr>
                <w:rFonts w:eastAsiaTheme="minorEastAsia"/>
                <w:szCs w:val="21"/>
              </w:rPr>
              <w:t>；</w:t>
            </w:r>
            <w:r>
              <w:rPr>
                <w:rFonts w:hAnsiTheme="minorEastAsia" w:eastAsiaTheme="minorEastAsia"/>
                <w:szCs w:val="21"/>
              </w:rPr>
              <w:t>许垒</w:t>
            </w:r>
            <w:r>
              <w:rPr>
                <w:rFonts w:eastAsiaTheme="minorEastAsia"/>
                <w:szCs w:val="21"/>
              </w:rPr>
              <w:t>；</w:t>
            </w:r>
            <w:r>
              <w:rPr>
                <w:rFonts w:hAnsiTheme="minorEastAsia" w:eastAsiaTheme="minorEastAsia"/>
                <w:szCs w:val="21"/>
              </w:rPr>
              <w:t>唐玲玉</w:t>
            </w:r>
            <w:r>
              <w:rPr>
                <w:rFonts w:eastAsiaTheme="minorEastAsia"/>
                <w:szCs w:val="21"/>
              </w:rPr>
              <w:t>；</w:t>
            </w:r>
            <w:r>
              <w:rPr>
                <w:rFonts w:hAnsiTheme="minorEastAsia" w:eastAsiaTheme="minorEastAsia"/>
                <w:szCs w:val="21"/>
              </w:rPr>
              <w:t>张军贤</w:t>
            </w:r>
          </w:p>
        </w:tc>
        <w:tc>
          <w:tcPr>
            <w:tcW w:w="1134" w:type="dxa"/>
            <w:vAlign w:val="center"/>
          </w:tcPr>
          <w:p>
            <w:pPr>
              <w:spacing w:line="360" w:lineRule="auto"/>
              <w:rPr>
                <w:rFonts w:eastAsiaTheme="minorEastAsia"/>
                <w:szCs w:val="21"/>
              </w:rPr>
            </w:pPr>
            <w:r>
              <w:rPr>
                <w:rFonts w:hAnsiTheme="minorEastAsia" w:eastAsiaTheme="minorEastAsia"/>
                <w:szCs w:val="21"/>
              </w:rPr>
              <w:t>中铁十四局第二工程有限公司：张军杰</w:t>
            </w:r>
          </w:p>
        </w:tc>
        <w:tc>
          <w:tcPr>
            <w:tcW w:w="1276" w:type="dxa"/>
            <w:vAlign w:val="center"/>
          </w:tcPr>
          <w:p>
            <w:pPr>
              <w:spacing w:line="360" w:lineRule="auto"/>
              <w:jc w:val="center"/>
              <w:rPr>
                <w:rFonts w:eastAsiaTheme="minorEastAsia"/>
                <w:szCs w:val="21"/>
              </w:rPr>
            </w:pPr>
            <w:r>
              <w:rPr>
                <w:rFonts w:eastAsiaTheme="minorEastAsia"/>
                <w:szCs w:val="21"/>
              </w:rPr>
              <w:t>ZL201720233632.1</w:t>
            </w:r>
          </w:p>
        </w:tc>
        <w:tc>
          <w:tcPr>
            <w:tcW w:w="992" w:type="dxa"/>
            <w:vAlign w:val="center"/>
          </w:tcPr>
          <w:p>
            <w:pPr>
              <w:spacing w:line="360" w:lineRule="auto"/>
              <w:jc w:val="center"/>
              <w:rPr>
                <w:rFonts w:eastAsiaTheme="minorEastAsia"/>
                <w:szCs w:val="21"/>
              </w:rPr>
            </w:pPr>
            <w:r>
              <w:rPr>
                <w:rFonts w:eastAsiaTheme="minorEastAsia"/>
                <w:szCs w:val="21"/>
              </w:rPr>
              <w:t>2018.02.16</w:t>
            </w:r>
          </w:p>
        </w:tc>
        <w:tc>
          <w:tcPr>
            <w:tcW w:w="1134" w:type="dxa"/>
            <w:vAlign w:val="center"/>
          </w:tcPr>
          <w:p>
            <w:pPr>
              <w:spacing w:line="360" w:lineRule="auto"/>
              <w:jc w:val="center"/>
              <w:rPr>
                <w:rFonts w:eastAsiaTheme="minorEastAsia"/>
                <w:szCs w:val="21"/>
              </w:rPr>
            </w:pPr>
            <w:r>
              <w:rPr>
                <w:rFonts w:hAnsiTheme="minorEastAsia" w:eastAsiaTheme="minorEastAsia"/>
                <w:szCs w:val="21"/>
              </w:rPr>
              <w:t>中国</w:t>
            </w:r>
          </w:p>
        </w:tc>
        <w:tc>
          <w:tcPr>
            <w:tcW w:w="1134" w:type="dxa"/>
            <w:vAlign w:val="center"/>
          </w:tcPr>
          <w:p>
            <w:pPr>
              <w:spacing w:line="360" w:lineRule="auto"/>
              <w:jc w:val="center"/>
              <w:rPr>
                <w:rFonts w:eastAsiaTheme="minorEastAsia"/>
                <w:szCs w:val="21"/>
              </w:rPr>
            </w:pPr>
            <w:r>
              <w:rPr>
                <w:rFonts w:hint="eastAsia" w:eastAsiaTheme="minorEastAsia"/>
                <w:szCs w:val="21"/>
              </w:rPr>
              <w:t>无权</w:t>
            </w:r>
          </w:p>
        </w:tc>
        <w:tc>
          <w:tcPr>
            <w:tcW w:w="992" w:type="dxa"/>
            <w:vAlign w:val="center"/>
          </w:tcPr>
          <w:p>
            <w:pPr>
              <w:spacing w:line="360" w:lineRule="auto"/>
              <w:jc w:val="center"/>
              <w:rPr>
                <w:rFonts w:eastAsiaTheme="minorEastAsia"/>
                <w:szCs w:val="21"/>
              </w:rPr>
            </w:pPr>
            <w:r>
              <w:rPr>
                <w:rFonts w:hAnsiTheme="minorEastAsia" w:eastAsiaTheme="minorEastAsia"/>
                <w:szCs w:val="21"/>
              </w:rPr>
              <w:t>是</w:t>
            </w:r>
          </w:p>
        </w:tc>
        <w:tc>
          <w:tcPr>
            <w:tcW w:w="1110" w:type="dxa"/>
            <w:vAlign w:val="center"/>
          </w:tcPr>
          <w:p>
            <w:pPr>
              <w:spacing w:line="360" w:lineRule="auto"/>
              <w:jc w:val="center"/>
              <w:rPr>
                <w:rFonts w:eastAsiaTheme="minorEastAsia"/>
                <w:szCs w:val="21"/>
              </w:rPr>
            </w:pPr>
            <w:r>
              <w:rPr>
                <w:rFonts w:hAnsiTheme="minorEastAsia"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4</w:t>
            </w:r>
          </w:p>
        </w:tc>
        <w:tc>
          <w:tcPr>
            <w:tcW w:w="1701" w:type="dxa"/>
            <w:vAlign w:val="center"/>
          </w:tcPr>
          <w:p>
            <w:pPr>
              <w:autoSpaceDE w:val="0"/>
              <w:autoSpaceDN w:val="0"/>
              <w:adjustRightInd w:val="0"/>
              <w:spacing w:line="360" w:lineRule="auto"/>
              <w:ind w:left="34" w:hanging="33" w:hangingChars="16"/>
              <w:rPr>
                <w:rFonts w:eastAsiaTheme="minorEastAsia"/>
                <w:szCs w:val="21"/>
              </w:rPr>
            </w:pPr>
            <w:r>
              <w:rPr>
                <w:rFonts w:hAnsiTheme="minorEastAsia" w:eastAsiaTheme="minorEastAsia"/>
                <w:szCs w:val="21"/>
              </w:rPr>
              <w:t>一种隧道中隔墙多用模板台车</w:t>
            </w:r>
          </w:p>
        </w:tc>
        <w:tc>
          <w:tcPr>
            <w:tcW w:w="992" w:type="dxa"/>
            <w:vAlign w:val="center"/>
          </w:tcPr>
          <w:p>
            <w:pPr>
              <w:spacing w:line="360" w:lineRule="auto"/>
              <w:jc w:val="center"/>
              <w:rPr>
                <w:rFonts w:eastAsiaTheme="minorEastAsia"/>
                <w:szCs w:val="21"/>
              </w:rPr>
            </w:pPr>
            <w:r>
              <w:rPr>
                <w:rFonts w:hAnsiTheme="minorEastAsia" w:eastAsiaTheme="minorEastAsia"/>
                <w:szCs w:val="21"/>
              </w:rPr>
              <w:t>实用新型</w:t>
            </w:r>
          </w:p>
        </w:tc>
        <w:tc>
          <w:tcPr>
            <w:tcW w:w="2552" w:type="dxa"/>
            <w:vAlign w:val="center"/>
          </w:tcPr>
          <w:p>
            <w:pPr>
              <w:spacing w:line="360" w:lineRule="auto"/>
              <w:rPr>
                <w:rFonts w:eastAsiaTheme="minorEastAsia"/>
                <w:szCs w:val="21"/>
              </w:rPr>
            </w:pPr>
            <w:r>
              <w:rPr>
                <w:rFonts w:hAnsiTheme="minorEastAsia" w:eastAsiaTheme="minorEastAsia"/>
                <w:szCs w:val="21"/>
              </w:rPr>
              <w:t>刘永奎</w:t>
            </w:r>
            <w:r>
              <w:rPr>
                <w:rFonts w:eastAsiaTheme="minorEastAsia"/>
                <w:szCs w:val="21"/>
              </w:rPr>
              <w:t>；</w:t>
            </w:r>
            <w:r>
              <w:rPr>
                <w:rFonts w:hAnsiTheme="minorEastAsia" w:eastAsiaTheme="minorEastAsia"/>
                <w:szCs w:val="21"/>
              </w:rPr>
              <w:t>段兆臣</w:t>
            </w:r>
            <w:r>
              <w:rPr>
                <w:rFonts w:eastAsiaTheme="minorEastAsia"/>
                <w:szCs w:val="21"/>
              </w:rPr>
              <w:t>；</w:t>
            </w:r>
            <w:r>
              <w:rPr>
                <w:rFonts w:hAnsiTheme="minorEastAsia" w:eastAsiaTheme="minorEastAsia"/>
                <w:szCs w:val="21"/>
              </w:rPr>
              <w:t>柴琦龙</w:t>
            </w:r>
            <w:r>
              <w:rPr>
                <w:rFonts w:eastAsiaTheme="minorEastAsia"/>
                <w:szCs w:val="21"/>
              </w:rPr>
              <w:t>；</w:t>
            </w:r>
            <w:r>
              <w:rPr>
                <w:rFonts w:hAnsiTheme="minorEastAsia" w:eastAsiaTheme="minorEastAsia"/>
                <w:szCs w:val="21"/>
              </w:rPr>
              <w:t>夏佳临</w:t>
            </w:r>
            <w:r>
              <w:rPr>
                <w:rFonts w:eastAsiaTheme="minorEastAsia"/>
                <w:szCs w:val="21"/>
              </w:rPr>
              <w:t>；</w:t>
            </w:r>
            <w:r>
              <w:rPr>
                <w:rFonts w:hAnsiTheme="minorEastAsia" w:eastAsiaTheme="minorEastAsia"/>
                <w:szCs w:val="21"/>
              </w:rPr>
              <w:t>张磊</w:t>
            </w:r>
            <w:r>
              <w:rPr>
                <w:rFonts w:eastAsiaTheme="minorEastAsia"/>
                <w:szCs w:val="21"/>
              </w:rPr>
              <w:t>；</w:t>
            </w:r>
            <w:r>
              <w:rPr>
                <w:rFonts w:hAnsiTheme="minorEastAsia" w:eastAsiaTheme="minorEastAsia"/>
                <w:szCs w:val="21"/>
              </w:rPr>
              <w:t>郗厚磊</w:t>
            </w:r>
            <w:r>
              <w:rPr>
                <w:rFonts w:eastAsiaTheme="minorEastAsia"/>
                <w:szCs w:val="21"/>
              </w:rPr>
              <w:t>；</w:t>
            </w:r>
            <w:r>
              <w:rPr>
                <w:rFonts w:hAnsiTheme="minorEastAsia" w:eastAsiaTheme="minorEastAsia"/>
                <w:szCs w:val="21"/>
              </w:rPr>
              <w:t>祝晓刚</w:t>
            </w:r>
            <w:r>
              <w:rPr>
                <w:rFonts w:eastAsiaTheme="minorEastAsia"/>
                <w:szCs w:val="21"/>
              </w:rPr>
              <w:t>；</w:t>
            </w:r>
            <w:r>
              <w:rPr>
                <w:rFonts w:hAnsiTheme="minorEastAsia" w:eastAsiaTheme="minorEastAsia"/>
                <w:szCs w:val="21"/>
              </w:rPr>
              <w:t>王清标</w:t>
            </w:r>
            <w:r>
              <w:rPr>
                <w:rFonts w:eastAsiaTheme="minorEastAsia"/>
                <w:szCs w:val="21"/>
              </w:rPr>
              <w:t>；</w:t>
            </w:r>
            <w:r>
              <w:rPr>
                <w:rFonts w:hAnsiTheme="minorEastAsia" w:eastAsiaTheme="minorEastAsia"/>
                <w:szCs w:val="21"/>
              </w:rPr>
              <w:t>孔庆礼</w:t>
            </w:r>
            <w:r>
              <w:rPr>
                <w:rFonts w:eastAsiaTheme="minorEastAsia"/>
                <w:szCs w:val="21"/>
              </w:rPr>
              <w:t>；</w:t>
            </w:r>
            <w:r>
              <w:rPr>
                <w:rFonts w:hAnsiTheme="minorEastAsia" w:eastAsiaTheme="minorEastAsia"/>
                <w:szCs w:val="21"/>
              </w:rPr>
              <w:t>吕荣山</w:t>
            </w:r>
            <w:r>
              <w:rPr>
                <w:rFonts w:eastAsiaTheme="minorEastAsia"/>
                <w:szCs w:val="21"/>
              </w:rPr>
              <w:t>；</w:t>
            </w:r>
            <w:r>
              <w:rPr>
                <w:rFonts w:hAnsiTheme="minorEastAsia" w:eastAsiaTheme="minorEastAsia"/>
                <w:szCs w:val="21"/>
              </w:rPr>
              <w:t>孔迎春</w:t>
            </w:r>
            <w:r>
              <w:rPr>
                <w:rFonts w:eastAsiaTheme="minorEastAsia"/>
                <w:szCs w:val="21"/>
              </w:rPr>
              <w:t>；</w:t>
            </w:r>
            <w:r>
              <w:rPr>
                <w:rFonts w:hAnsiTheme="minorEastAsia" w:eastAsiaTheme="minorEastAsia"/>
                <w:szCs w:val="21"/>
              </w:rPr>
              <w:t>许垒</w:t>
            </w:r>
            <w:r>
              <w:rPr>
                <w:rFonts w:eastAsiaTheme="minorEastAsia"/>
                <w:szCs w:val="21"/>
              </w:rPr>
              <w:t>；</w:t>
            </w:r>
            <w:r>
              <w:rPr>
                <w:rFonts w:hAnsiTheme="minorEastAsia" w:eastAsiaTheme="minorEastAsia"/>
                <w:szCs w:val="21"/>
              </w:rPr>
              <w:t>唐玲玉</w:t>
            </w:r>
            <w:r>
              <w:rPr>
                <w:rFonts w:eastAsiaTheme="minorEastAsia"/>
                <w:szCs w:val="21"/>
              </w:rPr>
              <w:t>；</w:t>
            </w:r>
            <w:r>
              <w:rPr>
                <w:rFonts w:hAnsiTheme="minorEastAsia" w:eastAsiaTheme="minorEastAsia"/>
                <w:szCs w:val="21"/>
              </w:rPr>
              <w:t>张军贤</w:t>
            </w:r>
            <w:r>
              <w:rPr>
                <w:rFonts w:eastAsiaTheme="minorEastAsia"/>
                <w:szCs w:val="21"/>
              </w:rPr>
              <w:t>；</w:t>
            </w:r>
            <w:r>
              <w:rPr>
                <w:rFonts w:hAnsiTheme="minorEastAsia" w:eastAsiaTheme="minorEastAsia"/>
                <w:szCs w:val="21"/>
              </w:rPr>
              <w:t>徐淑一</w:t>
            </w:r>
          </w:p>
        </w:tc>
        <w:tc>
          <w:tcPr>
            <w:tcW w:w="1134" w:type="dxa"/>
            <w:vAlign w:val="center"/>
          </w:tcPr>
          <w:p>
            <w:pPr>
              <w:spacing w:line="360" w:lineRule="auto"/>
              <w:rPr>
                <w:rFonts w:eastAsiaTheme="minorEastAsia"/>
                <w:szCs w:val="21"/>
              </w:rPr>
            </w:pPr>
            <w:r>
              <w:rPr>
                <w:rFonts w:hAnsiTheme="minorEastAsia" w:eastAsiaTheme="minorEastAsia"/>
                <w:szCs w:val="21"/>
              </w:rPr>
              <w:t>中铁十四局第二工程有限公司：张军杰</w:t>
            </w:r>
          </w:p>
        </w:tc>
        <w:tc>
          <w:tcPr>
            <w:tcW w:w="1276" w:type="dxa"/>
            <w:vAlign w:val="center"/>
          </w:tcPr>
          <w:p>
            <w:pPr>
              <w:spacing w:line="360" w:lineRule="auto"/>
              <w:jc w:val="center"/>
              <w:rPr>
                <w:rFonts w:eastAsiaTheme="minorEastAsia"/>
                <w:szCs w:val="21"/>
              </w:rPr>
            </w:pPr>
            <w:r>
              <w:rPr>
                <w:rFonts w:eastAsiaTheme="minorEastAsia"/>
                <w:szCs w:val="21"/>
              </w:rPr>
              <w:t>ZL201720233636.X</w:t>
            </w:r>
          </w:p>
        </w:tc>
        <w:tc>
          <w:tcPr>
            <w:tcW w:w="992" w:type="dxa"/>
            <w:vAlign w:val="center"/>
          </w:tcPr>
          <w:p>
            <w:pPr>
              <w:spacing w:line="360" w:lineRule="auto"/>
              <w:jc w:val="center"/>
              <w:rPr>
                <w:rFonts w:eastAsiaTheme="minorEastAsia"/>
                <w:szCs w:val="21"/>
              </w:rPr>
            </w:pPr>
            <w:r>
              <w:rPr>
                <w:rFonts w:eastAsiaTheme="minorEastAsia"/>
                <w:szCs w:val="21"/>
              </w:rPr>
              <w:t>2018.02.16</w:t>
            </w:r>
          </w:p>
        </w:tc>
        <w:tc>
          <w:tcPr>
            <w:tcW w:w="1134" w:type="dxa"/>
            <w:vAlign w:val="center"/>
          </w:tcPr>
          <w:p>
            <w:pPr>
              <w:spacing w:line="360" w:lineRule="auto"/>
              <w:jc w:val="center"/>
              <w:rPr>
                <w:rFonts w:eastAsiaTheme="minorEastAsia"/>
                <w:szCs w:val="21"/>
              </w:rPr>
            </w:pPr>
            <w:r>
              <w:rPr>
                <w:rFonts w:hAnsiTheme="minorEastAsia" w:eastAsiaTheme="minorEastAsia"/>
                <w:szCs w:val="21"/>
              </w:rPr>
              <w:t>中国</w:t>
            </w:r>
          </w:p>
        </w:tc>
        <w:tc>
          <w:tcPr>
            <w:tcW w:w="1134" w:type="dxa"/>
            <w:vAlign w:val="center"/>
          </w:tcPr>
          <w:p>
            <w:pPr>
              <w:spacing w:line="360" w:lineRule="auto"/>
              <w:jc w:val="center"/>
              <w:rPr>
                <w:rFonts w:eastAsiaTheme="minorEastAsia"/>
                <w:szCs w:val="21"/>
              </w:rPr>
            </w:pPr>
            <w:r>
              <w:rPr>
                <w:rFonts w:hint="eastAsia" w:hAnsiTheme="minorEastAsia" w:eastAsiaTheme="minorEastAsia"/>
                <w:szCs w:val="21"/>
              </w:rPr>
              <w:t>有权</w:t>
            </w:r>
          </w:p>
        </w:tc>
        <w:tc>
          <w:tcPr>
            <w:tcW w:w="992" w:type="dxa"/>
            <w:vAlign w:val="center"/>
          </w:tcPr>
          <w:p>
            <w:pPr>
              <w:spacing w:line="360" w:lineRule="auto"/>
              <w:jc w:val="center"/>
              <w:rPr>
                <w:rFonts w:eastAsiaTheme="minorEastAsia"/>
                <w:szCs w:val="21"/>
              </w:rPr>
            </w:pPr>
            <w:r>
              <w:rPr>
                <w:rFonts w:hAnsiTheme="minorEastAsia" w:eastAsiaTheme="minorEastAsia"/>
                <w:szCs w:val="21"/>
              </w:rPr>
              <w:t>是</w:t>
            </w:r>
          </w:p>
        </w:tc>
        <w:tc>
          <w:tcPr>
            <w:tcW w:w="1110" w:type="dxa"/>
            <w:vAlign w:val="center"/>
          </w:tcPr>
          <w:p>
            <w:pPr>
              <w:spacing w:line="360" w:lineRule="auto"/>
              <w:jc w:val="center"/>
              <w:rPr>
                <w:rFonts w:eastAsiaTheme="minorEastAsia"/>
                <w:szCs w:val="21"/>
              </w:rPr>
            </w:pPr>
            <w:r>
              <w:rPr>
                <w:rFonts w:hAnsiTheme="minorEastAsia"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5</w:t>
            </w:r>
          </w:p>
        </w:tc>
        <w:tc>
          <w:tcPr>
            <w:tcW w:w="1701" w:type="dxa"/>
            <w:vAlign w:val="center"/>
          </w:tcPr>
          <w:p>
            <w:pPr>
              <w:autoSpaceDE w:val="0"/>
              <w:autoSpaceDN w:val="0"/>
              <w:adjustRightInd w:val="0"/>
              <w:spacing w:line="360" w:lineRule="auto"/>
              <w:ind w:left="34" w:hanging="33" w:hangingChars="16"/>
              <w:rPr>
                <w:rFonts w:eastAsiaTheme="minorEastAsia"/>
                <w:szCs w:val="21"/>
              </w:rPr>
            </w:pPr>
            <w:r>
              <w:rPr>
                <w:rFonts w:hAnsiTheme="minorEastAsia" w:eastAsiaTheme="minorEastAsia"/>
                <w:szCs w:val="21"/>
              </w:rPr>
              <w:t>一种用于隧道中隔墙施工的混凝土浇筑系统</w:t>
            </w:r>
          </w:p>
        </w:tc>
        <w:tc>
          <w:tcPr>
            <w:tcW w:w="992" w:type="dxa"/>
            <w:vAlign w:val="center"/>
          </w:tcPr>
          <w:p>
            <w:pPr>
              <w:spacing w:line="360" w:lineRule="auto"/>
              <w:jc w:val="center"/>
              <w:rPr>
                <w:rFonts w:eastAsiaTheme="minorEastAsia"/>
                <w:szCs w:val="21"/>
              </w:rPr>
            </w:pPr>
            <w:r>
              <w:rPr>
                <w:rFonts w:eastAsiaTheme="minorEastAsia"/>
                <w:szCs w:val="21"/>
              </w:rPr>
              <w:t>实用新型</w:t>
            </w:r>
          </w:p>
        </w:tc>
        <w:tc>
          <w:tcPr>
            <w:tcW w:w="2552" w:type="dxa"/>
            <w:vAlign w:val="center"/>
          </w:tcPr>
          <w:p>
            <w:pPr>
              <w:spacing w:line="360" w:lineRule="auto"/>
              <w:rPr>
                <w:rFonts w:eastAsiaTheme="minorEastAsia"/>
                <w:szCs w:val="21"/>
              </w:rPr>
            </w:pPr>
            <w:r>
              <w:rPr>
                <w:rFonts w:hAnsiTheme="minorEastAsia" w:eastAsiaTheme="minorEastAsia"/>
                <w:szCs w:val="21"/>
              </w:rPr>
              <w:t>刘永奎</w:t>
            </w:r>
            <w:r>
              <w:rPr>
                <w:rFonts w:eastAsiaTheme="minorEastAsia"/>
                <w:szCs w:val="21"/>
              </w:rPr>
              <w:t>；</w:t>
            </w:r>
            <w:r>
              <w:rPr>
                <w:rFonts w:hAnsiTheme="minorEastAsia" w:eastAsiaTheme="minorEastAsia"/>
                <w:szCs w:val="21"/>
              </w:rPr>
              <w:t>柴琦龙</w:t>
            </w:r>
            <w:r>
              <w:rPr>
                <w:rFonts w:eastAsiaTheme="minorEastAsia"/>
                <w:szCs w:val="21"/>
              </w:rPr>
              <w:t>；</w:t>
            </w:r>
            <w:r>
              <w:rPr>
                <w:rFonts w:hAnsiTheme="minorEastAsia" w:eastAsiaTheme="minorEastAsia"/>
                <w:szCs w:val="21"/>
              </w:rPr>
              <w:t>陆璐</w:t>
            </w:r>
            <w:r>
              <w:rPr>
                <w:rFonts w:eastAsiaTheme="minorEastAsia"/>
                <w:szCs w:val="21"/>
              </w:rPr>
              <w:t>；</w:t>
            </w:r>
            <w:r>
              <w:rPr>
                <w:rFonts w:hAnsiTheme="minorEastAsia" w:eastAsiaTheme="minorEastAsia"/>
                <w:szCs w:val="21"/>
              </w:rPr>
              <w:t>吴中海</w:t>
            </w:r>
            <w:r>
              <w:rPr>
                <w:rFonts w:eastAsiaTheme="minorEastAsia"/>
                <w:szCs w:val="21"/>
              </w:rPr>
              <w:t>；</w:t>
            </w:r>
            <w:r>
              <w:rPr>
                <w:rFonts w:hAnsiTheme="minorEastAsia" w:eastAsiaTheme="minorEastAsia"/>
                <w:szCs w:val="21"/>
              </w:rPr>
              <w:t>祝晓刚</w:t>
            </w:r>
            <w:r>
              <w:rPr>
                <w:rFonts w:eastAsiaTheme="minorEastAsia"/>
                <w:szCs w:val="21"/>
              </w:rPr>
              <w:t>；</w:t>
            </w:r>
            <w:r>
              <w:rPr>
                <w:rFonts w:hAnsiTheme="minorEastAsia" w:eastAsiaTheme="minorEastAsia"/>
                <w:szCs w:val="21"/>
              </w:rPr>
              <w:t>夏佳临</w:t>
            </w:r>
            <w:r>
              <w:rPr>
                <w:rFonts w:eastAsiaTheme="minorEastAsia"/>
                <w:szCs w:val="21"/>
              </w:rPr>
              <w:t>；</w:t>
            </w:r>
            <w:r>
              <w:rPr>
                <w:rFonts w:hAnsiTheme="minorEastAsia" w:eastAsiaTheme="minorEastAsia"/>
                <w:szCs w:val="21"/>
              </w:rPr>
              <w:t>崔本玉</w:t>
            </w:r>
            <w:r>
              <w:rPr>
                <w:rFonts w:eastAsiaTheme="minorEastAsia"/>
                <w:szCs w:val="21"/>
              </w:rPr>
              <w:t>；</w:t>
            </w:r>
            <w:r>
              <w:rPr>
                <w:rFonts w:hAnsiTheme="minorEastAsia" w:eastAsiaTheme="minorEastAsia"/>
                <w:szCs w:val="21"/>
              </w:rPr>
              <w:t>王清标</w:t>
            </w:r>
            <w:r>
              <w:rPr>
                <w:rFonts w:eastAsiaTheme="minorEastAsia"/>
                <w:szCs w:val="21"/>
              </w:rPr>
              <w:t>；</w:t>
            </w:r>
            <w:r>
              <w:rPr>
                <w:rFonts w:hAnsiTheme="minorEastAsia" w:eastAsiaTheme="minorEastAsia"/>
                <w:szCs w:val="21"/>
              </w:rPr>
              <w:t>许垒</w:t>
            </w:r>
            <w:r>
              <w:rPr>
                <w:rFonts w:eastAsiaTheme="minorEastAsia"/>
                <w:szCs w:val="21"/>
              </w:rPr>
              <w:t>；</w:t>
            </w:r>
            <w:r>
              <w:rPr>
                <w:rFonts w:hAnsiTheme="minorEastAsia" w:eastAsiaTheme="minorEastAsia"/>
                <w:szCs w:val="21"/>
              </w:rPr>
              <w:t>朱庆凯</w:t>
            </w:r>
            <w:r>
              <w:rPr>
                <w:rFonts w:eastAsiaTheme="minorEastAsia"/>
                <w:szCs w:val="21"/>
              </w:rPr>
              <w:t>；</w:t>
            </w:r>
            <w:r>
              <w:rPr>
                <w:rFonts w:hAnsiTheme="minorEastAsia" w:eastAsiaTheme="minorEastAsia"/>
                <w:szCs w:val="21"/>
              </w:rPr>
              <w:t>孔庆礼</w:t>
            </w:r>
            <w:r>
              <w:rPr>
                <w:rFonts w:eastAsiaTheme="minorEastAsia"/>
                <w:szCs w:val="21"/>
              </w:rPr>
              <w:t>；</w:t>
            </w:r>
            <w:r>
              <w:rPr>
                <w:rFonts w:hAnsiTheme="minorEastAsia" w:eastAsiaTheme="minorEastAsia"/>
                <w:szCs w:val="21"/>
              </w:rPr>
              <w:t>唐玲玉</w:t>
            </w:r>
            <w:r>
              <w:rPr>
                <w:rFonts w:eastAsiaTheme="minorEastAsia"/>
                <w:szCs w:val="21"/>
              </w:rPr>
              <w:t>；</w:t>
            </w:r>
            <w:r>
              <w:rPr>
                <w:rFonts w:hAnsiTheme="minorEastAsia" w:eastAsiaTheme="minorEastAsia"/>
                <w:szCs w:val="21"/>
              </w:rPr>
              <w:t>张军贤</w:t>
            </w:r>
            <w:r>
              <w:rPr>
                <w:rFonts w:eastAsiaTheme="minorEastAsia"/>
                <w:szCs w:val="21"/>
              </w:rPr>
              <w:t>；</w:t>
            </w:r>
            <w:r>
              <w:rPr>
                <w:rFonts w:hAnsiTheme="minorEastAsia" w:eastAsiaTheme="minorEastAsia"/>
                <w:szCs w:val="21"/>
              </w:rPr>
              <w:t>孔迎春</w:t>
            </w:r>
            <w:r>
              <w:rPr>
                <w:rFonts w:eastAsiaTheme="minorEastAsia"/>
                <w:szCs w:val="21"/>
              </w:rPr>
              <w:t>；</w:t>
            </w:r>
            <w:r>
              <w:rPr>
                <w:rFonts w:hAnsiTheme="minorEastAsia" w:eastAsiaTheme="minorEastAsia"/>
                <w:szCs w:val="21"/>
              </w:rPr>
              <w:t>吕荣山</w:t>
            </w:r>
          </w:p>
        </w:tc>
        <w:tc>
          <w:tcPr>
            <w:tcW w:w="1134" w:type="dxa"/>
            <w:vAlign w:val="center"/>
          </w:tcPr>
          <w:p>
            <w:pPr>
              <w:spacing w:line="360" w:lineRule="auto"/>
              <w:rPr>
                <w:rFonts w:eastAsiaTheme="minorEastAsia"/>
                <w:szCs w:val="21"/>
              </w:rPr>
            </w:pPr>
            <w:r>
              <w:rPr>
                <w:rFonts w:hAnsiTheme="minorEastAsia" w:eastAsiaTheme="minorEastAsia"/>
                <w:szCs w:val="21"/>
              </w:rPr>
              <w:t>中铁十四局第二工程有限公司：张军杰</w:t>
            </w:r>
          </w:p>
        </w:tc>
        <w:tc>
          <w:tcPr>
            <w:tcW w:w="1276" w:type="dxa"/>
            <w:vAlign w:val="center"/>
          </w:tcPr>
          <w:p>
            <w:pPr>
              <w:spacing w:line="360" w:lineRule="auto"/>
              <w:jc w:val="center"/>
              <w:rPr>
                <w:rFonts w:eastAsiaTheme="minorEastAsia"/>
                <w:szCs w:val="21"/>
              </w:rPr>
            </w:pPr>
            <w:r>
              <w:rPr>
                <w:rFonts w:eastAsiaTheme="minorEastAsia"/>
                <w:szCs w:val="21"/>
              </w:rPr>
              <w:t>ZL201720266690.4</w:t>
            </w:r>
          </w:p>
        </w:tc>
        <w:tc>
          <w:tcPr>
            <w:tcW w:w="992" w:type="dxa"/>
            <w:vAlign w:val="center"/>
          </w:tcPr>
          <w:p>
            <w:pPr>
              <w:spacing w:line="360" w:lineRule="auto"/>
              <w:jc w:val="center"/>
              <w:rPr>
                <w:rFonts w:eastAsiaTheme="minorEastAsia"/>
                <w:szCs w:val="21"/>
              </w:rPr>
            </w:pPr>
            <w:r>
              <w:rPr>
                <w:rFonts w:eastAsiaTheme="minorEastAsia"/>
                <w:szCs w:val="21"/>
              </w:rPr>
              <w:t>2017.03.11</w:t>
            </w:r>
          </w:p>
          <w:p>
            <w:pPr>
              <w:spacing w:line="360" w:lineRule="auto"/>
              <w:jc w:val="center"/>
              <w:rPr>
                <w:rFonts w:eastAsiaTheme="minorEastAsia"/>
                <w:szCs w:val="21"/>
              </w:rPr>
            </w:pPr>
          </w:p>
        </w:tc>
        <w:tc>
          <w:tcPr>
            <w:tcW w:w="1134" w:type="dxa"/>
            <w:vAlign w:val="center"/>
          </w:tcPr>
          <w:p>
            <w:pPr>
              <w:spacing w:line="360" w:lineRule="auto"/>
              <w:jc w:val="center"/>
              <w:rPr>
                <w:rFonts w:eastAsiaTheme="minorEastAsia"/>
                <w:szCs w:val="21"/>
              </w:rPr>
            </w:pPr>
            <w:r>
              <w:rPr>
                <w:rFonts w:hAnsiTheme="minorEastAsia" w:eastAsiaTheme="minorEastAsia"/>
                <w:szCs w:val="21"/>
              </w:rPr>
              <w:t>中国</w:t>
            </w:r>
          </w:p>
        </w:tc>
        <w:tc>
          <w:tcPr>
            <w:tcW w:w="1134" w:type="dxa"/>
            <w:vAlign w:val="center"/>
          </w:tcPr>
          <w:p>
            <w:pPr>
              <w:spacing w:line="360" w:lineRule="auto"/>
              <w:jc w:val="center"/>
              <w:rPr>
                <w:rFonts w:eastAsiaTheme="minorEastAsia"/>
                <w:szCs w:val="21"/>
              </w:rPr>
            </w:pPr>
            <w:r>
              <w:rPr>
                <w:rFonts w:hint="eastAsia" w:hAnsiTheme="minorEastAsia" w:eastAsiaTheme="minorEastAsia"/>
                <w:szCs w:val="21"/>
              </w:rPr>
              <w:t>有权</w:t>
            </w:r>
          </w:p>
        </w:tc>
        <w:tc>
          <w:tcPr>
            <w:tcW w:w="992" w:type="dxa"/>
            <w:vAlign w:val="center"/>
          </w:tcPr>
          <w:p>
            <w:pPr>
              <w:spacing w:line="360" w:lineRule="auto"/>
              <w:jc w:val="center"/>
              <w:rPr>
                <w:rFonts w:eastAsiaTheme="minorEastAsia"/>
                <w:szCs w:val="21"/>
              </w:rPr>
            </w:pPr>
            <w:r>
              <w:rPr>
                <w:rFonts w:hAnsiTheme="minorEastAsia" w:eastAsiaTheme="minorEastAsia"/>
                <w:szCs w:val="21"/>
              </w:rPr>
              <w:t>是</w:t>
            </w:r>
          </w:p>
        </w:tc>
        <w:tc>
          <w:tcPr>
            <w:tcW w:w="1110" w:type="dxa"/>
            <w:vAlign w:val="center"/>
          </w:tcPr>
          <w:p>
            <w:pPr>
              <w:spacing w:line="360" w:lineRule="auto"/>
              <w:jc w:val="center"/>
              <w:rPr>
                <w:rFonts w:eastAsiaTheme="minorEastAsia"/>
                <w:szCs w:val="21"/>
              </w:rPr>
            </w:pPr>
            <w:r>
              <w:rPr>
                <w:rFonts w:hAnsiTheme="minorEastAsia"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6</w:t>
            </w:r>
          </w:p>
        </w:tc>
        <w:tc>
          <w:tcPr>
            <w:tcW w:w="1701" w:type="dxa"/>
            <w:vAlign w:val="center"/>
          </w:tcPr>
          <w:p>
            <w:pPr>
              <w:autoSpaceDE w:val="0"/>
              <w:autoSpaceDN w:val="0"/>
              <w:adjustRightInd w:val="0"/>
              <w:spacing w:line="360" w:lineRule="auto"/>
              <w:ind w:left="34" w:hanging="33" w:hangingChars="16"/>
              <w:rPr>
                <w:rFonts w:eastAsiaTheme="minorEastAsia"/>
                <w:szCs w:val="21"/>
              </w:rPr>
            </w:pPr>
            <w:r>
              <w:rPr>
                <w:rFonts w:hAnsiTheme="minorEastAsia" w:eastAsiaTheme="minorEastAsia"/>
                <w:szCs w:val="21"/>
              </w:rPr>
              <w:t>一种用于中隔墙施工的自动振捣平台</w:t>
            </w:r>
          </w:p>
        </w:tc>
        <w:tc>
          <w:tcPr>
            <w:tcW w:w="992" w:type="dxa"/>
            <w:vAlign w:val="center"/>
          </w:tcPr>
          <w:p>
            <w:pPr>
              <w:spacing w:line="360" w:lineRule="auto"/>
              <w:jc w:val="center"/>
              <w:rPr>
                <w:rFonts w:eastAsiaTheme="minorEastAsia"/>
                <w:szCs w:val="21"/>
              </w:rPr>
            </w:pPr>
            <w:r>
              <w:rPr>
                <w:rFonts w:eastAsiaTheme="minorEastAsia"/>
                <w:szCs w:val="21"/>
              </w:rPr>
              <w:t>实用新型</w:t>
            </w:r>
          </w:p>
        </w:tc>
        <w:tc>
          <w:tcPr>
            <w:tcW w:w="2552" w:type="dxa"/>
            <w:vAlign w:val="center"/>
          </w:tcPr>
          <w:p>
            <w:pPr>
              <w:spacing w:line="360" w:lineRule="auto"/>
              <w:rPr>
                <w:rFonts w:eastAsiaTheme="minorEastAsia"/>
                <w:szCs w:val="21"/>
              </w:rPr>
            </w:pPr>
            <w:r>
              <w:rPr>
                <w:rFonts w:hAnsiTheme="minorEastAsia" w:eastAsiaTheme="minorEastAsia"/>
                <w:szCs w:val="21"/>
              </w:rPr>
              <w:t>王可用</w:t>
            </w:r>
            <w:r>
              <w:rPr>
                <w:rFonts w:eastAsiaTheme="minorEastAsia"/>
                <w:szCs w:val="21"/>
              </w:rPr>
              <w:t>；</w:t>
            </w:r>
            <w:r>
              <w:rPr>
                <w:rFonts w:hAnsiTheme="minorEastAsia" w:eastAsiaTheme="minorEastAsia"/>
                <w:szCs w:val="21"/>
              </w:rPr>
              <w:t>刘永奎</w:t>
            </w:r>
            <w:r>
              <w:rPr>
                <w:rFonts w:eastAsiaTheme="minorEastAsia"/>
                <w:szCs w:val="21"/>
              </w:rPr>
              <w:t>；</w:t>
            </w:r>
            <w:r>
              <w:rPr>
                <w:rFonts w:hAnsiTheme="minorEastAsia" w:eastAsiaTheme="minorEastAsia"/>
                <w:szCs w:val="21"/>
              </w:rPr>
              <w:t>刘小果</w:t>
            </w:r>
            <w:r>
              <w:rPr>
                <w:rFonts w:eastAsiaTheme="minorEastAsia"/>
                <w:szCs w:val="21"/>
              </w:rPr>
              <w:t>；</w:t>
            </w:r>
            <w:r>
              <w:rPr>
                <w:rFonts w:hAnsiTheme="minorEastAsia" w:eastAsiaTheme="minorEastAsia"/>
                <w:szCs w:val="21"/>
              </w:rPr>
              <w:t>段兆臣</w:t>
            </w:r>
            <w:r>
              <w:rPr>
                <w:rFonts w:eastAsiaTheme="minorEastAsia"/>
                <w:szCs w:val="21"/>
              </w:rPr>
              <w:t>；</w:t>
            </w:r>
            <w:r>
              <w:rPr>
                <w:rFonts w:hAnsiTheme="minorEastAsia" w:eastAsiaTheme="minorEastAsia"/>
                <w:szCs w:val="21"/>
              </w:rPr>
              <w:t>张磊</w:t>
            </w:r>
            <w:r>
              <w:rPr>
                <w:rFonts w:eastAsiaTheme="minorEastAsia"/>
                <w:szCs w:val="21"/>
              </w:rPr>
              <w:t>；</w:t>
            </w:r>
            <w:r>
              <w:rPr>
                <w:rFonts w:hAnsiTheme="minorEastAsia" w:eastAsiaTheme="minorEastAsia"/>
                <w:szCs w:val="21"/>
              </w:rPr>
              <w:t>刘振业</w:t>
            </w:r>
            <w:r>
              <w:rPr>
                <w:rFonts w:eastAsiaTheme="minorEastAsia"/>
                <w:szCs w:val="21"/>
              </w:rPr>
              <w:t>；</w:t>
            </w:r>
            <w:r>
              <w:rPr>
                <w:rFonts w:hAnsiTheme="minorEastAsia" w:eastAsiaTheme="minorEastAsia"/>
                <w:szCs w:val="21"/>
              </w:rPr>
              <w:t>陈远</w:t>
            </w:r>
            <w:r>
              <w:rPr>
                <w:rFonts w:eastAsiaTheme="minorEastAsia"/>
                <w:szCs w:val="21"/>
              </w:rPr>
              <w:t>；</w:t>
            </w:r>
            <w:r>
              <w:rPr>
                <w:rFonts w:hAnsiTheme="minorEastAsia" w:eastAsiaTheme="minorEastAsia"/>
                <w:szCs w:val="21"/>
              </w:rPr>
              <w:t>高东</w:t>
            </w:r>
            <w:r>
              <w:rPr>
                <w:rFonts w:eastAsiaTheme="minorEastAsia"/>
                <w:szCs w:val="21"/>
              </w:rPr>
              <w:t>；</w:t>
            </w:r>
            <w:r>
              <w:rPr>
                <w:rFonts w:hAnsiTheme="minorEastAsia" w:eastAsiaTheme="minorEastAsia"/>
                <w:szCs w:val="21"/>
              </w:rPr>
              <w:t>王清标</w:t>
            </w:r>
            <w:r>
              <w:rPr>
                <w:rFonts w:eastAsiaTheme="minorEastAsia"/>
                <w:szCs w:val="21"/>
              </w:rPr>
              <w:t>；</w:t>
            </w:r>
            <w:r>
              <w:rPr>
                <w:rFonts w:hAnsiTheme="minorEastAsia" w:eastAsiaTheme="minorEastAsia"/>
                <w:szCs w:val="21"/>
              </w:rPr>
              <w:t>徐淑一</w:t>
            </w:r>
            <w:r>
              <w:rPr>
                <w:rFonts w:eastAsiaTheme="minorEastAsia"/>
                <w:szCs w:val="21"/>
              </w:rPr>
              <w:t>；</w:t>
            </w:r>
            <w:r>
              <w:rPr>
                <w:rFonts w:hAnsiTheme="minorEastAsia" w:eastAsiaTheme="minorEastAsia"/>
                <w:szCs w:val="21"/>
              </w:rPr>
              <w:t>许垒</w:t>
            </w:r>
            <w:r>
              <w:rPr>
                <w:rFonts w:eastAsiaTheme="minorEastAsia"/>
                <w:szCs w:val="21"/>
              </w:rPr>
              <w:t>；</w:t>
            </w:r>
            <w:r>
              <w:rPr>
                <w:rFonts w:hAnsiTheme="minorEastAsia" w:eastAsiaTheme="minorEastAsia"/>
                <w:szCs w:val="21"/>
              </w:rPr>
              <w:t>吕荣山</w:t>
            </w:r>
            <w:r>
              <w:rPr>
                <w:rFonts w:eastAsiaTheme="minorEastAsia"/>
                <w:szCs w:val="21"/>
              </w:rPr>
              <w:t>；</w:t>
            </w:r>
            <w:r>
              <w:rPr>
                <w:rFonts w:hAnsiTheme="minorEastAsia" w:eastAsiaTheme="minorEastAsia"/>
                <w:szCs w:val="21"/>
              </w:rPr>
              <w:t>孔迎春</w:t>
            </w:r>
            <w:r>
              <w:rPr>
                <w:rFonts w:eastAsiaTheme="minorEastAsia"/>
                <w:szCs w:val="21"/>
              </w:rPr>
              <w:t>；</w:t>
            </w:r>
            <w:r>
              <w:rPr>
                <w:rFonts w:hAnsiTheme="minorEastAsia" w:eastAsiaTheme="minorEastAsia"/>
                <w:szCs w:val="21"/>
              </w:rPr>
              <w:t>唐玲玉</w:t>
            </w:r>
            <w:r>
              <w:rPr>
                <w:rFonts w:eastAsiaTheme="minorEastAsia"/>
                <w:szCs w:val="21"/>
              </w:rPr>
              <w:t>；</w:t>
            </w:r>
            <w:r>
              <w:rPr>
                <w:rFonts w:hAnsiTheme="minorEastAsia" w:eastAsiaTheme="minorEastAsia"/>
                <w:szCs w:val="21"/>
              </w:rPr>
              <w:t>张军贤</w:t>
            </w:r>
          </w:p>
        </w:tc>
        <w:tc>
          <w:tcPr>
            <w:tcW w:w="1134" w:type="dxa"/>
            <w:vAlign w:val="center"/>
          </w:tcPr>
          <w:p>
            <w:pPr>
              <w:spacing w:line="360" w:lineRule="auto"/>
              <w:rPr>
                <w:rFonts w:eastAsiaTheme="minorEastAsia"/>
                <w:szCs w:val="21"/>
              </w:rPr>
            </w:pPr>
            <w:r>
              <w:rPr>
                <w:rFonts w:hAnsiTheme="minorEastAsia" w:eastAsiaTheme="minorEastAsia"/>
                <w:szCs w:val="21"/>
              </w:rPr>
              <w:t>中铁十四局第二工程有限公司：张军杰</w:t>
            </w:r>
          </w:p>
        </w:tc>
        <w:tc>
          <w:tcPr>
            <w:tcW w:w="1276" w:type="dxa"/>
            <w:vAlign w:val="center"/>
          </w:tcPr>
          <w:p>
            <w:pPr>
              <w:spacing w:line="360" w:lineRule="auto"/>
              <w:jc w:val="center"/>
              <w:rPr>
                <w:rFonts w:eastAsiaTheme="minorEastAsia"/>
                <w:szCs w:val="21"/>
              </w:rPr>
            </w:pPr>
            <w:r>
              <w:rPr>
                <w:rFonts w:eastAsiaTheme="minorEastAsia"/>
                <w:szCs w:val="21"/>
              </w:rPr>
              <w:t>ZL201720233684.9</w:t>
            </w:r>
          </w:p>
        </w:tc>
        <w:tc>
          <w:tcPr>
            <w:tcW w:w="992" w:type="dxa"/>
            <w:vAlign w:val="center"/>
          </w:tcPr>
          <w:p>
            <w:pPr>
              <w:spacing w:line="360" w:lineRule="auto"/>
              <w:jc w:val="center"/>
              <w:rPr>
                <w:rFonts w:eastAsiaTheme="minorEastAsia"/>
                <w:szCs w:val="21"/>
              </w:rPr>
            </w:pPr>
            <w:r>
              <w:rPr>
                <w:rFonts w:eastAsiaTheme="minorEastAsia"/>
                <w:szCs w:val="21"/>
              </w:rPr>
              <w:t>2018.04.03</w:t>
            </w:r>
          </w:p>
        </w:tc>
        <w:tc>
          <w:tcPr>
            <w:tcW w:w="1134" w:type="dxa"/>
            <w:vAlign w:val="center"/>
          </w:tcPr>
          <w:p>
            <w:pPr>
              <w:spacing w:line="360" w:lineRule="auto"/>
              <w:jc w:val="center"/>
              <w:rPr>
                <w:rFonts w:eastAsiaTheme="minorEastAsia"/>
                <w:szCs w:val="21"/>
              </w:rPr>
            </w:pPr>
            <w:r>
              <w:rPr>
                <w:rFonts w:hAnsiTheme="minorEastAsia" w:eastAsiaTheme="minorEastAsia"/>
                <w:szCs w:val="21"/>
              </w:rPr>
              <w:t>中国</w:t>
            </w:r>
          </w:p>
        </w:tc>
        <w:tc>
          <w:tcPr>
            <w:tcW w:w="1134" w:type="dxa"/>
            <w:vAlign w:val="center"/>
          </w:tcPr>
          <w:p>
            <w:pPr>
              <w:spacing w:line="360" w:lineRule="auto"/>
              <w:jc w:val="center"/>
              <w:rPr>
                <w:rFonts w:eastAsiaTheme="minorEastAsia"/>
                <w:szCs w:val="21"/>
              </w:rPr>
            </w:pPr>
            <w:r>
              <w:rPr>
                <w:rFonts w:hint="eastAsia" w:hAnsiTheme="minorEastAsia" w:eastAsiaTheme="minorEastAsia"/>
                <w:szCs w:val="21"/>
              </w:rPr>
              <w:t>有权</w:t>
            </w:r>
          </w:p>
        </w:tc>
        <w:tc>
          <w:tcPr>
            <w:tcW w:w="992" w:type="dxa"/>
            <w:vAlign w:val="center"/>
          </w:tcPr>
          <w:p>
            <w:pPr>
              <w:spacing w:line="360" w:lineRule="auto"/>
              <w:jc w:val="center"/>
              <w:rPr>
                <w:rFonts w:eastAsiaTheme="minorEastAsia"/>
                <w:szCs w:val="21"/>
              </w:rPr>
            </w:pPr>
            <w:r>
              <w:rPr>
                <w:rFonts w:hAnsiTheme="minorEastAsia" w:eastAsiaTheme="minorEastAsia"/>
                <w:szCs w:val="21"/>
              </w:rPr>
              <w:t>否</w:t>
            </w:r>
          </w:p>
        </w:tc>
        <w:tc>
          <w:tcPr>
            <w:tcW w:w="1110" w:type="dxa"/>
            <w:vAlign w:val="center"/>
          </w:tcPr>
          <w:p>
            <w:pPr>
              <w:spacing w:line="360" w:lineRule="auto"/>
              <w:jc w:val="center"/>
              <w:rPr>
                <w:rFonts w:eastAsiaTheme="minorEastAsia"/>
                <w:szCs w:val="21"/>
              </w:rPr>
            </w:pPr>
            <w:r>
              <w:rPr>
                <w:rFonts w:hAnsiTheme="minorEastAsia"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7</w:t>
            </w:r>
          </w:p>
        </w:tc>
        <w:tc>
          <w:tcPr>
            <w:tcW w:w="1701" w:type="dxa"/>
            <w:vAlign w:val="center"/>
          </w:tcPr>
          <w:p>
            <w:pPr>
              <w:autoSpaceDE w:val="0"/>
              <w:autoSpaceDN w:val="0"/>
              <w:adjustRightInd w:val="0"/>
              <w:spacing w:line="360" w:lineRule="auto"/>
              <w:ind w:left="317" w:hanging="317" w:hangingChars="151"/>
              <w:rPr>
                <w:rFonts w:eastAsiaTheme="minorEastAsia"/>
                <w:szCs w:val="21"/>
              </w:rPr>
            </w:pPr>
            <w:r>
              <w:rPr>
                <w:rFonts w:hAnsiTheme="minorEastAsia" w:eastAsiaTheme="minorEastAsia"/>
                <w:szCs w:val="21"/>
              </w:rPr>
              <w:t>一种巷道收敛变形监测装置</w:t>
            </w:r>
          </w:p>
        </w:tc>
        <w:tc>
          <w:tcPr>
            <w:tcW w:w="992" w:type="dxa"/>
            <w:vAlign w:val="center"/>
          </w:tcPr>
          <w:p>
            <w:pPr>
              <w:spacing w:line="360" w:lineRule="auto"/>
              <w:jc w:val="center"/>
              <w:rPr>
                <w:rFonts w:eastAsiaTheme="minorEastAsia"/>
                <w:szCs w:val="21"/>
              </w:rPr>
            </w:pPr>
            <w:r>
              <w:rPr>
                <w:rFonts w:hAnsiTheme="minorEastAsia" w:eastAsiaTheme="minorEastAsia"/>
                <w:szCs w:val="21"/>
              </w:rPr>
              <w:t>实用新型</w:t>
            </w:r>
          </w:p>
        </w:tc>
        <w:tc>
          <w:tcPr>
            <w:tcW w:w="2552" w:type="dxa"/>
            <w:vAlign w:val="center"/>
          </w:tcPr>
          <w:p>
            <w:pPr>
              <w:spacing w:line="360" w:lineRule="auto"/>
              <w:jc w:val="center"/>
              <w:rPr>
                <w:rFonts w:eastAsiaTheme="minorEastAsia"/>
                <w:szCs w:val="21"/>
              </w:rPr>
            </w:pPr>
            <w:r>
              <w:rPr>
                <w:rFonts w:hAnsiTheme="minorEastAsia" w:eastAsiaTheme="minorEastAsia"/>
                <w:szCs w:val="21"/>
              </w:rPr>
              <w:t>王日东</w:t>
            </w:r>
          </w:p>
        </w:tc>
        <w:tc>
          <w:tcPr>
            <w:tcW w:w="1134" w:type="dxa"/>
            <w:vAlign w:val="center"/>
          </w:tcPr>
          <w:p>
            <w:pPr>
              <w:autoSpaceDE w:val="0"/>
              <w:autoSpaceDN w:val="0"/>
              <w:adjustRightInd w:val="0"/>
              <w:spacing w:line="360" w:lineRule="auto"/>
              <w:rPr>
                <w:rFonts w:eastAsiaTheme="minorEastAsia"/>
                <w:kern w:val="0"/>
                <w:szCs w:val="21"/>
                <w:lang w:val="zh-CN"/>
              </w:rPr>
            </w:pPr>
            <w:r>
              <w:rPr>
                <w:rFonts w:hAnsiTheme="minorEastAsia" w:eastAsiaTheme="minorEastAsia"/>
                <w:kern w:val="0"/>
                <w:szCs w:val="21"/>
                <w:lang w:val="zh-CN"/>
              </w:rPr>
              <w:t>威海晶合数字矿山技术有限公司</w:t>
            </w:r>
          </w:p>
        </w:tc>
        <w:tc>
          <w:tcPr>
            <w:tcW w:w="1276" w:type="dxa"/>
            <w:vAlign w:val="center"/>
          </w:tcPr>
          <w:p>
            <w:pPr>
              <w:autoSpaceDE w:val="0"/>
              <w:autoSpaceDN w:val="0"/>
              <w:adjustRightInd w:val="0"/>
              <w:spacing w:line="360" w:lineRule="auto"/>
              <w:rPr>
                <w:rFonts w:eastAsiaTheme="minorEastAsia"/>
                <w:kern w:val="0"/>
                <w:szCs w:val="21"/>
                <w:lang w:val="zh-CN"/>
              </w:rPr>
            </w:pPr>
            <w:r>
              <w:rPr>
                <w:rFonts w:eastAsiaTheme="minorEastAsia"/>
                <w:kern w:val="0"/>
                <w:szCs w:val="21"/>
                <w:lang w:val="zh-CN"/>
              </w:rPr>
              <w:t>ZL201521138509.9</w:t>
            </w:r>
          </w:p>
        </w:tc>
        <w:tc>
          <w:tcPr>
            <w:tcW w:w="992" w:type="dxa"/>
            <w:vAlign w:val="center"/>
          </w:tcPr>
          <w:p>
            <w:pPr>
              <w:spacing w:line="360" w:lineRule="auto"/>
              <w:jc w:val="center"/>
              <w:rPr>
                <w:rFonts w:eastAsiaTheme="minorEastAsia"/>
                <w:szCs w:val="21"/>
              </w:rPr>
            </w:pPr>
            <w:r>
              <w:rPr>
                <w:rFonts w:eastAsiaTheme="minorEastAsia"/>
                <w:szCs w:val="21"/>
              </w:rPr>
              <w:t>201</w:t>
            </w:r>
            <w:r>
              <w:rPr>
                <w:rFonts w:hint="eastAsia" w:eastAsiaTheme="minorEastAsia"/>
                <w:szCs w:val="21"/>
              </w:rPr>
              <w:t>6.05.25</w:t>
            </w:r>
          </w:p>
        </w:tc>
        <w:tc>
          <w:tcPr>
            <w:tcW w:w="1134" w:type="dxa"/>
            <w:vAlign w:val="center"/>
          </w:tcPr>
          <w:p>
            <w:pPr>
              <w:spacing w:line="360" w:lineRule="auto"/>
              <w:jc w:val="center"/>
              <w:rPr>
                <w:rFonts w:eastAsiaTheme="minorEastAsia"/>
                <w:szCs w:val="21"/>
              </w:rPr>
            </w:pPr>
            <w:r>
              <w:rPr>
                <w:rFonts w:hAnsiTheme="minorEastAsia" w:eastAsiaTheme="minorEastAsia"/>
                <w:szCs w:val="21"/>
              </w:rPr>
              <w:t>中国</w:t>
            </w:r>
          </w:p>
        </w:tc>
        <w:tc>
          <w:tcPr>
            <w:tcW w:w="1134" w:type="dxa"/>
            <w:vAlign w:val="center"/>
          </w:tcPr>
          <w:p>
            <w:pPr>
              <w:spacing w:line="360" w:lineRule="auto"/>
              <w:jc w:val="center"/>
              <w:rPr>
                <w:rFonts w:eastAsiaTheme="minorEastAsia"/>
                <w:szCs w:val="21"/>
              </w:rPr>
            </w:pPr>
            <w:r>
              <w:rPr>
                <w:rFonts w:hint="eastAsia" w:hAnsiTheme="minorEastAsia" w:eastAsiaTheme="minorEastAsia"/>
                <w:szCs w:val="21"/>
              </w:rPr>
              <w:t>有权</w:t>
            </w:r>
          </w:p>
        </w:tc>
        <w:tc>
          <w:tcPr>
            <w:tcW w:w="992" w:type="dxa"/>
            <w:vAlign w:val="center"/>
          </w:tcPr>
          <w:p>
            <w:pPr>
              <w:spacing w:line="360" w:lineRule="auto"/>
              <w:jc w:val="center"/>
              <w:rPr>
                <w:rFonts w:eastAsiaTheme="minorEastAsia"/>
                <w:szCs w:val="21"/>
              </w:rPr>
            </w:pPr>
            <w:r>
              <w:rPr>
                <w:rFonts w:hAnsiTheme="minorEastAsia" w:eastAsiaTheme="minorEastAsia"/>
                <w:szCs w:val="21"/>
              </w:rPr>
              <w:t>是</w:t>
            </w:r>
          </w:p>
        </w:tc>
        <w:tc>
          <w:tcPr>
            <w:tcW w:w="1110" w:type="dxa"/>
            <w:vAlign w:val="center"/>
          </w:tcPr>
          <w:p>
            <w:pPr>
              <w:spacing w:line="360" w:lineRule="auto"/>
              <w:jc w:val="center"/>
              <w:rPr>
                <w:rFonts w:eastAsiaTheme="minorEastAsia"/>
                <w:szCs w:val="21"/>
              </w:rPr>
            </w:pPr>
            <w:r>
              <w:rPr>
                <w:rFonts w:hAnsiTheme="minorEastAsia"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8</w:t>
            </w:r>
          </w:p>
        </w:tc>
        <w:tc>
          <w:tcPr>
            <w:tcW w:w="1701" w:type="dxa"/>
            <w:vAlign w:val="center"/>
          </w:tcPr>
          <w:p>
            <w:pPr>
              <w:autoSpaceDE w:val="0"/>
              <w:autoSpaceDN w:val="0"/>
              <w:adjustRightInd w:val="0"/>
              <w:spacing w:line="360" w:lineRule="auto"/>
              <w:ind w:left="317" w:hanging="317" w:hangingChars="151"/>
              <w:rPr>
                <w:rFonts w:eastAsiaTheme="minorEastAsia"/>
                <w:szCs w:val="21"/>
              </w:rPr>
            </w:pPr>
            <w:r>
              <w:rPr>
                <w:rFonts w:hAnsiTheme="minorEastAsia" w:eastAsiaTheme="minorEastAsia"/>
                <w:szCs w:val="21"/>
              </w:rPr>
              <w:t>一种玻璃纤维裁切机</w:t>
            </w:r>
          </w:p>
        </w:tc>
        <w:tc>
          <w:tcPr>
            <w:tcW w:w="992" w:type="dxa"/>
            <w:vAlign w:val="center"/>
          </w:tcPr>
          <w:p>
            <w:pPr>
              <w:spacing w:line="360" w:lineRule="auto"/>
              <w:jc w:val="center"/>
              <w:rPr>
                <w:rFonts w:eastAsiaTheme="minorEastAsia"/>
                <w:szCs w:val="21"/>
              </w:rPr>
            </w:pPr>
            <w:r>
              <w:rPr>
                <w:rFonts w:hAnsiTheme="minorEastAsia" w:eastAsiaTheme="minorEastAsia"/>
                <w:szCs w:val="21"/>
              </w:rPr>
              <w:t>实用新型</w:t>
            </w:r>
          </w:p>
        </w:tc>
        <w:tc>
          <w:tcPr>
            <w:tcW w:w="2552" w:type="dxa"/>
            <w:vAlign w:val="center"/>
          </w:tcPr>
          <w:p>
            <w:pPr>
              <w:spacing w:line="360" w:lineRule="auto"/>
              <w:rPr>
                <w:rFonts w:eastAsiaTheme="minorEastAsia"/>
                <w:szCs w:val="21"/>
              </w:rPr>
            </w:pPr>
            <w:r>
              <w:rPr>
                <w:rFonts w:hAnsiTheme="minorEastAsia" w:eastAsiaTheme="minorEastAsia"/>
                <w:szCs w:val="21"/>
              </w:rPr>
              <w:t>王清标；高建；景东亚；李因旭；刘文字；马鹏程；任国辉王维；王学珍；闫海伦；陈奎典；袁月明；赵新越；高阳；张杰</w:t>
            </w:r>
          </w:p>
        </w:tc>
        <w:tc>
          <w:tcPr>
            <w:tcW w:w="1134" w:type="dxa"/>
            <w:vAlign w:val="center"/>
          </w:tcPr>
          <w:p>
            <w:pPr>
              <w:autoSpaceDE w:val="0"/>
              <w:autoSpaceDN w:val="0"/>
              <w:adjustRightInd w:val="0"/>
              <w:spacing w:line="360" w:lineRule="auto"/>
              <w:rPr>
                <w:rFonts w:eastAsiaTheme="minorEastAsia"/>
                <w:kern w:val="0"/>
                <w:szCs w:val="21"/>
                <w:lang w:val="zh-CN"/>
              </w:rPr>
            </w:pPr>
            <w:r>
              <w:rPr>
                <w:rFonts w:hAnsiTheme="minorEastAsia" w:eastAsiaTheme="minorEastAsia"/>
                <w:kern w:val="0"/>
                <w:szCs w:val="21"/>
                <w:lang w:val="zh-CN"/>
              </w:rPr>
              <w:t>山东科技大学；李因旭</w:t>
            </w:r>
          </w:p>
        </w:tc>
        <w:tc>
          <w:tcPr>
            <w:tcW w:w="1276" w:type="dxa"/>
            <w:vAlign w:val="center"/>
          </w:tcPr>
          <w:p>
            <w:pPr>
              <w:autoSpaceDE w:val="0"/>
              <w:autoSpaceDN w:val="0"/>
              <w:adjustRightInd w:val="0"/>
              <w:spacing w:line="360" w:lineRule="auto"/>
              <w:rPr>
                <w:rFonts w:eastAsiaTheme="minorEastAsia"/>
                <w:kern w:val="0"/>
                <w:szCs w:val="21"/>
                <w:lang w:val="zh-CN"/>
              </w:rPr>
            </w:pPr>
            <w:r>
              <w:rPr>
                <w:rFonts w:eastAsiaTheme="minorEastAsia"/>
                <w:kern w:val="0"/>
                <w:szCs w:val="21"/>
                <w:lang w:val="zh-CN"/>
              </w:rPr>
              <w:t>ZL201820972892.5</w:t>
            </w:r>
          </w:p>
        </w:tc>
        <w:tc>
          <w:tcPr>
            <w:tcW w:w="992" w:type="dxa"/>
            <w:vAlign w:val="center"/>
          </w:tcPr>
          <w:p>
            <w:pPr>
              <w:spacing w:line="360" w:lineRule="auto"/>
              <w:jc w:val="center"/>
              <w:rPr>
                <w:rFonts w:eastAsiaTheme="minorEastAsia"/>
                <w:szCs w:val="21"/>
              </w:rPr>
            </w:pPr>
            <w:r>
              <w:rPr>
                <w:rFonts w:eastAsiaTheme="minorEastAsia"/>
                <w:szCs w:val="21"/>
              </w:rPr>
              <w:t>201</w:t>
            </w:r>
            <w:r>
              <w:rPr>
                <w:rFonts w:hint="eastAsia" w:eastAsiaTheme="minorEastAsia"/>
                <w:szCs w:val="21"/>
              </w:rPr>
              <w:t>9.02.05</w:t>
            </w:r>
          </w:p>
        </w:tc>
        <w:tc>
          <w:tcPr>
            <w:tcW w:w="1134" w:type="dxa"/>
            <w:vAlign w:val="center"/>
          </w:tcPr>
          <w:p>
            <w:pPr>
              <w:spacing w:line="360" w:lineRule="auto"/>
              <w:jc w:val="center"/>
              <w:rPr>
                <w:rFonts w:eastAsiaTheme="minorEastAsia"/>
                <w:szCs w:val="21"/>
              </w:rPr>
            </w:pPr>
            <w:r>
              <w:rPr>
                <w:rFonts w:hAnsiTheme="minorEastAsia" w:eastAsiaTheme="minorEastAsia"/>
                <w:szCs w:val="21"/>
              </w:rPr>
              <w:t>中国</w:t>
            </w:r>
          </w:p>
        </w:tc>
        <w:tc>
          <w:tcPr>
            <w:tcW w:w="1134" w:type="dxa"/>
            <w:vAlign w:val="center"/>
          </w:tcPr>
          <w:p>
            <w:pPr>
              <w:spacing w:line="360" w:lineRule="auto"/>
              <w:jc w:val="center"/>
              <w:rPr>
                <w:rFonts w:eastAsiaTheme="minorEastAsia"/>
                <w:szCs w:val="21"/>
              </w:rPr>
            </w:pPr>
            <w:r>
              <w:rPr>
                <w:rFonts w:hint="eastAsia" w:hAnsiTheme="minorEastAsia" w:eastAsiaTheme="minorEastAsia"/>
                <w:szCs w:val="21"/>
              </w:rPr>
              <w:t>有权</w:t>
            </w:r>
          </w:p>
        </w:tc>
        <w:tc>
          <w:tcPr>
            <w:tcW w:w="992" w:type="dxa"/>
            <w:vAlign w:val="center"/>
          </w:tcPr>
          <w:p>
            <w:pPr>
              <w:spacing w:line="360" w:lineRule="auto"/>
              <w:jc w:val="center"/>
              <w:rPr>
                <w:rFonts w:eastAsiaTheme="minorEastAsia"/>
                <w:szCs w:val="21"/>
              </w:rPr>
            </w:pPr>
            <w:r>
              <w:rPr>
                <w:rFonts w:hAnsiTheme="minorEastAsia" w:eastAsiaTheme="minorEastAsia"/>
                <w:szCs w:val="21"/>
              </w:rPr>
              <w:t>是</w:t>
            </w:r>
          </w:p>
        </w:tc>
        <w:tc>
          <w:tcPr>
            <w:tcW w:w="1110" w:type="dxa"/>
            <w:vAlign w:val="center"/>
          </w:tcPr>
          <w:p>
            <w:pPr>
              <w:spacing w:line="360" w:lineRule="auto"/>
              <w:jc w:val="center"/>
              <w:rPr>
                <w:rFonts w:eastAsiaTheme="minorEastAsia"/>
                <w:szCs w:val="21"/>
              </w:rPr>
            </w:pPr>
            <w:r>
              <w:rPr>
                <w:rFonts w:hAnsiTheme="minorEastAsia"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9</w:t>
            </w:r>
          </w:p>
        </w:tc>
        <w:tc>
          <w:tcPr>
            <w:tcW w:w="1701" w:type="dxa"/>
            <w:vAlign w:val="center"/>
          </w:tcPr>
          <w:p>
            <w:pPr>
              <w:jc w:val="center"/>
              <w:rPr>
                <w:rFonts w:eastAsiaTheme="minorEastAsia"/>
                <w:szCs w:val="21"/>
              </w:rPr>
            </w:pPr>
            <w:r>
              <w:rPr>
                <w:rFonts w:hAnsiTheme="minorEastAsia" w:eastAsiaTheme="minorEastAsia"/>
                <w:szCs w:val="21"/>
              </w:rPr>
              <w:t>一种隧道除尘风机进风段专用风筒</w:t>
            </w:r>
          </w:p>
        </w:tc>
        <w:tc>
          <w:tcPr>
            <w:tcW w:w="992" w:type="dxa"/>
            <w:vAlign w:val="center"/>
          </w:tcPr>
          <w:p>
            <w:pPr>
              <w:jc w:val="center"/>
              <w:rPr>
                <w:rFonts w:eastAsiaTheme="minorEastAsia"/>
                <w:szCs w:val="21"/>
              </w:rPr>
            </w:pPr>
            <w:r>
              <w:rPr>
                <w:rFonts w:eastAsiaTheme="minorEastAsia"/>
                <w:szCs w:val="21"/>
              </w:rPr>
              <w:t>实用新型</w:t>
            </w:r>
            <w:r>
              <w:rPr>
                <w:rFonts w:hAnsiTheme="minorEastAsia" w:eastAsiaTheme="minorEastAsia"/>
                <w:szCs w:val="21"/>
              </w:rPr>
              <w:t>专利</w:t>
            </w:r>
          </w:p>
        </w:tc>
        <w:tc>
          <w:tcPr>
            <w:tcW w:w="2552" w:type="dxa"/>
            <w:vAlign w:val="center"/>
          </w:tcPr>
          <w:p>
            <w:pPr>
              <w:rPr>
                <w:rFonts w:hAnsiTheme="minorEastAsia" w:eastAsiaTheme="minorEastAsia"/>
                <w:szCs w:val="21"/>
              </w:rPr>
            </w:pPr>
            <w:r>
              <w:rPr>
                <w:rFonts w:hAnsiTheme="minorEastAsia" w:eastAsiaTheme="minorEastAsia"/>
                <w:szCs w:val="21"/>
              </w:rPr>
              <w:t>谢翡：王清标</w:t>
            </w:r>
            <w:r>
              <w:rPr>
                <w:rFonts w:hint="eastAsia" w:hAnsiTheme="minorEastAsia" w:eastAsiaTheme="minorEastAsia"/>
                <w:szCs w:val="21"/>
              </w:rPr>
              <w:t>；唐</w:t>
            </w:r>
            <w:r>
              <w:rPr>
                <w:rFonts w:hAnsiTheme="minorEastAsia" w:eastAsiaTheme="minorEastAsia"/>
                <w:szCs w:val="21"/>
              </w:rPr>
              <w:t>玲玉；朱庆凯：徐</w:t>
            </w:r>
            <w:r>
              <w:rPr>
                <w:rFonts w:hint="eastAsia" w:hAnsiTheme="minorEastAsia" w:eastAsiaTheme="minorEastAsia"/>
                <w:szCs w:val="21"/>
              </w:rPr>
              <w:t>淑</w:t>
            </w:r>
            <w:r>
              <w:rPr>
                <w:rFonts w:hAnsiTheme="minorEastAsia" w:eastAsiaTheme="minorEastAsia"/>
                <w:szCs w:val="21"/>
              </w:rPr>
              <w:t>一；</w:t>
            </w:r>
            <w:r>
              <w:rPr>
                <w:rFonts w:hint="eastAsia" w:hAnsiTheme="minorEastAsia" w:eastAsiaTheme="minorEastAsia"/>
                <w:szCs w:val="21"/>
              </w:rPr>
              <w:t>邵</w:t>
            </w:r>
            <w:r>
              <w:rPr>
                <w:rFonts w:hAnsiTheme="minorEastAsia" w:eastAsiaTheme="minorEastAsia"/>
                <w:szCs w:val="21"/>
              </w:rPr>
              <w:t>唐砂；张军杰</w:t>
            </w:r>
            <w:r>
              <w:rPr>
                <w:rFonts w:hint="eastAsia" w:hAnsiTheme="minorEastAsia" w:eastAsiaTheme="minorEastAsia"/>
                <w:szCs w:val="21"/>
              </w:rPr>
              <w:t>；</w:t>
            </w:r>
            <w:r>
              <w:rPr>
                <w:rFonts w:hAnsiTheme="minorEastAsia" w:eastAsiaTheme="minorEastAsia"/>
                <w:szCs w:val="21"/>
              </w:rPr>
              <w:t>孔庆礼</w:t>
            </w:r>
          </w:p>
        </w:tc>
        <w:tc>
          <w:tcPr>
            <w:tcW w:w="1134" w:type="dxa"/>
            <w:vAlign w:val="center"/>
          </w:tcPr>
          <w:p>
            <w:pPr>
              <w:autoSpaceDE w:val="0"/>
              <w:autoSpaceDN w:val="0"/>
              <w:adjustRightInd w:val="0"/>
              <w:spacing w:line="400" w:lineRule="exact"/>
              <w:rPr>
                <w:rFonts w:eastAsiaTheme="minorEastAsia"/>
                <w:kern w:val="0"/>
                <w:szCs w:val="21"/>
                <w:lang w:val="zh-CN"/>
              </w:rPr>
            </w:pPr>
            <w:r>
              <w:rPr>
                <w:rFonts w:hAnsiTheme="minorEastAsia" w:eastAsiaTheme="minorEastAsia"/>
                <w:kern w:val="0"/>
                <w:szCs w:val="21"/>
                <w:lang w:val="zh-CN"/>
              </w:rPr>
              <w:t>山东科技大学；谢翡</w:t>
            </w:r>
          </w:p>
        </w:tc>
        <w:tc>
          <w:tcPr>
            <w:tcW w:w="1276" w:type="dxa"/>
            <w:vAlign w:val="center"/>
          </w:tcPr>
          <w:p>
            <w:pPr>
              <w:autoSpaceDE w:val="0"/>
              <w:autoSpaceDN w:val="0"/>
              <w:adjustRightInd w:val="0"/>
              <w:spacing w:line="400" w:lineRule="exact"/>
              <w:rPr>
                <w:rFonts w:eastAsiaTheme="minorEastAsia"/>
                <w:kern w:val="0"/>
                <w:szCs w:val="21"/>
                <w:lang w:val="zh-CN"/>
              </w:rPr>
            </w:pPr>
            <w:r>
              <w:rPr>
                <w:rFonts w:eastAsiaTheme="minorEastAsia"/>
                <w:kern w:val="0"/>
                <w:szCs w:val="21"/>
                <w:lang w:val="zh-CN"/>
              </w:rPr>
              <w:t>ZL</w:t>
            </w:r>
            <w:r>
              <w:rPr>
                <w:rFonts w:hint="eastAsia" w:eastAsiaTheme="minorEastAsia"/>
                <w:kern w:val="0"/>
                <w:szCs w:val="21"/>
                <w:lang w:val="zh-CN"/>
              </w:rPr>
              <w:t>201621359549.0</w:t>
            </w:r>
          </w:p>
        </w:tc>
        <w:tc>
          <w:tcPr>
            <w:tcW w:w="992" w:type="dxa"/>
            <w:vAlign w:val="center"/>
          </w:tcPr>
          <w:p>
            <w:pPr>
              <w:jc w:val="center"/>
              <w:rPr>
                <w:rFonts w:eastAsiaTheme="minorEastAsia"/>
                <w:szCs w:val="21"/>
              </w:rPr>
            </w:pPr>
            <w:r>
              <w:rPr>
                <w:rFonts w:hint="eastAsia" w:eastAsiaTheme="minorEastAsia"/>
                <w:szCs w:val="21"/>
              </w:rPr>
              <w:t>2017.09.08</w:t>
            </w:r>
          </w:p>
        </w:tc>
        <w:tc>
          <w:tcPr>
            <w:tcW w:w="1134" w:type="dxa"/>
            <w:vAlign w:val="center"/>
          </w:tcPr>
          <w:p>
            <w:pPr>
              <w:jc w:val="center"/>
              <w:rPr>
                <w:rFonts w:eastAsiaTheme="minorEastAsia"/>
                <w:szCs w:val="21"/>
              </w:rPr>
            </w:pPr>
            <w:r>
              <w:rPr>
                <w:rFonts w:eastAsiaTheme="minorEastAsia"/>
                <w:szCs w:val="21"/>
              </w:rPr>
              <w:t>中国</w:t>
            </w:r>
          </w:p>
        </w:tc>
        <w:tc>
          <w:tcPr>
            <w:tcW w:w="1134" w:type="dxa"/>
            <w:vAlign w:val="center"/>
          </w:tcPr>
          <w:p>
            <w:pPr>
              <w:jc w:val="center"/>
              <w:rPr>
                <w:rFonts w:eastAsiaTheme="minorEastAsia"/>
                <w:szCs w:val="21"/>
              </w:rPr>
            </w:pPr>
            <w:r>
              <w:rPr>
                <w:rFonts w:hint="eastAsia" w:eastAsiaTheme="minorEastAsia"/>
                <w:szCs w:val="21"/>
              </w:rPr>
              <w:t>无权</w:t>
            </w:r>
          </w:p>
        </w:tc>
        <w:tc>
          <w:tcPr>
            <w:tcW w:w="992" w:type="dxa"/>
            <w:vAlign w:val="center"/>
          </w:tcPr>
          <w:p>
            <w:pPr>
              <w:jc w:val="center"/>
              <w:rPr>
                <w:rFonts w:eastAsiaTheme="minorEastAsia"/>
                <w:szCs w:val="21"/>
              </w:rPr>
            </w:pPr>
            <w:r>
              <w:rPr>
                <w:rFonts w:eastAsiaTheme="minorEastAsia"/>
                <w:szCs w:val="21"/>
              </w:rPr>
              <w:t>否</w:t>
            </w:r>
          </w:p>
        </w:tc>
        <w:tc>
          <w:tcPr>
            <w:tcW w:w="1110" w:type="dxa"/>
            <w:vAlign w:val="center"/>
          </w:tcPr>
          <w:p>
            <w:pPr>
              <w:jc w:val="center"/>
              <w:rPr>
                <w:rFonts w:eastAsiaTheme="minorEastAsia"/>
                <w:szCs w:val="21"/>
              </w:rPr>
            </w:pPr>
            <w:r>
              <w:rPr>
                <w:rFonts w:eastAsiaTheme="minorEastAsia"/>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77" w:type="dxa"/>
            <w:vAlign w:val="center"/>
          </w:tcPr>
          <w:p>
            <w:pPr>
              <w:spacing w:line="360" w:lineRule="auto"/>
              <w:jc w:val="center"/>
              <w:rPr>
                <w:rFonts w:eastAsiaTheme="minorEastAsia"/>
                <w:szCs w:val="21"/>
              </w:rPr>
            </w:pPr>
            <w:r>
              <w:rPr>
                <w:rFonts w:eastAsiaTheme="minorEastAsia"/>
                <w:szCs w:val="21"/>
              </w:rPr>
              <w:t>10</w:t>
            </w:r>
          </w:p>
        </w:tc>
        <w:tc>
          <w:tcPr>
            <w:tcW w:w="1701" w:type="dxa"/>
            <w:vAlign w:val="center"/>
          </w:tcPr>
          <w:p>
            <w:pPr>
              <w:jc w:val="center"/>
              <w:rPr>
                <w:rFonts w:eastAsiaTheme="minorEastAsia"/>
                <w:szCs w:val="21"/>
              </w:rPr>
            </w:pPr>
            <w:r>
              <w:rPr>
                <w:rFonts w:eastAsiaTheme="minorEastAsia"/>
                <w:szCs w:val="21"/>
              </w:rPr>
              <w:t>一种掌子面前除尘设备</w:t>
            </w:r>
          </w:p>
        </w:tc>
        <w:tc>
          <w:tcPr>
            <w:tcW w:w="992" w:type="dxa"/>
            <w:vAlign w:val="center"/>
          </w:tcPr>
          <w:p>
            <w:pPr>
              <w:jc w:val="center"/>
              <w:rPr>
                <w:rFonts w:eastAsiaTheme="minorEastAsia"/>
                <w:szCs w:val="21"/>
              </w:rPr>
            </w:pPr>
            <w:r>
              <w:rPr>
                <w:rFonts w:eastAsiaTheme="minorEastAsia"/>
                <w:szCs w:val="21"/>
              </w:rPr>
              <w:t>实用新型专利</w:t>
            </w:r>
          </w:p>
        </w:tc>
        <w:tc>
          <w:tcPr>
            <w:tcW w:w="2552" w:type="dxa"/>
            <w:vAlign w:val="center"/>
          </w:tcPr>
          <w:p>
            <w:pPr>
              <w:rPr>
                <w:rFonts w:hAnsiTheme="minorEastAsia" w:eastAsiaTheme="minorEastAsia"/>
                <w:szCs w:val="21"/>
              </w:rPr>
            </w:pPr>
            <w:r>
              <w:rPr>
                <w:rFonts w:hAnsiTheme="minorEastAsia" w:eastAsiaTheme="minorEastAsia"/>
                <w:szCs w:val="21"/>
              </w:rPr>
              <w:t>任国辉；王清标；谢翡；唐玲玉；高建</w:t>
            </w:r>
            <w:r>
              <w:rPr>
                <w:rFonts w:hint="eastAsia" w:hAnsiTheme="minorEastAsia" w:eastAsiaTheme="minorEastAsia"/>
                <w:szCs w:val="21"/>
              </w:rPr>
              <w:t>；</w:t>
            </w:r>
            <w:r>
              <w:rPr>
                <w:rFonts w:hAnsiTheme="minorEastAsia" w:eastAsiaTheme="minorEastAsia"/>
                <w:szCs w:val="21"/>
              </w:rPr>
              <w:t>景东亚；李因旭</w:t>
            </w:r>
            <w:r>
              <w:rPr>
                <w:rFonts w:hint="eastAsia" w:hAnsiTheme="minorEastAsia" w:eastAsiaTheme="minorEastAsia"/>
                <w:szCs w:val="21"/>
              </w:rPr>
              <w:t>；</w:t>
            </w:r>
            <w:r>
              <w:rPr>
                <w:rFonts w:hAnsiTheme="minorEastAsia" w:eastAsiaTheme="minorEastAsia"/>
                <w:szCs w:val="21"/>
              </w:rPr>
              <w:t>刘文字</w:t>
            </w:r>
            <w:r>
              <w:rPr>
                <w:rFonts w:hint="eastAsia" w:hAnsiTheme="minorEastAsia" w:eastAsiaTheme="minorEastAsia"/>
                <w:szCs w:val="21"/>
              </w:rPr>
              <w:t>；</w:t>
            </w:r>
            <w:r>
              <w:rPr>
                <w:rFonts w:hAnsiTheme="minorEastAsia" w:eastAsiaTheme="minorEastAsia"/>
                <w:szCs w:val="21"/>
              </w:rPr>
              <w:t>马鹏程；王维；王学珍；闫海伦；邵唐砂；徐淑一</w:t>
            </w:r>
          </w:p>
        </w:tc>
        <w:tc>
          <w:tcPr>
            <w:tcW w:w="1134" w:type="dxa"/>
            <w:vAlign w:val="center"/>
          </w:tcPr>
          <w:p>
            <w:pPr>
              <w:autoSpaceDE w:val="0"/>
              <w:autoSpaceDN w:val="0"/>
              <w:adjustRightInd w:val="0"/>
              <w:spacing w:line="400" w:lineRule="exact"/>
              <w:rPr>
                <w:rFonts w:eastAsiaTheme="minorEastAsia"/>
                <w:kern w:val="0"/>
                <w:szCs w:val="21"/>
                <w:lang w:val="zh-CN"/>
              </w:rPr>
            </w:pPr>
            <w:r>
              <w:rPr>
                <w:rFonts w:eastAsiaTheme="minorEastAsia"/>
                <w:kern w:val="0"/>
                <w:szCs w:val="21"/>
                <w:lang w:val="zh-CN"/>
              </w:rPr>
              <w:t>山东科技大学</w:t>
            </w:r>
            <w:r>
              <w:rPr>
                <w:rFonts w:hint="eastAsia" w:eastAsiaTheme="minorEastAsia"/>
                <w:kern w:val="0"/>
                <w:szCs w:val="21"/>
                <w:lang w:val="zh-CN"/>
              </w:rPr>
              <w:t>；</w:t>
            </w:r>
            <w:r>
              <w:rPr>
                <w:rFonts w:eastAsiaTheme="minorEastAsia"/>
                <w:kern w:val="0"/>
                <w:szCs w:val="21"/>
                <w:lang w:val="zh-CN"/>
              </w:rPr>
              <w:t>张军杰</w:t>
            </w:r>
          </w:p>
        </w:tc>
        <w:tc>
          <w:tcPr>
            <w:tcW w:w="1276" w:type="dxa"/>
            <w:vAlign w:val="center"/>
          </w:tcPr>
          <w:p>
            <w:pPr>
              <w:autoSpaceDE w:val="0"/>
              <w:autoSpaceDN w:val="0"/>
              <w:adjustRightInd w:val="0"/>
              <w:spacing w:line="400" w:lineRule="exact"/>
              <w:rPr>
                <w:rFonts w:eastAsiaTheme="minorEastAsia"/>
                <w:kern w:val="0"/>
                <w:szCs w:val="21"/>
                <w:lang w:val="zh-CN"/>
              </w:rPr>
            </w:pPr>
            <w:r>
              <w:rPr>
                <w:rFonts w:eastAsiaTheme="minorEastAsia"/>
                <w:kern w:val="0"/>
                <w:szCs w:val="21"/>
                <w:lang w:val="zh-CN"/>
              </w:rPr>
              <w:t>ZL</w:t>
            </w:r>
            <w:r>
              <w:rPr>
                <w:rFonts w:hint="eastAsia" w:eastAsiaTheme="minorEastAsia"/>
                <w:kern w:val="0"/>
                <w:szCs w:val="21"/>
                <w:lang w:val="zh-CN"/>
              </w:rPr>
              <w:t>201721379194.6</w:t>
            </w:r>
          </w:p>
        </w:tc>
        <w:tc>
          <w:tcPr>
            <w:tcW w:w="992" w:type="dxa"/>
            <w:vAlign w:val="center"/>
          </w:tcPr>
          <w:p>
            <w:pPr>
              <w:jc w:val="center"/>
              <w:rPr>
                <w:rFonts w:eastAsiaTheme="minorEastAsia"/>
                <w:szCs w:val="21"/>
              </w:rPr>
            </w:pPr>
            <w:r>
              <w:rPr>
                <w:rFonts w:hint="eastAsia" w:eastAsiaTheme="minorEastAsia"/>
                <w:szCs w:val="21"/>
              </w:rPr>
              <w:t>2018.06.15</w:t>
            </w:r>
          </w:p>
        </w:tc>
        <w:tc>
          <w:tcPr>
            <w:tcW w:w="1134" w:type="dxa"/>
            <w:vAlign w:val="center"/>
          </w:tcPr>
          <w:p>
            <w:pPr>
              <w:jc w:val="center"/>
              <w:rPr>
                <w:rFonts w:eastAsiaTheme="minorEastAsia"/>
                <w:szCs w:val="21"/>
              </w:rPr>
            </w:pPr>
            <w:r>
              <w:rPr>
                <w:rFonts w:eastAsiaTheme="minorEastAsia"/>
                <w:szCs w:val="21"/>
              </w:rPr>
              <w:t>中国</w:t>
            </w:r>
          </w:p>
        </w:tc>
        <w:tc>
          <w:tcPr>
            <w:tcW w:w="1134" w:type="dxa"/>
            <w:vAlign w:val="center"/>
          </w:tcPr>
          <w:p>
            <w:pPr>
              <w:jc w:val="center"/>
              <w:rPr>
                <w:rFonts w:eastAsiaTheme="minorEastAsia"/>
                <w:szCs w:val="21"/>
              </w:rPr>
            </w:pPr>
            <w:r>
              <w:rPr>
                <w:rFonts w:hint="eastAsia" w:hAnsiTheme="minorEastAsia" w:eastAsiaTheme="minorEastAsia"/>
                <w:szCs w:val="21"/>
              </w:rPr>
              <w:t>有权</w:t>
            </w:r>
          </w:p>
        </w:tc>
        <w:tc>
          <w:tcPr>
            <w:tcW w:w="992" w:type="dxa"/>
            <w:vAlign w:val="center"/>
          </w:tcPr>
          <w:p>
            <w:pPr>
              <w:jc w:val="center"/>
              <w:rPr>
                <w:rFonts w:eastAsiaTheme="minorEastAsia"/>
                <w:szCs w:val="21"/>
              </w:rPr>
            </w:pPr>
            <w:r>
              <w:rPr>
                <w:rFonts w:eastAsiaTheme="minorEastAsia"/>
                <w:szCs w:val="21"/>
              </w:rPr>
              <w:t>否</w:t>
            </w:r>
          </w:p>
        </w:tc>
        <w:tc>
          <w:tcPr>
            <w:tcW w:w="1110" w:type="dxa"/>
            <w:vAlign w:val="center"/>
          </w:tcPr>
          <w:p>
            <w:pPr>
              <w:jc w:val="center"/>
              <w:rPr>
                <w:rFonts w:eastAsiaTheme="minorEastAsia"/>
                <w:szCs w:val="21"/>
              </w:rPr>
            </w:pPr>
            <w:r>
              <w:rPr>
                <w:rFonts w:eastAsiaTheme="minorEastAsia"/>
                <w:szCs w:val="21"/>
              </w:rPr>
              <w:t>是</w:t>
            </w:r>
          </w:p>
        </w:tc>
      </w:tr>
    </w:tbl>
    <w:p>
      <w:pPr>
        <w:spacing w:line="360" w:lineRule="auto"/>
        <w:rPr>
          <w:rFonts w:eastAsiaTheme="minorEastAsia"/>
          <w:color w:val="000000" w:themeColor="text1"/>
          <w:sz w:val="24"/>
        </w:rPr>
      </w:pPr>
    </w:p>
    <w:p>
      <w:pPr>
        <w:snapToGrid w:val="0"/>
        <w:spacing w:line="360" w:lineRule="auto"/>
        <w:ind w:firstLine="480" w:firstLineChars="200"/>
        <w:rPr>
          <w:rFonts w:eastAsiaTheme="minorEastAsia"/>
          <w:color w:val="000000" w:themeColor="text1"/>
          <w:sz w:val="24"/>
        </w:rPr>
      </w:pPr>
    </w:p>
    <w:p>
      <w:pPr>
        <w:snapToGrid w:val="0"/>
        <w:spacing w:line="360" w:lineRule="auto"/>
        <w:ind w:firstLine="480" w:firstLineChars="200"/>
        <w:rPr>
          <w:rFonts w:eastAsiaTheme="minorEastAsia"/>
          <w:color w:val="000000" w:themeColor="text1"/>
          <w:sz w:val="24"/>
        </w:rPr>
      </w:pPr>
    </w:p>
    <w:p>
      <w:pPr>
        <w:snapToGrid w:val="0"/>
        <w:spacing w:line="360" w:lineRule="auto"/>
        <w:ind w:firstLine="480" w:firstLineChars="200"/>
        <w:rPr>
          <w:rFonts w:eastAsiaTheme="minorEastAsia"/>
          <w:color w:val="000000" w:themeColor="text1"/>
          <w:sz w:val="24"/>
        </w:rPr>
        <w:sectPr>
          <w:pgSz w:w="16838" w:h="11906" w:orient="landscape"/>
          <w:pgMar w:top="1800" w:right="1440" w:bottom="1800" w:left="1440" w:header="851" w:footer="992" w:gutter="0"/>
          <w:cols w:space="425" w:num="1"/>
          <w:docGrid w:type="lines" w:linePitch="312" w:charSpace="0"/>
        </w:sectPr>
      </w:pPr>
    </w:p>
    <w:p>
      <w:pPr>
        <w:snapToGrid w:val="0"/>
        <w:spacing w:line="360" w:lineRule="auto"/>
        <w:rPr>
          <w:rFonts w:eastAsiaTheme="minorEastAsia"/>
          <w:b/>
          <w:color w:val="000000" w:themeColor="text1"/>
          <w:sz w:val="24"/>
        </w:rPr>
      </w:pPr>
      <w:r>
        <w:rPr>
          <w:rFonts w:hAnsiTheme="minorEastAsia" w:eastAsiaTheme="minorEastAsia"/>
          <w:b/>
          <w:color w:val="000000" w:themeColor="text1"/>
          <w:sz w:val="24"/>
        </w:rPr>
        <w:t>七、代表性论文论著目录</w:t>
      </w:r>
    </w:p>
    <w:tbl>
      <w:tblPr>
        <w:tblStyle w:val="6"/>
        <w:tblW w:w="1315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6"/>
        <w:gridCol w:w="3723"/>
        <w:gridCol w:w="2137"/>
        <w:gridCol w:w="1778"/>
        <w:gridCol w:w="2848"/>
        <w:gridCol w:w="1058"/>
        <w:gridCol w:w="10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6" w:type="dxa"/>
            <w:vAlign w:val="center"/>
          </w:tcPr>
          <w:p>
            <w:pPr>
              <w:spacing w:line="360" w:lineRule="auto"/>
              <w:jc w:val="center"/>
              <w:rPr>
                <w:bCs/>
              </w:rPr>
            </w:pPr>
            <w:r>
              <w:rPr>
                <w:rFonts w:hint="eastAsia"/>
                <w:bCs/>
              </w:rPr>
              <w:t>序号</w:t>
            </w:r>
          </w:p>
        </w:tc>
        <w:tc>
          <w:tcPr>
            <w:tcW w:w="3723" w:type="dxa"/>
            <w:vAlign w:val="center"/>
          </w:tcPr>
          <w:p>
            <w:pPr>
              <w:spacing w:line="360" w:lineRule="auto"/>
              <w:jc w:val="center"/>
              <w:rPr>
                <w:bCs/>
              </w:rPr>
            </w:pPr>
            <w:r>
              <w:rPr>
                <w:rFonts w:hint="eastAsia"/>
                <w:bCs/>
              </w:rPr>
              <w:t>论文专著名称</w:t>
            </w:r>
          </w:p>
        </w:tc>
        <w:tc>
          <w:tcPr>
            <w:tcW w:w="2137" w:type="dxa"/>
            <w:vAlign w:val="center"/>
          </w:tcPr>
          <w:p>
            <w:pPr>
              <w:spacing w:line="360" w:lineRule="auto"/>
              <w:jc w:val="center"/>
              <w:rPr>
                <w:bCs/>
              </w:rPr>
            </w:pPr>
            <w:r>
              <w:rPr>
                <w:rFonts w:hint="eastAsia"/>
                <w:bCs/>
              </w:rPr>
              <w:t>发表刊物（出版社）</w:t>
            </w:r>
          </w:p>
        </w:tc>
        <w:tc>
          <w:tcPr>
            <w:tcW w:w="1778" w:type="dxa"/>
            <w:vAlign w:val="center"/>
          </w:tcPr>
          <w:p>
            <w:pPr>
              <w:spacing w:line="360" w:lineRule="auto"/>
              <w:jc w:val="center"/>
              <w:rPr>
                <w:bCs/>
              </w:rPr>
            </w:pPr>
            <w:r>
              <w:rPr>
                <w:rFonts w:hint="eastAsia"/>
                <w:bCs/>
              </w:rPr>
              <w:t>发表（出版）时间</w:t>
            </w:r>
          </w:p>
        </w:tc>
        <w:tc>
          <w:tcPr>
            <w:tcW w:w="2848" w:type="dxa"/>
            <w:vAlign w:val="center"/>
          </w:tcPr>
          <w:p>
            <w:pPr>
              <w:spacing w:line="360" w:lineRule="auto"/>
              <w:jc w:val="center"/>
              <w:rPr>
                <w:bCs/>
              </w:rPr>
            </w:pPr>
            <w:r>
              <w:rPr>
                <w:rFonts w:hint="eastAsia"/>
                <w:bCs/>
              </w:rPr>
              <w:t>作者（按刊物发表顺序）</w:t>
            </w:r>
          </w:p>
        </w:tc>
        <w:tc>
          <w:tcPr>
            <w:tcW w:w="1058" w:type="dxa"/>
          </w:tcPr>
          <w:p>
            <w:pPr>
              <w:spacing w:line="360" w:lineRule="auto"/>
              <w:jc w:val="center"/>
              <w:rPr>
                <w:bCs/>
              </w:rPr>
            </w:pPr>
            <w:r>
              <w:rPr>
                <w:rFonts w:hint="eastAsia"/>
                <w:bCs/>
              </w:rPr>
              <w:t>第一完成人是否参与</w:t>
            </w:r>
          </w:p>
        </w:tc>
        <w:tc>
          <w:tcPr>
            <w:tcW w:w="1059" w:type="dxa"/>
          </w:tcPr>
          <w:p>
            <w:pPr>
              <w:spacing w:line="360" w:lineRule="auto"/>
              <w:jc w:val="center"/>
              <w:rPr>
                <w:bCs/>
              </w:rPr>
            </w:pPr>
            <w:r>
              <w:rPr>
                <w:rFonts w:hint="eastAsia"/>
                <w:bCs/>
              </w:rPr>
              <w:t>第一完成单位是否参与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6" w:type="dxa"/>
            <w:vAlign w:val="center"/>
          </w:tcPr>
          <w:p>
            <w:pPr>
              <w:spacing w:line="360" w:lineRule="auto"/>
              <w:jc w:val="center"/>
              <w:rPr>
                <w:bCs/>
              </w:rPr>
            </w:pPr>
            <w:r>
              <w:rPr>
                <w:rFonts w:hint="eastAsia"/>
                <w:bCs/>
              </w:rPr>
              <w:t>1</w:t>
            </w:r>
          </w:p>
        </w:tc>
        <w:tc>
          <w:tcPr>
            <w:tcW w:w="3723" w:type="dxa"/>
            <w:vAlign w:val="center"/>
          </w:tcPr>
          <w:p>
            <w:pPr>
              <w:spacing w:line="360" w:lineRule="auto"/>
              <w:rPr>
                <w:bCs/>
              </w:rPr>
            </w:pPr>
            <w:r>
              <w:t>The rheological test and application research of glass fiber cement slurry</w:t>
            </w:r>
            <w:r>
              <w:rPr>
                <w:rFonts w:hint="eastAsia"/>
              </w:rPr>
              <w:t xml:space="preserve"> </w:t>
            </w:r>
            <w:r>
              <w:t>based on plugging mechanism of dynamic water grouting</w:t>
            </w:r>
          </w:p>
        </w:tc>
        <w:tc>
          <w:tcPr>
            <w:tcW w:w="2137" w:type="dxa"/>
            <w:vAlign w:val="center"/>
          </w:tcPr>
          <w:p>
            <w:pPr>
              <w:spacing w:line="360" w:lineRule="auto"/>
            </w:pPr>
            <w:r>
              <w:t>Construction and Building Materials</w:t>
            </w:r>
          </w:p>
        </w:tc>
        <w:tc>
          <w:tcPr>
            <w:tcW w:w="1778" w:type="dxa"/>
            <w:vAlign w:val="center"/>
          </w:tcPr>
          <w:p>
            <w:pPr>
              <w:spacing w:line="360" w:lineRule="auto"/>
              <w:jc w:val="center"/>
            </w:pPr>
            <w:r>
              <w:rPr>
                <w:rFonts w:hint="eastAsia"/>
              </w:rPr>
              <w:t>2018.09</w:t>
            </w:r>
          </w:p>
        </w:tc>
        <w:tc>
          <w:tcPr>
            <w:tcW w:w="2848" w:type="dxa"/>
            <w:vAlign w:val="center"/>
          </w:tcPr>
          <w:p>
            <w:pPr>
              <w:autoSpaceDE w:val="0"/>
              <w:autoSpaceDN w:val="0"/>
              <w:adjustRightInd w:val="0"/>
              <w:spacing w:line="360" w:lineRule="auto"/>
            </w:pPr>
            <w:r>
              <w:t>Wang Qing-biao</w:t>
            </w:r>
            <w:r>
              <w:rPr>
                <w:rFonts w:hint="eastAsia"/>
              </w:rPr>
              <w:t>；</w:t>
            </w:r>
            <w:r>
              <w:t xml:space="preserve"> Zhu Qing-kai</w:t>
            </w:r>
            <w:r>
              <w:rPr>
                <w:rFonts w:hint="eastAsia"/>
              </w:rPr>
              <w:t>；</w:t>
            </w:r>
            <w:r>
              <w:t xml:space="preserve"> Shao Tang-sha</w:t>
            </w:r>
            <w:r>
              <w:rPr>
                <w:rFonts w:hint="eastAsia"/>
              </w:rPr>
              <w:t>；</w:t>
            </w:r>
            <w:r>
              <w:t>Yu Xiao-ge</w:t>
            </w:r>
            <w:r>
              <w:rPr>
                <w:rFonts w:hint="eastAsia"/>
              </w:rPr>
              <w:t xml:space="preserve">； </w:t>
            </w:r>
            <w:r>
              <w:t>Xu Shu-yi</w:t>
            </w:r>
            <w:r>
              <w:rPr>
                <w:rFonts w:hint="eastAsia"/>
              </w:rPr>
              <w:t xml:space="preserve">； </w:t>
            </w:r>
            <w:r>
              <w:t xml:space="preserve">Zhang Jun-jie </w:t>
            </w:r>
            <w:r>
              <w:rPr>
                <w:rFonts w:hint="eastAsia"/>
              </w:rPr>
              <w:t>；</w:t>
            </w:r>
            <w:r>
              <w:t>Kong Qing-li</w:t>
            </w:r>
          </w:p>
        </w:tc>
        <w:tc>
          <w:tcPr>
            <w:tcW w:w="1058" w:type="dxa"/>
            <w:vAlign w:val="center"/>
          </w:tcPr>
          <w:p>
            <w:pPr>
              <w:spacing w:line="360" w:lineRule="auto"/>
              <w:jc w:val="center"/>
              <w:rPr>
                <w:bCs/>
              </w:rPr>
            </w:pPr>
            <w:r>
              <w:rPr>
                <w:rFonts w:hint="eastAsia"/>
                <w:bCs/>
              </w:rPr>
              <w:t>是</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6" w:type="dxa"/>
            <w:vAlign w:val="center"/>
          </w:tcPr>
          <w:p>
            <w:pPr>
              <w:spacing w:line="360" w:lineRule="auto"/>
              <w:jc w:val="center"/>
            </w:pPr>
            <w:r>
              <w:rPr>
                <w:rFonts w:hint="eastAsia"/>
              </w:rPr>
              <w:t>2</w:t>
            </w:r>
          </w:p>
        </w:tc>
        <w:tc>
          <w:tcPr>
            <w:tcW w:w="3723" w:type="dxa"/>
            <w:vAlign w:val="center"/>
          </w:tcPr>
          <w:p>
            <w:pPr>
              <w:spacing w:line="360" w:lineRule="auto"/>
            </w:pPr>
            <w:r>
              <w:t>Development of fine stone self-compacting commercial concrete and its application</w:t>
            </w:r>
          </w:p>
        </w:tc>
        <w:tc>
          <w:tcPr>
            <w:tcW w:w="2137" w:type="dxa"/>
            <w:vAlign w:val="center"/>
          </w:tcPr>
          <w:p>
            <w:pPr>
              <w:spacing w:line="360" w:lineRule="auto"/>
            </w:pPr>
            <w:r>
              <w:t>Energy Education Science and Technology Part A</w:t>
            </w:r>
            <w:r>
              <w:rPr>
                <w:rFonts w:hint="eastAsia"/>
              </w:rPr>
              <w:t>：</w:t>
            </w:r>
            <w:r>
              <w:t>Energy Science and Research</w:t>
            </w:r>
          </w:p>
        </w:tc>
        <w:tc>
          <w:tcPr>
            <w:tcW w:w="1778" w:type="dxa"/>
            <w:vAlign w:val="center"/>
          </w:tcPr>
          <w:p>
            <w:pPr>
              <w:spacing w:line="360" w:lineRule="auto"/>
              <w:jc w:val="center"/>
            </w:pPr>
            <w:r>
              <w:rPr>
                <w:rFonts w:hint="eastAsia"/>
              </w:rPr>
              <w:t>2014.06</w:t>
            </w:r>
          </w:p>
        </w:tc>
        <w:tc>
          <w:tcPr>
            <w:tcW w:w="2848" w:type="dxa"/>
            <w:vAlign w:val="center"/>
          </w:tcPr>
          <w:p>
            <w:pPr>
              <w:autoSpaceDE w:val="0"/>
              <w:autoSpaceDN w:val="0"/>
              <w:adjustRightInd w:val="0"/>
              <w:spacing w:line="360" w:lineRule="auto"/>
            </w:pPr>
            <w:r>
              <w:t>Wang Qingbiao； Zhang Cong； Wen Xiaokang；</w:t>
            </w:r>
            <w:r>
              <w:rPr>
                <w:rFonts w:hint="eastAsia"/>
              </w:rPr>
              <w:t>；</w:t>
            </w:r>
            <w:r>
              <w:t>Shi</w:t>
            </w:r>
            <w:r>
              <w:rPr>
                <w:rFonts w:hint="eastAsia"/>
              </w:rPr>
              <w:t xml:space="preserve"> Zhenyue; Wang Hui; LvRongshan:Xu Lei; Zhang Junxian; WangTiantian; Hu Zhongjing;Bai Yun</w:t>
            </w:r>
          </w:p>
        </w:tc>
        <w:tc>
          <w:tcPr>
            <w:tcW w:w="1058" w:type="dxa"/>
            <w:vAlign w:val="center"/>
          </w:tcPr>
          <w:p>
            <w:pPr>
              <w:spacing w:line="360" w:lineRule="auto"/>
              <w:jc w:val="center"/>
              <w:rPr>
                <w:bCs/>
              </w:rPr>
            </w:pPr>
            <w:r>
              <w:rPr>
                <w:rFonts w:hint="eastAsia"/>
                <w:bCs/>
              </w:rPr>
              <w:t>是</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556" w:type="dxa"/>
            <w:vAlign w:val="center"/>
          </w:tcPr>
          <w:p>
            <w:pPr>
              <w:spacing w:line="360" w:lineRule="auto"/>
              <w:jc w:val="center"/>
            </w:pPr>
            <w:r>
              <w:rPr>
                <w:rFonts w:hint="eastAsia"/>
              </w:rPr>
              <w:t>3</w:t>
            </w:r>
          </w:p>
        </w:tc>
        <w:tc>
          <w:tcPr>
            <w:tcW w:w="3723" w:type="dxa"/>
            <w:vAlign w:val="center"/>
          </w:tcPr>
          <w:p>
            <w:pPr>
              <w:spacing w:line="360" w:lineRule="auto"/>
            </w:pPr>
            <w:r>
              <w:rPr>
                <w:rFonts w:hint="eastAsia"/>
              </w:rPr>
              <w:t>大断面单拱隧道中隔墙施工技术优化研究</w:t>
            </w:r>
          </w:p>
        </w:tc>
        <w:tc>
          <w:tcPr>
            <w:tcW w:w="2137" w:type="dxa"/>
            <w:vAlign w:val="center"/>
          </w:tcPr>
          <w:p>
            <w:pPr>
              <w:spacing w:line="360" w:lineRule="auto"/>
              <w:jc w:val="center"/>
            </w:pPr>
            <w:r>
              <w:rPr>
                <w:rFonts w:hint="eastAsia"/>
              </w:rPr>
              <w:t>建筑技术</w:t>
            </w:r>
          </w:p>
        </w:tc>
        <w:tc>
          <w:tcPr>
            <w:tcW w:w="1778" w:type="dxa"/>
            <w:vAlign w:val="center"/>
          </w:tcPr>
          <w:p>
            <w:pPr>
              <w:spacing w:line="360" w:lineRule="auto"/>
              <w:jc w:val="center"/>
            </w:pPr>
            <w:r>
              <w:rPr>
                <w:rFonts w:hint="eastAsia"/>
              </w:rPr>
              <w:t>2</w:t>
            </w:r>
            <w:r>
              <w:t>017.11</w:t>
            </w:r>
          </w:p>
        </w:tc>
        <w:tc>
          <w:tcPr>
            <w:tcW w:w="2848" w:type="dxa"/>
            <w:vAlign w:val="center"/>
          </w:tcPr>
          <w:p>
            <w:pPr>
              <w:spacing w:line="360" w:lineRule="auto"/>
              <w:jc w:val="center"/>
            </w:pPr>
            <w:r>
              <w:rPr>
                <w:rFonts w:hint="eastAsia"/>
              </w:rPr>
              <w:t>刘永奎</w:t>
            </w:r>
          </w:p>
        </w:tc>
        <w:tc>
          <w:tcPr>
            <w:tcW w:w="1058" w:type="dxa"/>
            <w:vAlign w:val="center"/>
          </w:tcPr>
          <w:p>
            <w:pPr>
              <w:spacing w:line="360" w:lineRule="auto"/>
              <w:jc w:val="center"/>
              <w:rPr>
                <w:bCs/>
              </w:rPr>
            </w:pPr>
            <w:r>
              <w:rPr>
                <w:rFonts w:hint="eastAsia"/>
                <w:bCs/>
              </w:rPr>
              <w:t>是</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556" w:type="dxa"/>
            <w:vAlign w:val="center"/>
          </w:tcPr>
          <w:p>
            <w:pPr>
              <w:spacing w:line="360" w:lineRule="auto"/>
              <w:jc w:val="center"/>
            </w:pPr>
            <w:r>
              <w:rPr>
                <w:rFonts w:hint="eastAsia"/>
              </w:rPr>
              <w:t>4</w:t>
            </w:r>
          </w:p>
        </w:tc>
        <w:tc>
          <w:tcPr>
            <w:tcW w:w="3723" w:type="dxa"/>
            <w:vAlign w:val="center"/>
          </w:tcPr>
          <w:p>
            <w:pPr>
              <w:spacing w:line="360" w:lineRule="auto"/>
            </w:pPr>
            <w:r>
              <w:t>中隔墙类型对中隔墙的稳定性影响研究</w:t>
            </w:r>
          </w:p>
        </w:tc>
        <w:tc>
          <w:tcPr>
            <w:tcW w:w="2137" w:type="dxa"/>
            <w:vAlign w:val="center"/>
          </w:tcPr>
          <w:p>
            <w:pPr>
              <w:spacing w:line="360" w:lineRule="auto"/>
              <w:jc w:val="center"/>
            </w:pPr>
            <w:r>
              <w:rPr>
                <w:rFonts w:hint="eastAsia"/>
              </w:rPr>
              <w:t>工程技术</w:t>
            </w:r>
          </w:p>
        </w:tc>
        <w:tc>
          <w:tcPr>
            <w:tcW w:w="1778" w:type="dxa"/>
            <w:vAlign w:val="center"/>
          </w:tcPr>
          <w:p>
            <w:pPr>
              <w:spacing w:line="360" w:lineRule="auto"/>
              <w:jc w:val="center"/>
            </w:pPr>
            <w:r>
              <w:rPr>
                <w:rFonts w:hint="eastAsia"/>
              </w:rPr>
              <w:t>2</w:t>
            </w:r>
            <w:r>
              <w:t>017.05</w:t>
            </w:r>
          </w:p>
        </w:tc>
        <w:tc>
          <w:tcPr>
            <w:tcW w:w="2848" w:type="dxa"/>
            <w:vAlign w:val="center"/>
          </w:tcPr>
          <w:p>
            <w:pPr>
              <w:spacing w:line="360" w:lineRule="auto"/>
              <w:jc w:val="center"/>
            </w:pPr>
            <w:r>
              <w:rPr>
                <w:rFonts w:hint="eastAsia"/>
              </w:rPr>
              <w:t>柴琦龙，陆路，贾丽红</w:t>
            </w:r>
          </w:p>
        </w:tc>
        <w:tc>
          <w:tcPr>
            <w:tcW w:w="1058" w:type="dxa"/>
            <w:vAlign w:val="center"/>
          </w:tcPr>
          <w:p>
            <w:pPr>
              <w:spacing w:line="360" w:lineRule="auto"/>
              <w:jc w:val="center"/>
              <w:rPr>
                <w:bCs/>
              </w:rPr>
            </w:pPr>
            <w:r>
              <w:rPr>
                <w:rFonts w:hint="eastAsia"/>
                <w:bCs/>
              </w:rPr>
              <w:t>否</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556" w:type="dxa"/>
            <w:vAlign w:val="center"/>
          </w:tcPr>
          <w:p>
            <w:pPr>
              <w:spacing w:line="360" w:lineRule="auto"/>
              <w:jc w:val="center"/>
            </w:pPr>
            <w:r>
              <w:rPr>
                <w:rFonts w:hint="eastAsia"/>
              </w:rPr>
              <w:t>5</w:t>
            </w:r>
          </w:p>
        </w:tc>
        <w:tc>
          <w:tcPr>
            <w:tcW w:w="3723" w:type="dxa"/>
            <w:vAlign w:val="center"/>
          </w:tcPr>
          <w:p>
            <w:pPr>
              <w:spacing w:line="360" w:lineRule="auto"/>
            </w:pPr>
            <w:r>
              <w:t>水平荷载作用下玻璃纤维混凝土隧道中隔墙抗裂计算研究</w:t>
            </w:r>
          </w:p>
        </w:tc>
        <w:tc>
          <w:tcPr>
            <w:tcW w:w="2137" w:type="dxa"/>
            <w:vAlign w:val="center"/>
          </w:tcPr>
          <w:p>
            <w:pPr>
              <w:spacing w:line="360" w:lineRule="auto"/>
              <w:jc w:val="center"/>
            </w:pPr>
            <w:r>
              <w:rPr>
                <w:rFonts w:hint="eastAsia"/>
              </w:rPr>
              <w:t>工程技术</w:t>
            </w:r>
          </w:p>
        </w:tc>
        <w:tc>
          <w:tcPr>
            <w:tcW w:w="1778" w:type="dxa"/>
            <w:vAlign w:val="center"/>
          </w:tcPr>
          <w:p>
            <w:pPr>
              <w:spacing w:line="360" w:lineRule="auto"/>
              <w:jc w:val="center"/>
            </w:pPr>
            <w:r>
              <w:rPr>
                <w:rFonts w:hint="eastAsia"/>
              </w:rPr>
              <w:t>2</w:t>
            </w:r>
            <w:r>
              <w:t>017.05</w:t>
            </w:r>
          </w:p>
        </w:tc>
        <w:tc>
          <w:tcPr>
            <w:tcW w:w="2848" w:type="dxa"/>
            <w:vAlign w:val="center"/>
          </w:tcPr>
          <w:p>
            <w:pPr>
              <w:spacing w:line="360" w:lineRule="auto"/>
              <w:jc w:val="center"/>
            </w:pPr>
            <w:r>
              <w:rPr>
                <w:rFonts w:hint="eastAsia"/>
              </w:rPr>
              <w:t>段兆臣，张磊，陈远，王书峰</w:t>
            </w:r>
          </w:p>
        </w:tc>
        <w:tc>
          <w:tcPr>
            <w:tcW w:w="1058" w:type="dxa"/>
            <w:vAlign w:val="center"/>
          </w:tcPr>
          <w:p>
            <w:pPr>
              <w:spacing w:line="360" w:lineRule="auto"/>
              <w:jc w:val="center"/>
              <w:rPr>
                <w:bCs/>
              </w:rPr>
            </w:pPr>
            <w:r>
              <w:rPr>
                <w:rFonts w:hint="eastAsia"/>
                <w:bCs/>
              </w:rPr>
              <w:t>否</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556" w:type="dxa"/>
            <w:vAlign w:val="center"/>
          </w:tcPr>
          <w:p>
            <w:pPr>
              <w:spacing w:line="360" w:lineRule="auto"/>
              <w:jc w:val="center"/>
            </w:pPr>
            <w:r>
              <w:rPr>
                <w:rFonts w:hint="eastAsia"/>
              </w:rPr>
              <w:t>6</w:t>
            </w:r>
          </w:p>
        </w:tc>
        <w:tc>
          <w:tcPr>
            <w:tcW w:w="3723" w:type="dxa"/>
            <w:vAlign w:val="center"/>
          </w:tcPr>
          <w:p>
            <w:pPr>
              <w:spacing w:line="360" w:lineRule="auto"/>
            </w:pPr>
            <w:r>
              <w:t>隧道中隔墙耐碱玻璃纤维混凝土力学性能研究</w:t>
            </w:r>
          </w:p>
        </w:tc>
        <w:tc>
          <w:tcPr>
            <w:tcW w:w="2137" w:type="dxa"/>
            <w:vAlign w:val="center"/>
          </w:tcPr>
          <w:p>
            <w:pPr>
              <w:spacing w:line="360" w:lineRule="auto"/>
              <w:jc w:val="center"/>
            </w:pPr>
            <w:r>
              <w:rPr>
                <w:rFonts w:hint="eastAsia"/>
              </w:rPr>
              <w:t>市政工程</w:t>
            </w:r>
          </w:p>
        </w:tc>
        <w:tc>
          <w:tcPr>
            <w:tcW w:w="1778" w:type="dxa"/>
            <w:vAlign w:val="center"/>
          </w:tcPr>
          <w:p>
            <w:pPr>
              <w:spacing w:line="360" w:lineRule="auto"/>
              <w:jc w:val="center"/>
            </w:pPr>
            <w:r>
              <w:rPr>
                <w:rFonts w:hint="eastAsia"/>
              </w:rPr>
              <w:t>2</w:t>
            </w:r>
            <w:r>
              <w:t>017.07</w:t>
            </w:r>
          </w:p>
        </w:tc>
        <w:tc>
          <w:tcPr>
            <w:tcW w:w="2848" w:type="dxa"/>
            <w:vAlign w:val="center"/>
          </w:tcPr>
          <w:p>
            <w:pPr>
              <w:spacing w:line="360" w:lineRule="auto"/>
              <w:jc w:val="center"/>
            </w:pPr>
            <w:r>
              <w:rPr>
                <w:rFonts w:hint="eastAsia"/>
              </w:rPr>
              <w:t>吴中海</w:t>
            </w:r>
          </w:p>
        </w:tc>
        <w:tc>
          <w:tcPr>
            <w:tcW w:w="1058" w:type="dxa"/>
            <w:vAlign w:val="center"/>
          </w:tcPr>
          <w:p>
            <w:pPr>
              <w:spacing w:line="360" w:lineRule="auto"/>
              <w:jc w:val="center"/>
              <w:rPr>
                <w:bCs/>
              </w:rPr>
            </w:pPr>
            <w:r>
              <w:rPr>
                <w:rFonts w:hint="eastAsia"/>
                <w:bCs/>
              </w:rPr>
              <w:t>是</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556" w:type="dxa"/>
            <w:vAlign w:val="center"/>
          </w:tcPr>
          <w:p>
            <w:pPr>
              <w:spacing w:line="360" w:lineRule="auto"/>
              <w:jc w:val="center"/>
            </w:pPr>
            <w:r>
              <w:rPr>
                <w:rFonts w:hint="eastAsia"/>
              </w:rPr>
              <w:t>7</w:t>
            </w:r>
          </w:p>
        </w:tc>
        <w:tc>
          <w:tcPr>
            <w:tcW w:w="3723" w:type="dxa"/>
            <w:vAlign w:val="center"/>
          </w:tcPr>
          <w:p>
            <w:pPr>
              <w:spacing w:line="360" w:lineRule="auto"/>
            </w:pPr>
            <w:r>
              <w:t>玻璃纤维混凝土在大直径隧道中隔墙施工中的应用研究</w:t>
            </w:r>
          </w:p>
        </w:tc>
        <w:tc>
          <w:tcPr>
            <w:tcW w:w="2137" w:type="dxa"/>
            <w:vAlign w:val="center"/>
          </w:tcPr>
          <w:p>
            <w:pPr>
              <w:spacing w:line="360" w:lineRule="auto"/>
              <w:jc w:val="center"/>
            </w:pPr>
            <w:r>
              <w:rPr>
                <w:rFonts w:hint="eastAsia"/>
              </w:rPr>
              <w:t>工程技术</w:t>
            </w:r>
          </w:p>
        </w:tc>
        <w:tc>
          <w:tcPr>
            <w:tcW w:w="1778" w:type="dxa"/>
            <w:vAlign w:val="center"/>
          </w:tcPr>
          <w:p>
            <w:pPr>
              <w:spacing w:line="360" w:lineRule="auto"/>
              <w:jc w:val="center"/>
            </w:pPr>
            <w:r>
              <w:rPr>
                <w:rFonts w:hint="eastAsia"/>
              </w:rPr>
              <w:t>2</w:t>
            </w:r>
            <w:r>
              <w:t>017.05</w:t>
            </w:r>
          </w:p>
        </w:tc>
        <w:tc>
          <w:tcPr>
            <w:tcW w:w="2848" w:type="dxa"/>
            <w:vAlign w:val="center"/>
          </w:tcPr>
          <w:p>
            <w:pPr>
              <w:spacing w:line="360" w:lineRule="auto"/>
              <w:jc w:val="center"/>
            </w:pPr>
            <w:r>
              <w:rPr>
                <w:rFonts w:hint="eastAsia"/>
              </w:rPr>
              <w:t>刘永奎</w:t>
            </w:r>
          </w:p>
        </w:tc>
        <w:tc>
          <w:tcPr>
            <w:tcW w:w="1058" w:type="dxa"/>
            <w:vAlign w:val="center"/>
          </w:tcPr>
          <w:p>
            <w:pPr>
              <w:spacing w:line="360" w:lineRule="auto"/>
              <w:jc w:val="center"/>
              <w:rPr>
                <w:bCs/>
              </w:rPr>
            </w:pPr>
            <w:r>
              <w:rPr>
                <w:rFonts w:hint="eastAsia"/>
                <w:bCs/>
              </w:rPr>
              <w:t>是</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556" w:type="dxa"/>
            <w:vAlign w:val="center"/>
          </w:tcPr>
          <w:p>
            <w:pPr>
              <w:spacing w:line="360" w:lineRule="auto"/>
              <w:jc w:val="center"/>
            </w:pPr>
            <w:r>
              <w:rPr>
                <w:rFonts w:hint="eastAsia"/>
              </w:rPr>
              <w:t>8</w:t>
            </w:r>
          </w:p>
        </w:tc>
        <w:tc>
          <w:tcPr>
            <w:tcW w:w="3723" w:type="dxa"/>
            <w:vAlign w:val="center"/>
          </w:tcPr>
          <w:p>
            <w:pPr>
              <w:spacing w:line="360" w:lineRule="auto"/>
            </w:pPr>
            <w:r>
              <w:t>耐碱玻璃纤维的抗劈裂性能研究</w:t>
            </w:r>
          </w:p>
        </w:tc>
        <w:tc>
          <w:tcPr>
            <w:tcW w:w="2137" w:type="dxa"/>
            <w:vAlign w:val="center"/>
          </w:tcPr>
          <w:p>
            <w:pPr>
              <w:spacing w:line="360" w:lineRule="auto"/>
              <w:jc w:val="center"/>
            </w:pPr>
            <w:r>
              <w:rPr>
                <w:rFonts w:hint="eastAsia"/>
              </w:rPr>
              <w:t>工程技术</w:t>
            </w:r>
          </w:p>
        </w:tc>
        <w:tc>
          <w:tcPr>
            <w:tcW w:w="1778" w:type="dxa"/>
            <w:vAlign w:val="center"/>
          </w:tcPr>
          <w:p>
            <w:pPr>
              <w:spacing w:line="360" w:lineRule="auto"/>
              <w:jc w:val="center"/>
            </w:pPr>
            <w:r>
              <w:rPr>
                <w:rFonts w:hint="eastAsia"/>
              </w:rPr>
              <w:t>2</w:t>
            </w:r>
            <w:r>
              <w:t>017.07</w:t>
            </w:r>
          </w:p>
        </w:tc>
        <w:tc>
          <w:tcPr>
            <w:tcW w:w="2848" w:type="dxa"/>
            <w:vAlign w:val="center"/>
          </w:tcPr>
          <w:p>
            <w:pPr>
              <w:spacing w:line="360" w:lineRule="auto"/>
              <w:jc w:val="center"/>
            </w:pPr>
            <w:r>
              <w:rPr>
                <w:rFonts w:hint="eastAsia"/>
              </w:rPr>
              <w:t>刘小果，柴琦龙，陆路</w:t>
            </w:r>
          </w:p>
        </w:tc>
        <w:tc>
          <w:tcPr>
            <w:tcW w:w="1058" w:type="dxa"/>
            <w:vAlign w:val="center"/>
          </w:tcPr>
          <w:p>
            <w:pPr>
              <w:spacing w:line="360" w:lineRule="auto"/>
              <w:jc w:val="center"/>
              <w:rPr>
                <w:bCs/>
              </w:rPr>
            </w:pPr>
            <w:r>
              <w:rPr>
                <w:rFonts w:hint="eastAsia"/>
                <w:bCs/>
              </w:rPr>
              <w:t>否</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556" w:type="dxa"/>
            <w:vAlign w:val="center"/>
          </w:tcPr>
          <w:p>
            <w:pPr>
              <w:spacing w:line="360" w:lineRule="auto"/>
              <w:jc w:val="center"/>
            </w:pPr>
            <w:r>
              <w:rPr>
                <w:rFonts w:hint="eastAsia"/>
              </w:rPr>
              <w:t>9</w:t>
            </w:r>
          </w:p>
        </w:tc>
        <w:tc>
          <w:tcPr>
            <w:tcW w:w="3723" w:type="dxa"/>
            <w:vAlign w:val="center"/>
          </w:tcPr>
          <w:p>
            <w:pPr>
              <w:spacing w:line="360" w:lineRule="auto"/>
            </w:pPr>
            <w:r>
              <w:t>崂山大直径隧道中隔墙施工关键技术</w:t>
            </w:r>
          </w:p>
        </w:tc>
        <w:tc>
          <w:tcPr>
            <w:tcW w:w="2137" w:type="dxa"/>
            <w:vAlign w:val="center"/>
          </w:tcPr>
          <w:p>
            <w:pPr>
              <w:spacing w:line="360" w:lineRule="auto"/>
              <w:jc w:val="center"/>
            </w:pPr>
            <w:r>
              <w:rPr>
                <w:rFonts w:hint="eastAsia"/>
              </w:rPr>
              <w:t>建筑技术</w:t>
            </w:r>
          </w:p>
        </w:tc>
        <w:tc>
          <w:tcPr>
            <w:tcW w:w="1778" w:type="dxa"/>
            <w:vAlign w:val="center"/>
          </w:tcPr>
          <w:p>
            <w:pPr>
              <w:spacing w:line="360" w:lineRule="auto"/>
              <w:jc w:val="center"/>
            </w:pPr>
            <w:r>
              <w:rPr>
                <w:rFonts w:hint="eastAsia"/>
              </w:rPr>
              <w:t>2</w:t>
            </w:r>
            <w:r>
              <w:t>017.11</w:t>
            </w:r>
          </w:p>
        </w:tc>
        <w:tc>
          <w:tcPr>
            <w:tcW w:w="2848" w:type="dxa"/>
            <w:vAlign w:val="center"/>
          </w:tcPr>
          <w:p>
            <w:pPr>
              <w:spacing w:line="360" w:lineRule="auto"/>
              <w:jc w:val="center"/>
            </w:pPr>
            <w:r>
              <w:rPr>
                <w:rFonts w:hint="eastAsia"/>
              </w:rPr>
              <w:t>王可用，吴中海，张磊，孔乐</w:t>
            </w:r>
          </w:p>
        </w:tc>
        <w:tc>
          <w:tcPr>
            <w:tcW w:w="1058" w:type="dxa"/>
            <w:vAlign w:val="center"/>
          </w:tcPr>
          <w:p>
            <w:pPr>
              <w:spacing w:line="360" w:lineRule="auto"/>
              <w:jc w:val="center"/>
              <w:rPr>
                <w:bCs/>
              </w:rPr>
            </w:pPr>
            <w:r>
              <w:rPr>
                <w:rFonts w:hint="eastAsia"/>
                <w:bCs/>
              </w:rPr>
              <w:t>否</w:t>
            </w:r>
          </w:p>
        </w:tc>
        <w:tc>
          <w:tcPr>
            <w:tcW w:w="1059" w:type="dxa"/>
            <w:vAlign w:val="center"/>
          </w:tcPr>
          <w:p>
            <w:pPr>
              <w:spacing w:line="360" w:lineRule="auto"/>
              <w:jc w:val="center"/>
              <w:rPr>
                <w:bCs/>
              </w:rPr>
            </w:pPr>
            <w:r>
              <w:rPr>
                <w:rFonts w:hint="eastAsia"/>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556" w:type="dxa"/>
            <w:vAlign w:val="center"/>
          </w:tcPr>
          <w:p>
            <w:pPr>
              <w:spacing w:line="360" w:lineRule="auto"/>
              <w:jc w:val="center"/>
            </w:pPr>
            <w:r>
              <w:rPr>
                <w:rFonts w:hint="eastAsia"/>
              </w:rPr>
              <w:t>10</w:t>
            </w:r>
          </w:p>
        </w:tc>
        <w:tc>
          <w:tcPr>
            <w:tcW w:w="3723" w:type="dxa"/>
            <w:vAlign w:val="center"/>
          </w:tcPr>
          <w:p>
            <w:pPr>
              <w:spacing w:line="360" w:lineRule="auto"/>
            </w:pPr>
            <w:r>
              <w:t>隧道现浇中隔墙施工关键技术研究</w:t>
            </w:r>
          </w:p>
        </w:tc>
        <w:tc>
          <w:tcPr>
            <w:tcW w:w="2137" w:type="dxa"/>
            <w:vAlign w:val="center"/>
          </w:tcPr>
          <w:p>
            <w:pPr>
              <w:spacing w:line="360" w:lineRule="auto"/>
              <w:jc w:val="center"/>
            </w:pPr>
            <w:r>
              <w:rPr>
                <w:rFonts w:hint="eastAsia"/>
              </w:rPr>
              <w:t>建筑技术</w:t>
            </w:r>
          </w:p>
        </w:tc>
        <w:tc>
          <w:tcPr>
            <w:tcW w:w="1778" w:type="dxa"/>
            <w:vAlign w:val="center"/>
          </w:tcPr>
          <w:p>
            <w:pPr>
              <w:spacing w:line="360" w:lineRule="auto"/>
              <w:jc w:val="center"/>
            </w:pPr>
            <w:r>
              <w:rPr>
                <w:rFonts w:hint="eastAsia"/>
              </w:rPr>
              <w:t>2</w:t>
            </w:r>
            <w:r>
              <w:t>017.11</w:t>
            </w:r>
          </w:p>
        </w:tc>
        <w:tc>
          <w:tcPr>
            <w:tcW w:w="2848" w:type="dxa"/>
            <w:vAlign w:val="center"/>
          </w:tcPr>
          <w:p>
            <w:pPr>
              <w:spacing w:line="360" w:lineRule="auto"/>
              <w:jc w:val="center"/>
            </w:pPr>
            <w:r>
              <w:rPr>
                <w:rFonts w:hint="eastAsia"/>
              </w:rPr>
              <w:t>路刚，刘永奎，贾丽红</w:t>
            </w:r>
          </w:p>
        </w:tc>
        <w:tc>
          <w:tcPr>
            <w:tcW w:w="1058" w:type="dxa"/>
            <w:vAlign w:val="center"/>
          </w:tcPr>
          <w:p>
            <w:pPr>
              <w:spacing w:line="360" w:lineRule="auto"/>
              <w:jc w:val="center"/>
              <w:rPr>
                <w:bCs/>
              </w:rPr>
            </w:pPr>
            <w:r>
              <w:rPr>
                <w:rFonts w:hint="eastAsia"/>
                <w:bCs/>
              </w:rPr>
              <w:t>是</w:t>
            </w:r>
          </w:p>
        </w:tc>
        <w:tc>
          <w:tcPr>
            <w:tcW w:w="1059" w:type="dxa"/>
            <w:vAlign w:val="center"/>
          </w:tcPr>
          <w:p>
            <w:pPr>
              <w:spacing w:line="360" w:lineRule="auto"/>
              <w:jc w:val="center"/>
              <w:rPr>
                <w:bCs/>
              </w:rPr>
            </w:pPr>
            <w:r>
              <w:rPr>
                <w:rFonts w:hint="eastAsia"/>
                <w:bCs/>
              </w:rPr>
              <w:t>是</w:t>
            </w:r>
          </w:p>
        </w:tc>
      </w:tr>
    </w:tbl>
    <w:p>
      <w:pPr>
        <w:snapToGrid w:val="0"/>
        <w:spacing w:line="360" w:lineRule="auto"/>
        <w:ind w:firstLine="480" w:firstLineChars="200"/>
        <w:rPr>
          <w:rFonts w:eastAsiaTheme="minorEastAsia"/>
          <w:color w:val="000000" w:themeColor="text1"/>
          <w:sz w:val="24"/>
        </w:rPr>
      </w:pPr>
    </w:p>
    <w:p>
      <w:pPr>
        <w:snapToGrid w:val="0"/>
        <w:spacing w:line="360" w:lineRule="auto"/>
        <w:ind w:firstLine="480" w:firstLineChars="200"/>
        <w:rPr>
          <w:rFonts w:eastAsiaTheme="minorEastAsia"/>
          <w:color w:val="000000" w:themeColor="text1"/>
          <w:sz w:val="24"/>
        </w:rPr>
      </w:pPr>
    </w:p>
    <w:p>
      <w:pPr>
        <w:snapToGrid w:val="0"/>
        <w:spacing w:line="360" w:lineRule="auto"/>
        <w:ind w:firstLine="480" w:firstLineChars="200"/>
        <w:rPr>
          <w:rFonts w:eastAsiaTheme="minorEastAsia"/>
          <w:color w:val="000000" w:themeColor="text1"/>
          <w:sz w:val="24"/>
        </w:rPr>
        <w:sectPr>
          <w:pgSz w:w="16838" w:h="11906" w:orient="landscape"/>
          <w:pgMar w:top="1800" w:right="1440" w:bottom="1800" w:left="1440" w:header="851" w:footer="992" w:gutter="0"/>
          <w:cols w:space="425" w:num="1"/>
          <w:docGrid w:type="lines" w:linePitch="312" w:charSpace="0"/>
        </w:sectPr>
      </w:pPr>
    </w:p>
    <w:p>
      <w:pPr>
        <w:snapToGrid w:val="0"/>
        <w:spacing w:line="360" w:lineRule="auto"/>
        <w:ind w:firstLine="480" w:firstLineChars="200"/>
        <w:rPr>
          <w:rFonts w:eastAsiaTheme="minorEastAsia"/>
          <w:color w:val="000000" w:themeColor="text1"/>
          <w:sz w:val="24"/>
        </w:rPr>
      </w:pPr>
    </w:p>
    <w:p>
      <w:pPr>
        <w:snapToGrid w:val="0"/>
        <w:spacing w:line="360" w:lineRule="auto"/>
        <w:rPr>
          <w:rFonts w:eastAsiaTheme="minorEastAsia"/>
          <w:b/>
          <w:color w:val="000000" w:themeColor="text1"/>
          <w:sz w:val="24"/>
        </w:rPr>
      </w:pPr>
      <w:r>
        <w:rPr>
          <w:rFonts w:hAnsiTheme="minorEastAsia" w:eastAsiaTheme="minorEastAsia"/>
          <w:b/>
          <w:color w:val="000000" w:themeColor="text1"/>
          <w:sz w:val="24"/>
        </w:rPr>
        <w:t>八、主要完成人情况</w:t>
      </w:r>
    </w:p>
    <w:p>
      <w:pPr>
        <w:spacing w:line="360" w:lineRule="auto"/>
        <w:rPr>
          <w:rFonts w:ascii="宋体" w:hAnsi="宋体"/>
          <w:color w:val="000000" w:themeColor="text1"/>
          <w:sz w:val="24"/>
        </w:rPr>
      </w:pPr>
      <w:r>
        <w:rPr>
          <w:rFonts w:hint="eastAsia" w:ascii="宋体" w:hAnsi="宋体"/>
          <w:color w:val="000000" w:themeColor="text1"/>
          <w:sz w:val="24"/>
        </w:rPr>
        <w:t>1.  姓名：王清标</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排名：1</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完成单位：山东科技大学</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hAnsiTheme="minorEastAsia" w:eastAsiaTheme="minorEastAsia"/>
          <w:color w:val="000000"/>
          <w:sz w:val="24"/>
        </w:rPr>
      </w:pPr>
      <w:r>
        <w:rPr>
          <w:rFonts w:ascii="宋体" w:hAnsi="宋体"/>
          <w:color w:val="000000" w:themeColor="text1"/>
          <w:sz w:val="24"/>
        </w:rPr>
        <w:t>统筹项目整体</w:t>
      </w:r>
      <w:r>
        <w:rPr>
          <w:rFonts w:hint="eastAsia" w:ascii="宋体" w:hAnsi="宋体"/>
          <w:color w:val="000000" w:themeColor="text1"/>
          <w:sz w:val="24"/>
        </w:rPr>
        <w:t>，</w:t>
      </w:r>
      <w:r>
        <w:rPr>
          <w:rFonts w:ascii="宋体" w:hAnsi="宋体"/>
          <w:color w:val="000000" w:themeColor="text1"/>
          <w:sz w:val="24"/>
        </w:rPr>
        <w:t>推动项目实施</w:t>
      </w:r>
      <w:r>
        <w:rPr>
          <w:rFonts w:hint="eastAsia" w:ascii="宋体" w:hAnsi="宋体"/>
          <w:color w:val="000000" w:themeColor="text1"/>
          <w:sz w:val="24"/>
        </w:rPr>
        <w:t>。</w:t>
      </w:r>
      <w:r>
        <w:rPr>
          <w:rFonts w:ascii="宋体" w:hAnsi="宋体"/>
          <w:color w:val="000000" w:themeColor="text1"/>
          <w:sz w:val="24"/>
        </w:rPr>
        <w:t>提出了耐碱玻璃纤维混凝土施工技术，解决了长大薄壁中隔墙抗裂性技术难题；研制了耐碱玻璃纤维细石自密实混凝土，进一步增强了混凝土的抗裂性。</w:t>
      </w:r>
      <w:r>
        <w:rPr>
          <w:rFonts w:hAnsiTheme="minorEastAsia" w:eastAsiaTheme="minorEastAsia"/>
          <w:color w:val="000000"/>
          <w:sz w:val="24"/>
        </w:rPr>
        <w:t>研制了新型隧道除尘风机进风段专用风筒和排风段专用风筒，设计了环保除尘水箱，构建了隧道综合降尘除尘系统。</w:t>
      </w:r>
    </w:p>
    <w:p>
      <w:pPr>
        <w:spacing w:line="360" w:lineRule="auto"/>
        <w:ind w:firstLine="480" w:firstLineChars="200"/>
        <w:rPr>
          <w:rFonts w:ascii="宋体" w:hAnsi="宋体"/>
          <w:color w:val="000000" w:themeColor="text1"/>
          <w:sz w:val="24"/>
        </w:rPr>
      </w:pPr>
      <w:r>
        <w:rPr>
          <w:rFonts w:hAnsiTheme="minorEastAsia" w:eastAsiaTheme="minorEastAsia"/>
          <w:color w:val="000000"/>
          <w:sz w:val="24"/>
        </w:rPr>
        <w:t>参与建立了长大薄壁中隔墙基础稳定性控制技术，参与开发了用于隧道中隔墙施工的混凝土浇筑系统；参与研发了中隔墙模板台车，参与优化了隧道长大薄壁中隔墙整体施工工艺；研参与发了中隔墙施工自动振捣平台。</w:t>
      </w:r>
    </w:p>
    <w:p>
      <w:pPr>
        <w:spacing w:line="360" w:lineRule="auto"/>
        <w:rPr>
          <w:rFonts w:ascii="宋体" w:hAnsi="宋体"/>
          <w:color w:val="000000" w:themeColor="text1"/>
          <w:sz w:val="24"/>
        </w:rPr>
      </w:pPr>
      <w:r>
        <w:rPr>
          <w:rFonts w:hint="eastAsia" w:ascii="宋体" w:hAnsi="宋体"/>
          <w:color w:val="000000" w:themeColor="text1"/>
          <w:sz w:val="24"/>
        </w:rPr>
        <w:t>2.  姓名：</w:t>
      </w:r>
      <w:r>
        <w:rPr>
          <w:rFonts w:ascii="宋体" w:hAnsi="宋体"/>
          <w:color w:val="000000" w:themeColor="text1"/>
          <w:sz w:val="24"/>
        </w:rPr>
        <w:t>刘永奎</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排名：2</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完成单位：中铁十四局集团第二工程有限公司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作为</w:t>
      </w:r>
      <w:r>
        <w:rPr>
          <w:rFonts w:ascii="宋体" w:hAnsi="宋体"/>
          <w:color w:val="000000" w:themeColor="text1"/>
          <w:sz w:val="24"/>
        </w:rPr>
        <w:t>项目主要参与人</w:t>
      </w:r>
      <w:r>
        <w:rPr>
          <w:rFonts w:hint="eastAsia" w:ascii="宋体" w:hAnsi="宋体"/>
          <w:color w:val="000000" w:themeColor="text1"/>
          <w:sz w:val="24"/>
        </w:rPr>
        <w:t>，</w:t>
      </w:r>
      <w:r>
        <w:rPr>
          <w:rFonts w:hAnsiTheme="minorEastAsia" w:eastAsiaTheme="minorEastAsia"/>
          <w:color w:val="000000"/>
          <w:sz w:val="24"/>
        </w:rPr>
        <w:t>建立了长大薄壁中隔墙基础稳定性控制技术，提出了墙顶分离施工技术</w:t>
      </w:r>
      <w:r>
        <w:rPr>
          <w:rFonts w:hint="eastAsia" w:hAnsiTheme="minorEastAsia" w:eastAsiaTheme="minorEastAsia"/>
          <w:color w:val="000000"/>
          <w:sz w:val="24"/>
        </w:rPr>
        <w:t>，</w:t>
      </w:r>
      <w:r>
        <w:rPr>
          <w:rFonts w:hAnsiTheme="minorEastAsia" w:eastAsiaTheme="minorEastAsia"/>
          <w:color w:val="000000"/>
          <w:sz w:val="24"/>
        </w:rPr>
        <w:t>采用植筋固定撑靴方式限制中隔墙水平位移，解决了中隔墙在高速车辆风压荷载下的上部稳定性问题。开发了用于隧道中隔墙施工的混凝土浇筑系统；研发了中隔墙模板台车，优化了隧道长大薄壁中隔墙整体施工工艺；研发了中隔墙施工自动振捣平台，实现了混凝土振捣施工自动化控制。</w:t>
      </w:r>
    </w:p>
    <w:p>
      <w:pPr>
        <w:spacing w:line="360" w:lineRule="auto"/>
        <w:rPr>
          <w:rFonts w:ascii="宋体" w:hAnsi="宋体"/>
          <w:color w:val="000000" w:themeColor="text1"/>
          <w:sz w:val="24"/>
        </w:rPr>
      </w:pPr>
      <w:r>
        <w:rPr>
          <w:rFonts w:hint="eastAsia" w:ascii="宋体" w:hAnsi="宋体"/>
          <w:color w:val="000000" w:themeColor="text1"/>
          <w:sz w:val="24"/>
        </w:rPr>
        <w:t>3.  姓名：吴中海</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排名：3</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完成单位：中铁十四局集团第二工程有限公司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作为</w:t>
      </w:r>
      <w:r>
        <w:rPr>
          <w:rFonts w:ascii="宋体" w:hAnsi="宋体"/>
          <w:color w:val="000000" w:themeColor="text1"/>
          <w:sz w:val="24"/>
        </w:rPr>
        <w:t>项目主要参与人</w:t>
      </w:r>
      <w:r>
        <w:rPr>
          <w:rFonts w:hint="eastAsia" w:ascii="宋体" w:hAnsi="宋体"/>
          <w:color w:val="000000" w:themeColor="text1"/>
          <w:sz w:val="24"/>
        </w:rPr>
        <w:t>，参与</w:t>
      </w:r>
      <w:r>
        <w:rPr>
          <w:rFonts w:hAnsiTheme="minorEastAsia" w:eastAsiaTheme="minorEastAsia"/>
          <w:color w:val="000000"/>
          <w:sz w:val="24"/>
        </w:rPr>
        <w:t>研发了中隔墙模板台车，优化了隧道长大薄壁中隔墙整体施工工艺；研发了中隔墙施工自动振捣平台，实现了混凝土振捣施工自动化控制。</w:t>
      </w:r>
    </w:p>
    <w:p>
      <w:pPr>
        <w:spacing w:line="360" w:lineRule="auto"/>
        <w:rPr>
          <w:rFonts w:ascii="宋体" w:hAnsi="宋体"/>
          <w:color w:val="000000" w:themeColor="text1"/>
          <w:sz w:val="24"/>
        </w:rPr>
      </w:pPr>
      <w:r>
        <w:rPr>
          <w:rFonts w:hint="eastAsia" w:ascii="宋体" w:hAnsi="宋体"/>
          <w:color w:val="000000" w:themeColor="text1"/>
          <w:sz w:val="24"/>
        </w:rPr>
        <w:t>4.  姓名：张磊</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排名：4</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完成单位：中铁十四局集团第二工程有限公司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作为</w:t>
      </w:r>
      <w:r>
        <w:rPr>
          <w:rFonts w:ascii="宋体" w:hAnsi="宋体"/>
          <w:color w:val="000000" w:themeColor="text1"/>
          <w:sz w:val="24"/>
        </w:rPr>
        <w:t>项目主要参与人</w:t>
      </w:r>
      <w:r>
        <w:rPr>
          <w:rFonts w:hint="eastAsia" w:ascii="宋体" w:hAnsi="宋体"/>
          <w:color w:val="000000" w:themeColor="text1"/>
          <w:sz w:val="24"/>
        </w:rPr>
        <w:t>，参与</w:t>
      </w:r>
      <w:r>
        <w:rPr>
          <w:rFonts w:hAnsiTheme="minorEastAsia" w:eastAsiaTheme="minorEastAsia"/>
          <w:color w:val="000000"/>
          <w:sz w:val="24"/>
        </w:rPr>
        <w:t>研发了中隔墙模板台车，优化了隧道长大薄壁中隔墙整体施工工艺；参与研发了中隔墙施工自动振捣平台，实现了混凝土振捣施工自动化控制。</w:t>
      </w:r>
    </w:p>
    <w:p>
      <w:pPr>
        <w:spacing w:line="360" w:lineRule="auto"/>
        <w:rPr>
          <w:rFonts w:ascii="宋体" w:hAnsi="宋体"/>
          <w:color w:val="000000" w:themeColor="text1"/>
          <w:sz w:val="24"/>
        </w:rPr>
      </w:pPr>
      <w:r>
        <w:rPr>
          <w:rFonts w:hint="eastAsia" w:ascii="宋体" w:hAnsi="宋体"/>
          <w:color w:val="000000" w:themeColor="text1"/>
          <w:sz w:val="24"/>
        </w:rPr>
        <w:t>5.  姓名：陆璐</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排名：5</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完成单位：中铁十四局集团第二工程有限公司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作为</w:t>
      </w:r>
      <w:r>
        <w:rPr>
          <w:rFonts w:ascii="宋体" w:hAnsi="宋体"/>
          <w:color w:val="000000" w:themeColor="text1"/>
          <w:sz w:val="24"/>
        </w:rPr>
        <w:t>项目</w:t>
      </w:r>
      <w:r>
        <w:rPr>
          <w:rFonts w:hint="eastAsia" w:ascii="宋体" w:hAnsi="宋体"/>
          <w:color w:val="000000" w:themeColor="text1"/>
          <w:sz w:val="24"/>
        </w:rPr>
        <w:t>骨干</w:t>
      </w:r>
      <w:r>
        <w:rPr>
          <w:rFonts w:ascii="宋体" w:hAnsi="宋体"/>
          <w:color w:val="000000" w:themeColor="text1"/>
          <w:sz w:val="24"/>
        </w:rPr>
        <w:t>人员</w:t>
      </w:r>
      <w:r>
        <w:rPr>
          <w:rFonts w:hint="eastAsia" w:ascii="宋体" w:hAnsi="宋体"/>
          <w:color w:val="000000" w:themeColor="text1"/>
          <w:sz w:val="24"/>
        </w:rPr>
        <w:t>，参与</w:t>
      </w:r>
      <w:r>
        <w:rPr>
          <w:rFonts w:hAnsiTheme="minorEastAsia" w:eastAsiaTheme="minorEastAsia"/>
          <w:color w:val="000000"/>
          <w:sz w:val="24"/>
        </w:rPr>
        <w:t>研发了中隔墙模板台车，优化了隧道长大薄壁中隔墙整体施工工艺</w:t>
      </w:r>
      <w:r>
        <w:rPr>
          <w:rFonts w:hint="eastAsia" w:hAnsiTheme="minorEastAsia" w:eastAsiaTheme="minorEastAsia"/>
          <w:color w:val="000000"/>
          <w:sz w:val="24"/>
        </w:rPr>
        <w:t>。</w:t>
      </w:r>
    </w:p>
    <w:p>
      <w:pPr>
        <w:spacing w:line="360" w:lineRule="auto"/>
        <w:rPr>
          <w:rFonts w:ascii="宋体" w:hAnsi="宋体"/>
          <w:color w:val="000000" w:themeColor="text1"/>
          <w:sz w:val="24"/>
        </w:rPr>
      </w:pPr>
      <w:r>
        <w:rPr>
          <w:rFonts w:hint="eastAsia" w:ascii="宋体" w:hAnsi="宋体"/>
          <w:color w:val="000000" w:themeColor="text1"/>
          <w:sz w:val="24"/>
        </w:rPr>
        <w:t>6.  姓名：王日东</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排名：6</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完成单位：威海晶合数字矿山技术有限公司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作为</w:t>
      </w:r>
      <w:r>
        <w:rPr>
          <w:rFonts w:ascii="宋体" w:hAnsi="宋体"/>
          <w:color w:val="000000" w:themeColor="text1"/>
          <w:sz w:val="24"/>
        </w:rPr>
        <w:t>项目</w:t>
      </w:r>
      <w:r>
        <w:rPr>
          <w:rFonts w:hint="eastAsia" w:ascii="宋体" w:hAnsi="宋体"/>
          <w:color w:val="000000" w:themeColor="text1"/>
          <w:sz w:val="24"/>
        </w:rPr>
        <w:t>重要</w:t>
      </w:r>
      <w:r>
        <w:rPr>
          <w:rFonts w:ascii="宋体" w:hAnsi="宋体"/>
          <w:color w:val="000000" w:themeColor="text1"/>
          <w:sz w:val="24"/>
        </w:rPr>
        <w:t>参与人</w:t>
      </w:r>
      <w:r>
        <w:rPr>
          <w:rFonts w:hint="eastAsia" w:ascii="宋体" w:hAnsi="宋体"/>
          <w:color w:val="000000" w:themeColor="text1"/>
          <w:sz w:val="24"/>
        </w:rPr>
        <w:t>，</w:t>
      </w:r>
      <w:r>
        <w:rPr>
          <w:rFonts w:hAnsiTheme="minorEastAsia" w:eastAsiaTheme="minorEastAsia"/>
          <w:color w:val="000000"/>
          <w:sz w:val="24"/>
        </w:rPr>
        <w:t>主要负责隧道变形和中隔墙稳定性监测</w:t>
      </w:r>
      <w:r>
        <w:rPr>
          <w:rFonts w:hint="eastAsia" w:hAnsiTheme="minorEastAsia" w:eastAsiaTheme="minorEastAsia"/>
          <w:color w:val="000000"/>
          <w:sz w:val="24"/>
        </w:rPr>
        <w:t>。</w:t>
      </w:r>
      <w:r>
        <w:rPr>
          <w:rFonts w:ascii="宋体" w:hAnsi="宋体"/>
          <w:color w:val="000000" w:themeColor="text1"/>
          <w:sz w:val="24"/>
        </w:rPr>
        <w:t xml:space="preserve"> </w:t>
      </w:r>
    </w:p>
    <w:p>
      <w:pPr>
        <w:spacing w:line="360" w:lineRule="auto"/>
        <w:rPr>
          <w:rFonts w:ascii="宋体" w:hAnsi="宋体"/>
          <w:color w:val="000000" w:themeColor="text1"/>
          <w:sz w:val="24"/>
        </w:rPr>
      </w:pPr>
      <w:r>
        <w:rPr>
          <w:rFonts w:hint="eastAsia" w:ascii="宋体" w:hAnsi="宋体"/>
          <w:color w:val="000000" w:themeColor="text1"/>
          <w:sz w:val="24"/>
        </w:rPr>
        <w:t>7.  姓名：夏佳临</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排名：7</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完成单位：中铁十四局集团第二工程有限公司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作为</w:t>
      </w:r>
      <w:r>
        <w:rPr>
          <w:rFonts w:ascii="宋体" w:hAnsi="宋体"/>
          <w:color w:val="000000" w:themeColor="text1"/>
          <w:sz w:val="24"/>
        </w:rPr>
        <w:t>项目</w:t>
      </w:r>
      <w:r>
        <w:rPr>
          <w:rFonts w:hint="eastAsia" w:ascii="宋体" w:hAnsi="宋体"/>
          <w:color w:val="000000" w:themeColor="text1"/>
          <w:sz w:val="24"/>
        </w:rPr>
        <w:t>重要</w:t>
      </w:r>
      <w:r>
        <w:rPr>
          <w:rFonts w:ascii="宋体" w:hAnsi="宋体"/>
          <w:color w:val="000000" w:themeColor="text1"/>
          <w:sz w:val="24"/>
        </w:rPr>
        <w:t>参与人</w:t>
      </w:r>
      <w:r>
        <w:rPr>
          <w:rFonts w:hint="eastAsia" w:ascii="宋体" w:hAnsi="宋体"/>
          <w:color w:val="000000" w:themeColor="text1"/>
          <w:sz w:val="24"/>
        </w:rPr>
        <w:t>，</w:t>
      </w:r>
      <w:r>
        <w:rPr>
          <w:rFonts w:hint="eastAsia" w:hAnsiTheme="minorEastAsia" w:eastAsiaTheme="minorEastAsia"/>
          <w:color w:val="000000"/>
          <w:sz w:val="24"/>
        </w:rPr>
        <w:t>参与</w:t>
      </w:r>
      <w:r>
        <w:rPr>
          <w:rFonts w:hAnsiTheme="minorEastAsia" w:eastAsiaTheme="minorEastAsia"/>
          <w:color w:val="000000"/>
          <w:sz w:val="24"/>
        </w:rPr>
        <w:t>提出了墙顶分离施工技术。参与开发了用于隧道中隔墙施工的混凝土浇筑系统；参与研发了中隔墙模板台车。</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8.  姓名：郗厚磊</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排名：8</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完成单位：中铁十四局集团第二工程有限公司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作为</w:t>
      </w:r>
      <w:r>
        <w:rPr>
          <w:rFonts w:ascii="宋体" w:hAnsi="宋体"/>
          <w:color w:val="000000" w:themeColor="text1"/>
          <w:sz w:val="24"/>
        </w:rPr>
        <w:t>项目</w:t>
      </w:r>
      <w:r>
        <w:rPr>
          <w:rFonts w:hint="eastAsia" w:ascii="宋体" w:hAnsi="宋体"/>
          <w:color w:val="000000" w:themeColor="text1"/>
          <w:sz w:val="24"/>
        </w:rPr>
        <w:t>重要</w:t>
      </w:r>
      <w:r>
        <w:rPr>
          <w:rFonts w:ascii="宋体" w:hAnsi="宋体"/>
          <w:color w:val="000000" w:themeColor="text1"/>
          <w:sz w:val="24"/>
        </w:rPr>
        <w:t>参与人</w:t>
      </w:r>
      <w:r>
        <w:rPr>
          <w:rFonts w:hint="eastAsia" w:ascii="宋体" w:hAnsi="宋体"/>
          <w:color w:val="000000" w:themeColor="text1"/>
          <w:sz w:val="24"/>
        </w:rPr>
        <w:t>，</w:t>
      </w:r>
      <w:r>
        <w:rPr>
          <w:rFonts w:hint="eastAsia" w:hAnsiTheme="minorEastAsia" w:eastAsiaTheme="minorEastAsia"/>
          <w:color w:val="000000"/>
          <w:sz w:val="24"/>
        </w:rPr>
        <w:t>参与</w:t>
      </w:r>
      <w:r>
        <w:rPr>
          <w:rFonts w:hAnsiTheme="minorEastAsia" w:eastAsiaTheme="minorEastAsia"/>
          <w:color w:val="000000"/>
          <w:sz w:val="24"/>
        </w:rPr>
        <w:t>提出了墙顶分离施工技术。参与开发了用于隧道中隔墙施工的混凝土浇筑系统。</w:t>
      </w:r>
    </w:p>
    <w:p>
      <w:pPr>
        <w:spacing w:line="360" w:lineRule="auto"/>
        <w:rPr>
          <w:rFonts w:ascii="宋体" w:hAnsi="宋体"/>
          <w:color w:val="000000" w:themeColor="text1"/>
          <w:sz w:val="24"/>
        </w:rPr>
      </w:pPr>
      <w:r>
        <w:rPr>
          <w:rFonts w:hint="eastAsia" w:ascii="宋体" w:hAnsi="宋体"/>
          <w:color w:val="000000" w:themeColor="text1"/>
          <w:sz w:val="24"/>
        </w:rPr>
        <w:t>9.  姓名：崔本玉</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排名：9</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完成单位：中铁十四局集团第二工程有限公司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作为</w:t>
      </w:r>
      <w:r>
        <w:rPr>
          <w:rFonts w:ascii="宋体" w:hAnsi="宋体"/>
          <w:color w:val="000000" w:themeColor="text1"/>
          <w:sz w:val="24"/>
        </w:rPr>
        <w:t>项目</w:t>
      </w:r>
      <w:r>
        <w:rPr>
          <w:rFonts w:hint="eastAsia" w:ascii="宋体" w:hAnsi="宋体"/>
          <w:color w:val="000000" w:themeColor="text1"/>
          <w:sz w:val="24"/>
        </w:rPr>
        <w:t>重要</w:t>
      </w:r>
      <w:r>
        <w:rPr>
          <w:rFonts w:ascii="宋体" w:hAnsi="宋体"/>
          <w:color w:val="000000" w:themeColor="text1"/>
          <w:sz w:val="24"/>
        </w:rPr>
        <w:t>参与人</w:t>
      </w:r>
      <w:r>
        <w:rPr>
          <w:rFonts w:hint="eastAsia" w:ascii="宋体" w:hAnsi="宋体"/>
          <w:color w:val="000000" w:themeColor="text1"/>
          <w:sz w:val="24"/>
        </w:rPr>
        <w:t>，</w:t>
      </w:r>
      <w:r>
        <w:rPr>
          <w:rFonts w:hAnsiTheme="minorEastAsia" w:eastAsiaTheme="minorEastAsia"/>
          <w:color w:val="000000"/>
          <w:sz w:val="24"/>
        </w:rPr>
        <w:t>参与开发了用于隧道中隔墙施工的混凝土浇筑系统。</w:t>
      </w:r>
    </w:p>
    <w:p>
      <w:pPr>
        <w:spacing w:line="360" w:lineRule="auto"/>
        <w:rPr>
          <w:rFonts w:ascii="宋体" w:hAnsi="宋体"/>
          <w:color w:val="000000" w:themeColor="text1"/>
          <w:sz w:val="24"/>
        </w:rPr>
      </w:pPr>
      <w:r>
        <w:rPr>
          <w:rFonts w:hint="eastAsia" w:ascii="宋体" w:hAnsi="宋体"/>
          <w:color w:val="000000" w:themeColor="text1"/>
          <w:sz w:val="24"/>
        </w:rPr>
        <w:t>10.  姓名：祝晓刚</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排名：10</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完成单位：中铁十四局集团第二工程有限公司</w:t>
      </w:r>
    </w:p>
    <w:p>
      <w:pPr>
        <w:spacing w:line="360" w:lineRule="auto"/>
        <w:ind w:firstLine="480" w:firstLineChars="200"/>
        <w:rPr>
          <w:rFonts w:ascii="宋体" w:hAnsi="宋体"/>
          <w:color w:val="000000" w:themeColor="text1"/>
          <w:sz w:val="24"/>
        </w:rPr>
      </w:pPr>
      <w:r>
        <w:rPr>
          <w:rFonts w:ascii="宋体" w:hAnsi="宋体"/>
          <w:color w:val="000000" w:themeColor="text1"/>
          <w:sz w:val="24"/>
        </w:rPr>
        <w:t>对本项目贡献</w:t>
      </w:r>
      <w:r>
        <w:rPr>
          <w:rFonts w:hint="eastAsia" w:ascii="宋体" w:hAnsi="宋体"/>
          <w:color w:val="000000" w:themeColor="text1"/>
          <w:sz w:val="24"/>
        </w:rPr>
        <w:t>：</w:t>
      </w:r>
    </w:p>
    <w:p>
      <w:pPr>
        <w:spacing w:line="360" w:lineRule="auto"/>
        <w:ind w:firstLine="480" w:firstLineChars="200"/>
        <w:rPr>
          <w:rFonts w:eastAsiaTheme="minorEastAsia"/>
          <w:color w:val="000000" w:themeColor="text1"/>
          <w:sz w:val="24"/>
        </w:rPr>
      </w:pPr>
      <w:r>
        <w:rPr>
          <w:rFonts w:hint="eastAsia" w:ascii="宋体" w:hAnsi="宋体"/>
          <w:color w:val="000000" w:themeColor="text1"/>
          <w:sz w:val="24"/>
        </w:rPr>
        <w:t>作为</w:t>
      </w:r>
      <w:r>
        <w:rPr>
          <w:rFonts w:ascii="宋体" w:hAnsi="宋体"/>
          <w:color w:val="000000" w:themeColor="text1"/>
          <w:sz w:val="24"/>
        </w:rPr>
        <w:t>项目</w:t>
      </w:r>
      <w:r>
        <w:rPr>
          <w:rFonts w:hint="eastAsia" w:ascii="宋体" w:hAnsi="宋体"/>
          <w:color w:val="000000" w:themeColor="text1"/>
          <w:sz w:val="24"/>
        </w:rPr>
        <w:t>重要</w:t>
      </w:r>
      <w:r>
        <w:rPr>
          <w:rFonts w:ascii="宋体" w:hAnsi="宋体"/>
          <w:color w:val="000000" w:themeColor="text1"/>
          <w:sz w:val="24"/>
        </w:rPr>
        <w:t>参与人</w:t>
      </w:r>
      <w:r>
        <w:rPr>
          <w:rFonts w:hint="eastAsia" w:ascii="宋体" w:hAnsi="宋体"/>
          <w:color w:val="000000" w:themeColor="text1"/>
          <w:sz w:val="24"/>
        </w:rPr>
        <w:t>，参与</w:t>
      </w:r>
      <w:r>
        <w:rPr>
          <w:rFonts w:hAnsiTheme="minorEastAsia" w:eastAsiaTheme="minorEastAsia"/>
          <w:color w:val="000000"/>
          <w:sz w:val="24"/>
        </w:rPr>
        <w:t>解决了中隔墙在高速车辆风压荷载下的上部稳定性问题。参与开发了用于隧道中隔墙施工的混凝土浇筑系统；参与研发了中隔墙模板台车。</w:t>
      </w:r>
    </w:p>
    <w:p>
      <w:pPr>
        <w:snapToGrid w:val="0"/>
        <w:spacing w:line="360" w:lineRule="auto"/>
        <w:rPr>
          <w:rFonts w:eastAsiaTheme="minorEastAsia"/>
          <w:b/>
          <w:color w:val="000000" w:themeColor="text1"/>
          <w:sz w:val="24"/>
        </w:rPr>
      </w:pPr>
      <w:r>
        <w:rPr>
          <w:rFonts w:hAnsiTheme="minorEastAsia" w:eastAsiaTheme="minorEastAsia"/>
          <w:b/>
          <w:color w:val="000000" w:themeColor="text1"/>
          <w:sz w:val="24"/>
        </w:rPr>
        <w:t>九、主要完成单位及创新推广贡献</w:t>
      </w:r>
    </w:p>
    <w:p>
      <w:pPr>
        <w:spacing w:line="360" w:lineRule="auto"/>
        <w:ind w:firstLine="432"/>
        <w:rPr>
          <w:b/>
          <w:sz w:val="24"/>
        </w:rPr>
      </w:pPr>
      <w:r>
        <w:rPr>
          <w:rFonts w:hint="eastAsia"/>
          <w:b/>
          <w:sz w:val="24"/>
        </w:rPr>
        <w:t>1、山东科技大学</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山东科技大学作为本项目的第一完成单位，为本项目组织实施、理论研究和应用推广做出了重大贡献。</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（1）理论研究方面</w:t>
      </w:r>
    </w:p>
    <w:p>
      <w:pPr>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提出了耐碱玻璃纤维混凝土施工技术，解决了长大薄壁中隔墙抗裂性技术难题；研制了耐碱玻璃纤维细石自密实混凝土，进一步增强了混凝土的抗裂性。</w:t>
      </w:r>
    </w:p>
    <w:p>
      <w:pPr>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研制了新型隧道除尘风机进风段专用风筒和排风段专用风筒，设计了环保除尘水箱，构建了隧道综合降尘除尘系统。</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（2）推广应用方面</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山东科技大学依托学科优势、科研优势和地缘优势，建立了技术推广产学研合作平台，技术开展技术研发和推广应用，开展了丰富的现场应用活动，解决了实际生产问题，积极与相关科研单位、生产单位和设计单位加强联络，为本项目技术推广和应用做出了巨大贡献。</w:t>
      </w:r>
    </w:p>
    <w:p>
      <w:pPr>
        <w:spacing w:line="360" w:lineRule="auto"/>
        <w:ind w:firstLine="432"/>
        <w:rPr>
          <w:b/>
          <w:sz w:val="24"/>
        </w:rPr>
      </w:pPr>
      <w:r>
        <w:rPr>
          <w:rFonts w:hint="eastAsia"/>
          <w:b/>
          <w:sz w:val="24"/>
        </w:rPr>
        <w:t>2、中铁十四局集团第二工程有限公司</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中铁十四局集团第二工程有限公司作为本项目的第二完成单位，为本项目技术研究、现场应用和推广做出了重大贡献。</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（1）理论研究方面</w:t>
      </w:r>
    </w:p>
    <w:p>
      <w:pPr>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建立了长大薄壁中隔墙基础稳定性控制技术，提出了墙顶分离施工技术</w:t>
      </w:r>
      <w:r>
        <w:rPr>
          <w:rFonts w:hint="eastAsia" w:hAnsiTheme="minorEastAsia" w:eastAsiaTheme="minorEastAsia"/>
          <w:color w:val="000000"/>
          <w:sz w:val="24"/>
        </w:rPr>
        <w:t>，</w:t>
      </w:r>
      <w:r>
        <w:rPr>
          <w:rFonts w:hAnsiTheme="minorEastAsia" w:eastAsiaTheme="minorEastAsia"/>
          <w:color w:val="000000"/>
          <w:sz w:val="24"/>
        </w:rPr>
        <w:t>采用植筋固定撑靴方式限制中隔墙水平位移，解决了中隔墙在高速车辆风压荷载下的上部稳定性问题。</w:t>
      </w:r>
    </w:p>
    <w:p>
      <w:pPr>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开发了用于隧道中隔墙施工的混凝土浇筑系统；研发了中隔墙模板台车，优化了隧道长大薄壁中隔墙整体施工工艺；研发了中隔墙施工自动振捣平台，实现了混凝土振捣施工自动化控制。</w:t>
      </w:r>
    </w:p>
    <w:p>
      <w:pPr>
        <w:adjustRightInd w:val="0"/>
        <w:snapToGrid w:val="0"/>
        <w:spacing w:line="360" w:lineRule="auto"/>
        <w:ind w:firstLine="480" w:firstLineChars="200"/>
        <w:rPr>
          <w:rFonts w:eastAsiaTheme="minorEastAsia"/>
          <w:color w:val="000000"/>
          <w:sz w:val="24"/>
        </w:rPr>
      </w:pPr>
      <w:r>
        <w:rPr>
          <w:rFonts w:hint="eastAsia" w:hAnsiTheme="minorEastAsia" w:eastAsiaTheme="minorEastAsia"/>
          <w:color w:val="000000"/>
          <w:sz w:val="24"/>
        </w:rPr>
        <w:t>参与</w:t>
      </w:r>
      <w:r>
        <w:rPr>
          <w:rFonts w:hAnsiTheme="minorEastAsia" w:eastAsiaTheme="minorEastAsia"/>
          <w:color w:val="000000"/>
          <w:sz w:val="24"/>
        </w:rPr>
        <w:t>开发了用于隧道中隔墙施工的混凝土浇筑系统；参与研发了中隔墙模板台车，参与优化了隧道长大薄壁中隔墙整体施工工艺；参与研发了中隔墙施工自动振捣平台，实现了混凝土振捣施工自动化控制。</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（2）推广应用方面</w:t>
      </w:r>
    </w:p>
    <w:p>
      <w:pPr>
        <w:snapToGrid w:val="0"/>
        <w:spacing w:line="360" w:lineRule="auto"/>
        <w:ind w:firstLine="480" w:firstLineChars="200"/>
        <w:rPr>
          <w:rFonts w:eastAsiaTheme="minorEastAsia"/>
          <w:color w:val="000000" w:themeColor="text1"/>
          <w:sz w:val="24"/>
        </w:rPr>
      </w:pPr>
      <w:r>
        <w:rPr>
          <w:rFonts w:hint="eastAsia" w:ascii="宋体" w:hAnsi="宋体"/>
          <w:color w:val="000000"/>
          <w:sz w:val="24"/>
        </w:rPr>
        <w:t>中铁十四局集团第二工程有限公司</w:t>
      </w:r>
      <w:r>
        <w:rPr>
          <w:rFonts w:ascii="宋体" w:hAnsi="宋体"/>
          <w:color w:val="000000"/>
          <w:sz w:val="24"/>
        </w:rPr>
        <w:t>在本项目成果技术推广中贡献巨大</w:t>
      </w:r>
      <w:r>
        <w:rPr>
          <w:rFonts w:hint="eastAsia" w:ascii="宋体" w:hAnsi="宋体"/>
          <w:color w:val="000000"/>
          <w:sz w:val="24"/>
        </w:rPr>
        <w:t>，</w:t>
      </w:r>
      <w:r>
        <w:rPr>
          <w:rFonts w:ascii="宋体" w:hAnsi="宋体"/>
          <w:color w:val="000000"/>
          <w:sz w:val="24"/>
        </w:rPr>
        <w:t>依托</w:t>
      </w:r>
      <w:r>
        <w:rPr>
          <w:rFonts w:hint="eastAsia" w:ascii="宋体" w:hAnsi="宋体"/>
          <w:color w:val="000000"/>
          <w:sz w:val="24"/>
        </w:rPr>
        <w:t>崂山</w:t>
      </w:r>
      <w:r>
        <w:rPr>
          <w:rFonts w:ascii="宋体" w:hAnsi="宋体"/>
          <w:color w:val="000000"/>
          <w:sz w:val="24"/>
        </w:rPr>
        <w:t>隧道建设项目</w:t>
      </w:r>
      <w:r>
        <w:rPr>
          <w:rFonts w:hint="eastAsia" w:ascii="宋体" w:hAnsi="宋体"/>
          <w:color w:val="000000"/>
          <w:sz w:val="24"/>
        </w:rPr>
        <w:t>，</w:t>
      </w:r>
      <w:r>
        <w:rPr>
          <w:rFonts w:ascii="宋体" w:hAnsi="宋体"/>
          <w:color w:val="000000"/>
          <w:sz w:val="24"/>
        </w:rPr>
        <w:t>将</w:t>
      </w:r>
      <w:r>
        <w:rPr>
          <w:rFonts w:hint="eastAsia" w:ascii="宋体" w:hAnsi="宋体"/>
          <w:color w:val="000000"/>
          <w:sz w:val="24"/>
        </w:rPr>
        <w:t>中隔墙质量控制系列技术推广到单拱双线隧道中隔墙项目中，并开展了现场应用试验，取得了丰富的技术成果，为技术的完善和升级提供了重要支持。</w:t>
      </w:r>
    </w:p>
    <w:p>
      <w:pPr>
        <w:spacing w:line="360" w:lineRule="auto"/>
        <w:ind w:firstLine="432"/>
        <w:rPr>
          <w:b/>
          <w:sz w:val="24"/>
        </w:rPr>
      </w:pPr>
      <w:r>
        <w:rPr>
          <w:rFonts w:hint="eastAsia"/>
          <w:b/>
          <w:sz w:val="24"/>
        </w:rPr>
        <w:t>3、威海晶合数字矿山技术有限公司</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威海晶合数字矿山技术有限公司作为本项目的第二完成单位，为本项目技术研究、现场应用和推广做出了重大贡献。</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（1）理论研究方面</w:t>
      </w:r>
    </w:p>
    <w:p>
      <w:pPr>
        <w:spacing w:line="360" w:lineRule="auto"/>
        <w:ind w:firstLine="480" w:firstLineChars="200"/>
        <w:rPr>
          <w:rFonts w:hAnsiTheme="minorEastAsia" w:eastAsiaTheme="minorEastAsia"/>
          <w:color w:val="000000"/>
          <w:sz w:val="24"/>
        </w:rPr>
      </w:pPr>
      <w:r>
        <w:rPr>
          <w:rFonts w:hAnsiTheme="minorEastAsia" w:eastAsiaTheme="minorEastAsia"/>
          <w:color w:val="000000"/>
          <w:sz w:val="24"/>
        </w:rPr>
        <w:t>开发了隧道变形监测技术</w:t>
      </w:r>
      <w:r>
        <w:rPr>
          <w:rFonts w:hint="eastAsia" w:hAnsiTheme="minorEastAsia" w:eastAsiaTheme="minorEastAsia"/>
          <w:color w:val="000000"/>
          <w:sz w:val="24"/>
        </w:rPr>
        <w:t>，</w:t>
      </w:r>
      <w:r>
        <w:rPr>
          <w:rFonts w:hAnsiTheme="minorEastAsia" w:eastAsiaTheme="minorEastAsia"/>
          <w:color w:val="000000"/>
          <w:sz w:val="24"/>
        </w:rPr>
        <w:t>在隧道变形和中隔墙稳定性控制方面做出了重要贡献</w:t>
      </w:r>
      <w:r>
        <w:rPr>
          <w:rFonts w:hint="eastAsia" w:hAnsiTheme="minorEastAsia" w:eastAsiaTheme="minorEastAsia"/>
          <w:color w:val="000000"/>
          <w:sz w:val="24"/>
        </w:rPr>
        <w:t>。</w:t>
      </w:r>
    </w:p>
    <w:p>
      <w:pPr>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（2）推广应用方面</w:t>
      </w:r>
    </w:p>
    <w:p>
      <w:pPr>
        <w:spacing w:line="360" w:lineRule="auto"/>
        <w:ind w:firstLine="480" w:firstLineChars="200"/>
        <w:rPr>
          <w:rFonts w:eastAsiaTheme="minorEastAsia"/>
          <w:color w:val="000000" w:themeColor="text1"/>
          <w:sz w:val="24"/>
        </w:rPr>
      </w:pPr>
      <w:r>
        <w:rPr>
          <w:rFonts w:hint="eastAsia" w:hAnsiTheme="minorEastAsia" w:eastAsiaTheme="minorEastAsia"/>
          <w:color w:val="000000"/>
          <w:sz w:val="24"/>
        </w:rPr>
        <w:t>威海晶合数字矿山技术有限公司依靠自身优势，积极推广成果应用，在智能化监测方面取得了重要成果，该公司被评为山东省高新技术企业和泰山产业领军人才单位。</w:t>
      </w:r>
    </w:p>
    <w:p>
      <w:pPr>
        <w:snapToGrid w:val="0"/>
        <w:spacing w:line="360" w:lineRule="auto"/>
        <w:rPr>
          <w:rFonts w:hAnsiTheme="minorEastAsia" w:eastAsiaTheme="minorEastAsia"/>
          <w:b/>
          <w:color w:val="000000" w:themeColor="text1"/>
          <w:sz w:val="24"/>
        </w:rPr>
      </w:pPr>
      <w:r>
        <w:rPr>
          <w:rFonts w:hAnsiTheme="minorEastAsia" w:eastAsiaTheme="minorEastAsia"/>
          <w:b/>
          <w:color w:val="000000" w:themeColor="text1"/>
          <w:sz w:val="24"/>
        </w:rPr>
        <w:t>十、完成人合作关系说明</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2015-2018年，山东科技大学的</w:t>
      </w:r>
      <w:r>
        <w:rPr>
          <w:rFonts w:hAnsiTheme="minorEastAsia" w:eastAsiaTheme="minorEastAsia"/>
          <w:color w:val="000000"/>
          <w:sz w:val="24"/>
        </w:rPr>
        <w:t>王清标</w:t>
      </w:r>
      <w:r>
        <w:rPr>
          <w:rFonts w:hint="eastAsia" w:hAnsiTheme="minorEastAsia" w:eastAsiaTheme="minorEastAsia"/>
          <w:color w:val="000000"/>
          <w:sz w:val="24"/>
        </w:rPr>
        <w:t>（1）与中铁十四局集团第二工程有限公司的</w:t>
      </w:r>
      <w:r>
        <w:rPr>
          <w:rFonts w:hAnsiTheme="minorEastAsia" w:eastAsiaTheme="minorEastAsia"/>
          <w:color w:val="000000"/>
          <w:sz w:val="24"/>
        </w:rPr>
        <w:t>刘永奎</w:t>
      </w:r>
      <w:r>
        <w:rPr>
          <w:rFonts w:hint="eastAsia" w:hAnsiTheme="minorEastAsia" w:eastAsiaTheme="minorEastAsia"/>
          <w:color w:val="000000"/>
          <w:sz w:val="24"/>
        </w:rPr>
        <w:t>（2）、吴中海（3）、张磊（4）、陆璐（5）、夏佳临（7）、郗厚磊（8）、崔本玉（9）、祝晓刚（10），依托青岛蓝色硅谷城际轨道交通工程项目，针对单拱双线隧道长大薄壁中隔墙质量控制技术问题，</w:t>
      </w:r>
      <w:r>
        <w:rPr>
          <w:rFonts w:ascii="宋体" w:hAnsi="宋体"/>
          <w:sz w:val="24"/>
          <w:szCs w:val="32"/>
        </w:rPr>
        <w:t>共同完成了</w:t>
      </w:r>
      <w:r>
        <w:rPr>
          <w:rFonts w:hint="eastAsia" w:ascii="宋体" w:hAnsi="宋体"/>
          <w:sz w:val="24"/>
          <w:szCs w:val="32"/>
        </w:rPr>
        <w:t>系列现场试验</w:t>
      </w:r>
      <w:r>
        <w:rPr>
          <w:rFonts w:ascii="宋体" w:hAnsi="宋体"/>
          <w:sz w:val="24"/>
          <w:szCs w:val="32"/>
        </w:rPr>
        <w:t>，形成了专利</w:t>
      </w:r>
      <w:r>
        <w:rPr>
          <w:rFonts w:hint="eastAsia" w:ascii="宋体" w:hAnsi="宋体"/>
          <w:sz w:val="24"/>
          <w:szCs w:val="32"/>
        </w:rPr>
        <w:t>5</w:t>
      </w:r>
      <w:r>
        <w:rPr>
          <w:rFonts w:ascii="宋体" w:hAnsi="宋体"/>
          <w:sz w:val="24"/>
          <w:szCs w:val="32"/>
        </w:rPr>
        <w:t>项</w:t>
      </w:r>
      <w:r>
        <w:rPr>
          <w:rFonts w:hint="eastAsia" w:ascii="宋体" w:hAnsi="宋体"/>
          <w:sz w:val="24"/>
          <w:szCs w:val="32"/>
        </w:rPr>
        <w:t>，</w:t>
      </w:r>
      <w:r>
        <w:rPr>
          <w:rFonts w:ascii="宋体" w:hAnsi="宋体"/>
          <w:sz w:val="24"/>
          <w:szCs w:val="32"/>
        </w:rPr>
        <w:t>证明材料见附件</w:t>
      </w:r>
      <w:r>
        <w:rPr>
          <w:sz w:val="24"/>
          <w:szCs w:val="32"/>
        </w:rPr>
        <w:t>2~</w:t>
      </w:r>
      <w:r>
        <w:rPr>
          <w:rFonts w:hint="eastAsia" w:ascii="宋体" w:hAnsi="宋体"/>
          <w:sz w:val="24"/>
          <w:szCs w:val="32"/>
        </w:rPr>
        <w:t>附件</w:t>
      </w:r>
      <w:r>
        <w:rPr>
          <w:sz w:val="24"/>
          <w:szCs w:val="32"/>
        </w:rPr>
        <w:t>6</w:t>
      </w:r>
      <w:r>
        <w:rPr>
          <w:rFonts w:ascii="宋体" w:hAnsi="宋体"/>
          <w:sz w:val="24"/>
          <w:szCs w:val="32"/>
        </w:rPr>
        <w:t>。</w:t>
      </w:r>
    </w:p>
    <w:p>
      <w:pPr>
        <w:adjustRightInd w:val="0"/>
        <w:snapToGrid w:val="0"/>
        <w:spacing w:line="360" w:lineRule="auto"/>
        <w:ind w:firstLine="480" w:firstLineChars="200"/>
        <w:rPr>
          <w:rFonts w:hAnsiTheme="minorEastAsia" w:eastAsiaTheme="minorEastAsia"/>
          <w:color w:val="000000"/>
          <w:sz w:val="24"/>
        </w:rPr>
      </w:pPr>
      <w:r>
        <w:rPr>
          <w:rFonts w:hint="eastAsia" w:hAnsiTheme="minorEastAsia" w:eastAsiaTheme="minorEastAsia"/>
          <w:color w:val="000000"/>
          <w:sz w:val="24"/>
        </w:rPr>
        <w:t>2015-2018年，山东科技大学的</w:t>
      </w:r>
      <w:r>
        <w:rPr>
          <w:rFonts w:hAnsiTheme="minorEastAsia" w:eastAsiaTheme="minorEastAsia"/>
          <w:color w:val="000000"/>
          <w:sz w:val="24"/>
        </w:rPr>
        <w:t>王清标</w:t>
      </w:r>
      <w:r>
        <w:rPr>
          <w:rFonts w:hint="eastAsia" w:hAnsiTheme="minorEastAsia" w:eastAsiaTheme="minorEastAsia"/>
          <w:color w:val="000000"/>
          <w:sz w:val="24"/>
        </w:rPr>
        <w:t>（1）与威海晶合数字矿山技术有限公司的王日东（6），依托青岛蓝色硅谷城际轨道交通工程项目，针对单拱双线隧道长大薄壁中隔墙质量控制技术问题，共同完成自动化监测内容，共同获得2016年中国岩石力学与工程学会科学技术奖一等奖（未列入附件）。</w:t>
      </w:r>
    </w:p>
    <w:p>
      <w:pPr>
        <w:widowControl/>
        <w:jc w:val="left"/>
        <w:rPr>
          <w:rFonts w:hAnsiTheme="minorEastAsia" w:eastAsiaTheme="minorEastAsia"/>
          <w:color w:val="000000" w:themeColor="text1"/>
          <w:sz w:val="24"/>
        </w:rPr>
      </w:pPr>
      <w:r>
        <w:rPr>
          <w:rFonts w:hAnsiTheme="minorEastAsia" w:eastAsiaTheme="minorEastAsia"/>
          <w:color w:val="000000" w:themeColor="text1"/>
          <w:sz w:val="24"/>
        </w:rPr>
        <w:br w:type="page"/>
      </w:r>
    </w:p>
    <w:p>
      <w:pPr>
        <w:snapToGrid w:val="0"/>
        <w:spacing w:line="360" w:lineRule="auto"/>
        <w:rPr>
          <w:rFonts w:hAnsiTheme="minorEastAsia" w:eastAsiaTheme="minorEastAsia"/>
          <w:color w:val="000000" w:themeColor="text1"/>
          <w:sz w:val="24"/>
        </w:rPr>
      </w:pPr>
    </w:p>
    <w:p>
      <w:pPr>
        <w:widowControl/>
        <w:jc w:val="center"/>
        <w:outlineLvl w:val="0"/>
        <w:rPr>
          <w:rFonts w:ascii="宋体" w:hAnsi="宋体"/>
          <w:b/>
          <w:sz w:val="28"/>
        </w:rPr>
      </w:pPr>
      <w:r>
        <w:rPr>
          <w:rFonts w:hint="eastAsia" w:ascii="宋体" w:hAnsi="宋体"/>
          <w:b/>
          <w:sz w:val="28"/>
        </w:rPr>
        <w:t>完成人合作关系情况汇总表</w:t>
      </w:r>
    </w:p>
    <w:tbl>
      <w:tblPr>
        <w:tblStyle w:val="6"/>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276"/>
        <w:gridCol w:w="1275"/>
        <w:gridCol w:w="1560"/>
        <w:gridCol w:w="1417"/>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Lines="50" w:afterLines="50"/>
              <w:jc w:val="center"/>
              <w:rPr>
                <w:rFonts w:eastAsiaTheme="minorEastAsia"/>
                <w:szCs w:val="21"/>
              </w:rPr>
            </w:pPr>
            <w:r>
              <w:rPr>
                <w:rFonts w:hAnsiTheme="minorEastAsia" w:eastAsiaTheme="minorEastAsia"/>
                <w:szCs w:val="21"/>
              </w:rPr>
              <w:t>序号</w:t>
            </w:r>
          </w:p>
        </w:tc>
        <w:tc>
          <w:tcPr>
            <w:tcW w:w="1276" w:type="dxa"/>
            <w:vAlign w:val="center"/>
          </w:tcPr>
          <w:p>
            <w:pPr>
              <w:spacing w:beforeLines="50" w:afterLines="50"/>
              <w:jc w:val="center"/>
              <w:rPr>
                <w:rFonts w:eastAsiaTheme="minorEastAsia"/>
                <w:szCs w:val="21"/>
              </w:rPr>
            </w:pPr>
            <w:r>
              <w:rPr>
                <w:rFonts w:hAnsiTheme="minorEastAsia" w:eastAsiaTheme="minorEastAsia"/>
                <w:szCs w:val="21"/>
              </w:rPr>
              <w:t>合作方式</w:t>
            </w:r>
          </w:p>
        </w:tc>
        <w:tc>
          <w:tcPr>
            <w:tcW w:w="1276" w:type="dxa"/>
            <w:vAlign w:val="center"/>
          </w:tcPr>
          <w:p>
            <w:pPr>
              <w:spacing w:beforeLines="50" w:afterLines="50"/>
              <w:jc w:val="center"/>
              <w:rPr>
                <w:rFonts w:eastAsiaTheme="minorEastAsia"/>
                <w:szCs w:val="21"/>
              </w:rPr>
            </w:pPr>
            <w:r>
              <w:rPr>
                <w:rFonts w:hAnsiTheme="minorEastAsia" w:eastAsiaTheme="minorEastAsia"/>
                <w:szCs w:val="21"/>
              </w:rPr>
              <w:t>合作者</w:t>
            </w:r>
            <w:r>
              <w:rPr>
                <w:rFonts w:eastAsiaTheme="minorEastAsia"/>
                <w:szCs w:val="21"/>
              </w:rPr>
              <w:t>/</w:t>
            </w:r>
          </w:p>
          <w:p>
            <w:pPr>
              <w:spacing w:beforeLines="50" w:afterLines="50"/>
              <w:jc w:val="center"/>
              <w:rPr>
                <w:rFonts w:eastAsiaTheme="minorEastAsia"/>
                <w:szCs w:val="21"/>
              </w:rPr>
            </w:pPr>
            <w:r>
              <w:rPr>
                <w:rFonts w:hAnsiTheme="minorEastAsia" w:eastAsiaTheme="minorEastAsia"/>
                <w:szCs w:val="21"/>
              </w:rPr>
              <w:t>项目排名</w:t>
            </w:r>
          </w:p>
        </w:tc>
        <w:tc>
          <w:tcPr>
            <w:tcW w:w="1275" w:type="dxa"/>
            <w:vAlign w:val="center"/>
          </w:tcPr>
          <w:p>
            <w:pPr>
              <w:spacing w:beforeLines="50" w:afterLines="50"/>
              <w:jc w:val="center"/>
              <w:rPr>
                <w:rFonts w:eastAsiaTheme="minorEastAsia"/>
                <w:szCs w:val="21"/>
              </w:rPr>
            </w:pPr>
            <w:r>
              <w:rPr>
                <w:rFonts w:hAnsiTheme="minorEastAsia" w:eastAsiaTheme="minorEastAsia"/>
                <w:szCs w:val="21"/>
              </w:rPr>
              <w:t>合作时间</w:t>
            </w:r>
          </w:p>
        </w:tc>
        <w:tc>
          <w:tcPr>
            <w:tcW w:w="1560" w:type="dxa"/>
            <w:vAlign w:val="center"/>
          </w:tcPr>
          <w:p>
            <w:pPr>
              <w:spacing w:beforeLines="50" w:afterLines="50"/>
              <w:jc w:val="center"/>
              <w:rPr>
                <w:rFonts w:eastAsiaTheme="minorEastAsia"/>
                <w:szCs w:val="21"/>
              </w:rPr>
            </w:pPr>
            <w:r>
              <w:rPr>
                <w:rFonts w:hAnsiTheme="minorEastAsia" w:eastAsiaTheme="minorEastAsia"/>
                <w:szCs w:val="21"/>
              </w:rPr>
              <w:t>合作成果</w:t>
            </w:r>
          </w:p>
        </w:tc>
        <w:tc>
          <w:tcPr>
            <w:tcW w:w="1417" w:type="dxa"/>
            <w:vAlign w:val="center"/>
          </w:tcPr>
          <w:p>
            <w:pPr>
              <w:spacing w:beforeLines="50" w:afterLines="50"/>
              <w:jc w:val="center"/>
              <w:rPr>
                <w:rFonts w:eastAsiaTheme="minorEastAsia"/>
                <w:szCs w:val="21"/>
              </w:rPr>
            </w:pPr>
            <w:r>
              <w:rPr>
                <w:rFonts w:hAnsiTheme="minorEastAsia" w:eastAsiaTheme="minorEastAsia"/>
                <w:szCs w:val="21"/>
              </w:rPr>
              <w:t>证明材料</w:t>
            </w:r>
          </w:p>
        </w:tc>
        <w:tc>
          <w:tcPr>
            <w:tcW w:w="1559" w:type="dxa"/>
            <w:vAlign w:val="center"/>
          </w:tcPr>
          <w:p>
            <w:pPr>
              <w:spacing w:beforeLines="50" w:afterLines="50"/>
              <w:jc w:val="center"/>
              <w:rPr>
                <w:rFonts w:eastAsiaTheme="minorEastAsia"/>
                <w:szCs w:val="21"/>
              </w:rPr>
            </w:pPr>
            <w:r>
              <w:rPr>
                <w:rFonts w:hAnsiTheme="minorEastAsia" w:eastAsiaTheme="minorEastAsia"/>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rFonts w:eastAsiaTheme="minorEastAsia"/>
                <w:szCs w:val="21"/>
              </w:rPr>
            </w:pPr>
            <w:r>
              <w:rPr>
                <w:rFonts w:eastAsiaTheme="minorEastAsia"/>
                <w:szCs w:val="21"/>
              </w:rPr>
              <w:t>1</w:t>
            </w:r>
          </w:p>
        </w:tc>
        <w:tc>
          <w:tcPr>
            <w:tcW w:w="1276" w:type="dxa"/>
          </w:tcPr>
          <w:p>
            <w:pPr>
              <w:spacing w:beforeLines="50" w:afterLines="50"/>
              <w:rPr>
                <w:rFonts w:eastAsiaTheme="minorEastAsia"/>
                <w:szCs w:val="21"/>
              </w:rPr>
            </w:pPr>
            <w:r>
              <w:rPr>
                <w:rFonts w:hAnsiTheme="minorEastAsia" w:eastAsiaTheme="minorEastAsia"/>
                <w:szCs w:val="21"/>
              </w:rPr>
              <w:t>共同知识产权</w:t>
            </w:r>
          </w:p>
        </w:tc>
        <w:tc>
          <w:tcPr>
            <w:tcW w:w="1276" w:type="dxa"/>
            <w:vAlign w:val="center"/>
          </w:tcPr>
          <w:p>
            <w:pPr>
              <w:rPr>
                <w:rFonts w:eastAsiaTheme="minorEastAsia"/>
                <w:szCs w:val="21"/>
              </w:rPr>
            </w:pPr>
            <w:r>
              <w:rPr>
                <w:rFonts w:hAnsiTheme="minorEastAsia" w:eastAsiaTheme="minorEastAsia"/>
                <w:szCs w:val="21"/>
              </w:rPr>
              <w:t>刘永奎</w:t>
            </w:r>
            <w:r>
              <w:rPr>
                <w:rFonts w:eastAsiaTheme="minorEastAsia"/>
                <w:szCs w:val="21"/>
              </w:rPr>
              <w:t>1</w:t>
            </w:r>
            <w:r>
              <w:rPr>
                <w:rFonts w:hAnsiTheme="minorEastAsia" w:eastAsiaTheme="minorEastAsia"/>
                <w:szCs w:val="21"/>
              </w:rPr>
              <w:t>，夏佳临</w:t>
            </w:r>
            <w:r>
              <w:rPr>
                <w:rFonts w:eastAsiaTheme="minorEastAsia"/>
                <w:szCs w:val="21"/>
              </w:rPr>
              <w:t>3</w:t>
            </w:r>
            <w:r>
              <w:rPr>
                <w:rFonts w:hAnsiTheme="minorEastAsia" w:eastAsiaTheme="minorEastAsia"/>
                <w:szCs w:val="21"/>
              </w:rPr>
              <w:t>，郗厚</w:t>
            </w:r>
            <w:r>
              <w:rPr>
                <w:rFonts w:eastAsiaTheme="minorEastAsia"/>
                <w:szCs w:val="21"/>
              </w:rPr>
              <w:t>4</w:t>
            </w:r>
            <w:r>
              <w:rPr>
                <w:rFonts w:hAnsiTheme="minorEastAsia" w:eastAsiaTheme="minorEastAsia"/>
                <w:szCs w:val="21"/>
              </w:rPr>
              <w:t>，</w:t>
            </w:r>
          </w:p>
          <w:p>
            <w:pPr>
              <w:rPr>
                <w:rFonts w:eastAsiaTheme="minorEastAsia"/>
                <w:szCs w:val="21"/>
              </w:rPr>
            </w:pPr>
            <w:r>
              <w:rPr>
                <w:rFonts w:hAnsiTheme="minorEastAsia" w:eastAsiaTheme="minorEastAsia"/>
                <w:szCs w:val="21"/>
              </w:rPr>
              <w:t>王清标</w:t>
            </w:r>
            <w:r>
              <w:rPr>
                <w:rFonts w:eastAsiaTheme="minorEastAsia"/>
                <w:szCs w:val="21"/>
              </w:rPr>
              <w:t>7</w:t>
            </w:r>
          </w:p>
        </w:tc>
        <w:tc>
          <w:tcPr>
            <w:tcW w:w="1275" w:type="dxa"/>
            <w:vAlign w:val="center"/>
          </w:tcPr>
          <w:p>
            <w:pPr>
              <w:jc w:val="center"/>
              <w:rPr>
                <w:rFonts w:eastAsiaTheme="minorEastAsia"/>
                <w:szCs w:val="21"/>
              </w:rPr>
            </w:pPr>
            <w:r>
              <w:rPr>
                <w:rFonts w:eastAsiaTheme="minorEastAsia"/>
                <w:szCs w:val="21"/>
              </w:rPr>
              <w:t>2015-2018</w:t>
            </w:r>
          </w:p>
        </w:tc>
        <w:tc>
          <w:tcPr>
            <w:tcW w:w="1560" w:type="dxa"/>
            <w:vAlign w:val="center"/>
          </w:tcPr>
          <w:p>
            <w:pPr>
              <w:rPr>
                <w:rFonts w:eastAsiaTheme="minorEastAsia"/>
                <w:szCs w:val="21"/>
              </w:rPr>
            </w:pPr>
            <w:r>
              <w:rPr>
                <w:rFonts w:hAnsiTheme="minorEastAsia" w:eastAsiaTheme="minorEastAsia"/>
                <w:szCs w:val="21"/>
              </w:rPr>
              <w:t>一种隧道中隔墙顶部固定装置</w:t>
            </w:r>
          </w:p>
        </w:tc>
        <w:tc>
          <w:tcPr>
            <w:tcW w:w="1417" w:type="dxa"/>
          </w:tcPr>
          <w:p>
            <w:pPr>
              <w:spacing w:beforeLines="50" w:afterLines="50"/>
              <w:rPr>
                <w:rFonts w:eastAsiaTheme="minorEastAsia"/>
                <w:szCs w:val="21"/>
              </w:rPr>
            </w:pPr>
            <w:r>
              <w:rPr>
                <w:rFonts w:hAnsiTheme="minorEastAsia" w:eastAsiaTheme="minorEastAsia"/>
                <w:szCs w:val="21"/>
              </w:rPr>
              <w:t>附件</w:t>
            </w:r>
            <w:r>
              <w:rPr>
                <w:rFonts w:eastAsiaTheme="minorEastAsia"/>
                <w:szCs w:val="21"/>
              </w:rPr>
              <w:t>2</w:t>
            </w:r>
          </w:p>
        </w:tc>
        <w:tc>
          <w:tcPr>
            <w:tcW w:w="1559" w:type="dxa"/>
          </w:tcPr>
          <w:p>
            <w:pPr>
              <w:spacing w:beforeLines="50" w:afterLines="50"/>
              <w:rPr>
                <w:rFonts w:eastAsiaTheme="minorEastAsia"/>
                <w:szCs w:val="21"/>
              </w:rPr>
            </w:pPr>
            <w:r>
              <w:rPr>
                <w:rFonts w:hAnsiTheme="minorEastAsia" w:eastAsiaTheme="minorEastAsia"/>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rFonts w:eastAsiaTheme="minorEastAsia"/>
                <w:szCs w:val="21"/>
              </w:rPr>
            </w:pPr>
            <w:r>
              <w:rPr>
                <w:rFonts w:eastAsiaTheme="minorEastAsia"/>
                <w:szCs w:val="21"/>
              </w:rPr>
              <w:t>2</w:t>
            </w:r>
          </w:p>
        </w:tc>
        <w:tc>
          <w:tcPr>
            <w:tcW w:w="1276" w:type="dxa"/>
          </w:tcPr>
          <w:p>
            <w:pPr>
              <w:rPr>
                <w:rFonts w:eastAsiaTheme="minorEastAsia"/>
                <w:szCs w:val="21"/>
              </w:rPr>
            </w:pPr>
            <w:r>
              <w:rPr>
                <w:rFonts w:hAnsiTheme="minorEastAsia" w:eastAsiaTheme="minorEastAsia"/>
                <w:szCs w:val="21"/>
              </w:rPr>
              <w:t>共同知识产权</w:t>
            </w:r>
          </w:p>
        </w:tc>
        <w:tc>
          <w:tcPr>
            <w:tcW w:w="1276" w:type="dxa"/>
            <w:vAlign w:val="center"/>
          </w:tcPr>
          <w:p>
            <w:pPr>
              <w:rPr>
                <w:rFonts w:eastAsiaTheme="minorEastAsia"/>
                <w:szCs w:val="21"/>
              </w:rPr>
            </w:pPr>
            <w:r>
              <w:rPr>
                <w:rFonts w:hAnsiTheme="minorEastAsia" w:eastAsiaTheme="minorEastAsia"/>
                <w:szCs w:val="21"/>
              </w:rPr>
              <w:t>刘永奎</w:t>
            </w:r>
            <w:r>
              <w:rPr>
                <w:rFonts w:eastAsiaTheme="minorEastAsia"/>
                <w:szCs w:val="21"/>
              </w:rPr>
              <w:t>1</w:t>
            </w:r>
            <w:r>
              <w:rPr>
                <w:rFonts w:hAnsiTheme="minorEastAsia" w:eastAsiaTheme="minorEastAsia"/>
                <w:szCs w:val="21"/>
              </w:rPr>
              <w:t>，</w:t>
            </w:r>
          </w:p>
          <w:p>
            <w:pPr>
              <w:rPr>
                <w:rFonts w:eastAsiaTheme="minorEastAsia"/>
                <w:szCs w:val="21"/>
              </w:rPr>
            </w:pPr>
            <w:r>
              <w:rPr>
                <w:rFonts w:hAnsiTheme="minorEastAsia" w:eastAsiaTheme="minorEastAsia"/>
                <w:szCs w:val="21"/>
              </w:rPr>
              <w:t>陆璐</w:t>
            </w:r>
            <w:r>
              <w:rPr>
                <w:rFonts w:eastAsiaTheme="minorEastAsia"/>
                <w:szCs w:val="21"/>
              </w:rPr>
              <w:t>4</w:t>
            </w:r>
            <w:r>
              <w:rPr>
                <w:rFonts w:hAnsiTheme="minorEastAsia" w:eastAsiaTheme="minorEastAsia"/>
                <w:szCs w:val="21"/>
              </w:rPr>
              <w:t>，</w:t>
            </w:r>
          </w:p>
          <w:p>
            <w:pPr>
              <w:rPr>
                <w:rFonts w:eastAsiaTheme="minorEastAsia"/>
                <w:szCs w:val="21"/>
              </w:rPr>
            </w:pPr>
            <w:r>
              <w:rPr>
                <w:rFonts w:hAnsiTheme="minorEastAsia" w:eastAsiaTheme="minorEastAsia"/>
                <w:szCs w:val="21"/>
              </w:rPr>
              <w:t>夏佳临</w:t>
            </w:r>
            <w:r>
              <w:rPr>
                <w:rFonts w:eastAsiaTheme="minorEastAsia"/>
                <w:szCs w:val="21"/>
              </w:rPr>
              <w:t>6</w:t>
            </w:r>
            <w:r>
              <w:rPr>
                <w:rFonts w:hAnsiTheme="minorEastAsia" w:eastAsiaTheme="minorEastAsia"/>
                <w:szCs w:val="21"/>
              </w:rPr>
              <w:t>，</w:t>
            </w:r>
          </w:p>
          <w:p>
            <w:pPr>
              <w:rPr>
                <w:rFonts w:eastAsiaTheme="minorEastAsia"/>
                <w:szCs w:val="21"/>
              </w:rPr>
            </w:pPr>
            <w:r>
              <w:rPr>
                <w:rFonts w:hAnsiTheme="minorEastAsia" w:eastAsiaTheme="minorEastAsia"/>
                <w:szCs w:val="21"/>
              </w:rPr>
              <w:t>崔本</w:t>
            </w:r>
            <w:r>
              <w:rPr>
                <w:rFonts w:eastAsiaTheme="minorEastAsia"/>
                <w:szCs w:val="21"/>
              </w:rPr>
              <w:t>7</w:t>
            </w:r>
            <w:r>
              <w:rPr>
                <w:rFonts w:hAnsiTheme="minorEastAsia" w:eastAsiaTheme="minorEastAsia"/>
                <w:szCs w:val="21"/>
              </w:rPr>
              <w:t>，</w:t>
            </w:r>
          </w:p>
          <w:p>
            <w:pPr>
              <w:rPr>
                <w:rFonts w:eastAsiaTheme="minorEastAsia"/>
                <w:szCs w:val="21"/>
              </w:rPr>
            </w:pPr>
            <w:r>
              <w:rPr>
                <w:rFonts w:hAnsiTheme="minorEastAsia" w:eastAsiaTheme="minorEastAsia"/>
                <w:szCs w:val="21"/>
              </w:rPr>
              <w:t>王清标</w:t>
            </w:r>
            <w:r>
              <w:rPr>
                <w:rFonts w:eastAsiaTheme="minorEastAsia"/>
                <w:szCs w:val="21"/>
              </w:rPr>
              <w:t>8</w:t>
            </w:r>
          </w:p>
        </w:tc>
        <w:tc>
          <w:tcPr>
            <w:tcW w:w="1275" w:type="dxa"/>
            <w:vAlign w:val="center"/>
          </w:tcPr>
          <w:p>
            <w:pPr>
              <w:jc w:val="center"/>
              <w:rPr>
                <w:rFonts w:eastAsiaTheme="minorEastAsia"/>
                <w:szCs w:val="21"/>
              </w:rPr>
            </w:pPr>
            <w:r>
              <w:rPr>
                <w:rFonts w:eastAsiaTheme="minorEastAsia"/>
                <w:szCs w:val="21"/>
              </w:rPr>
              <w:t>2015-2018</w:t>
            </w:r>
          </w:p>
        </w:tc>
        <w:tc>
          <w:tcPr>
            <w:tcW w:w="1560" w:type="dxa"/>
            <w:vAlign w:val="center"/>
          </w:tcPr>
          <w:p>
            <w:pPr>
              <w:rPr>
                <w:rFonts w:eastAsiaTheme="minorEastAsia"/>
                <w:szCs w:val="21"/>
              </w:rPr>
            </w:pPr>
            <w:r>
              <w:rPr>
                <w:rFonts w:hAnsiTheme="minorEastAsia" w:eastAsiaTheme="minorEastAsia"/>
                <w:szCs w:val="21"/>
              </w:rPr>
              <w:t>一种高抗裂强度混凝土中隔墙试块结构件</w:t>
            </w:r>
          </w:p>
        </w:tc>
        <w:tc>
          <w:tcPr>
            <w:tcW w:w="1417" w:type="dxa"/>
          </w:tcPr>
          <w:p>
            <w:pPr>
              <w:spacing w:beforeLines="50" w:afterLines="50"/>
              <w:rPr>
                <w:rFonts w:eastAsiaTheme="minorEastAsia"/>
                <w:szCs w:val="21"/>
              </w:rPr>
            </w:pPr>
            <w:r>
              <w:rPr>
                <w:rFonts w:hAnsiTheme="minorEastAsia" w:eastAsiaTheme="minorEastAsia"/>
                <w:szCs w:val="21"/>
              </w:rPr>
              <w:t>附件</w:t>
            </w:r>
            <w:r>
              <w:rPr>
                <w:rFonts w:eastAsiaTheme="minorEastAsia"/>
                <w:szCs w:val="21"/>
              </w:rPr>
              <w:t>3</w:t>
            </w:r>
          </w:p>
        </w:tc>
        <w:tc>
          <w:tcPr>
            <w:tcW w:w="1559" w:type="dxa"/>
          </w:tcPr>
          <w:p>
            <w:pPr>
              <w:spacing w:beforeLines="50" w:afterLines="50"/>
              <w:rPr>
                <w:rFonts w:eastAsiaTheme="minorEastAsia"/>
                <w:szCs w:val="21"/>
              </w:rPr>
            </w:pPr>
            <w:r>
              <w:rPr>
                <w:rFonts w:hAnsiTheme="minorEastAsia" w:eastAsiaTheme="minorEastAsia"/>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rFonts w:eastAsiaTheme="minorEastAsia"/>
                <w:szCs w:val="21"/>
              </w:rPr>
            </w:pPr>
            <w:r>
              <w:rPr>
                <w:rFonts w:eastAsiaTheme="minorEastAsia"/>
                <w:szCs w:val="21"/>
              </w:rPr>
              <w:t>3</w:t>
            </w:r>
          </w:p>
        </w:tc>
        <w:tc>
          <w:tcPr>
            <w:tcW w:w="1276" w:type="dxa"/>
          </w:tcPr>
          <w:p>
            <w:pPr>
              <w:rPr>
                <w:rFonts w:eastAsiaTheme="minorEastAsia"/>
                <w:szCs w:val="21"/>
              </w:rPr>
            </w:pPr>
            <w:r>
              <w:rPr>
                <w:rFonts w:hAnsiTheme="minorEastAsia" w:eastAsiaTheme="minorEastAsia"/>
                <w:szCs w:val="21"/>
              </w:rPr>
              <w:t>共同知识产权</w:t>
            </w:r>
          </w:p>
        </w:tc>
        <w:tc>
          <w:tcPr>
            <w:tcW w:w="1276" w:type="dxa"/>
            <w:vAlign w:val="center"/>
          </w:tcPr>
          <w:p>
            <w:pPr>
              <w:rPr>
                <w:rFonts w:eastAsiaTheme="minorEastAsia"/>
                <w:szCs w:val="21"/>
              </w:rPr>
            </w:pPr>
            <w:r>
              <w:rPr>
                <w:rFonts w:hAnsiTheme="minorEastAsia" w:eastAsiaTheme="minorEastAsia"/>
                <w:szCs w:val="21"/>
              </w:rPr>
              <w:t>刘永奎</w:t>
            </w:r>
            <w:r>
              <w:rPr>
                <w:rFonts w:eastAsiaTheme="minorEastAsia"/>
                <w:szCs w:val="21"/>
              </w:rPr>
              <w:t>1</w:t>
            </w:r>
            <w:r>
              <w:rPr>
                <w:rFonts w:hAnsiTheme="minorEastAsia" w:eastAsiaTheme="minorEastAsia"/>
                <w:szCs w:val="21"/>
              </w:rPr>
              <w:t>，</w:t>
            </w:r>
          </w:p>
          <w:p>
            <w:pPr>
              <w:rPr>
                <w:rFonts w:eastAsiaTheme="minorEastAsia"/>
                <w:szCs w:val="21"/>
              </w:rPr>
            </w:pPr>
            <w:r>
              <w:rPr>
                <w:rFonts w:hAnsiTheme="minorEastAsia" w:eastAsiaTheme="minorEastAsia"/>
                <w:szCs w:val="21"/>
              </w:rPr>
              <w:t>夏佳临</w:t>
            </w:r>
            <w:r>
              <w:rPr>
                <w:rFonts w:eastAsiaTheme="minorEastAsia"/>
                <w:szCs w:val="21"/>
              </w:rPr>
              <w:t>4</w:t>
            </w:r>
            <w:r>
              <w:rPr>
                <w:rFonts w:hAnsiTheme="minorEastAsia" w:eastAsiaTheme="minorEastAsia"/>
                <w:szCs w:val="21"/>
              </w:rPr>
              <w:t>，</w:t>
            </w:r>
          </w:p>
          <w:p>
            <w:pPr>
              <w:rPr>
                <w:rFonts w:eastAsiaTheme="minorEastAsia"/>
                <w:szCs w:val="21"/>
              </w:rPr>
            </w:pPr>
            <w:r>
              <w:rPr>
                <w:rFonts w:hAnsiTheme="minorEastAsia" w:eastAsiaTheme="minorEastAsia"/>
                <w:szCs w:val="21"/>
              </w:rPr>
              <w:t>张磊</w:t>
            </w:r>
            <w:r>
              <w:rPr>
                <w:rFonts w:eastAsiaTheme="minorEastAsia"/>
                <w:szCs w:val="21"/>
              </w:rPr>
              <w:t>5</w:t>
            </w:r>
            <w:r>
              <w:rPr>
                <w:rFonts w:hAnsiTheme="minorEastAsia" w:eastAsiaTheme="minorEastAsia"/>
                <w:szCs w:val="21"/>
              </w:rPr>
              <w:t>，</w:t>
            </w:r>
          </w:p>
          <w:p>
            <w:pPr>
              <w:rPr>
                <w:rFonts w:eastAsiaTheme="minorEastAsia"/>
                <w:szCs w:val="21"/>
              </w:rPr>
            </w:pPr>
            <w:r>
              <w:rPr>
                <w:rFonts w:hAnsiTheme="minorEastAsia" w:eastAsiaTheme="minorEastAsia"/>
                <w:szCs w:val="21"/>
              </w:rPr>
              <w:t>郗厚</w:t>
            </w:r>
            <w:r>
              <w:rPr>
                <w:rFonts w:eastAsiaTheme="minorEastAsia"/>
                <w:szCs w:val="21"/>
              </w:rPr>
              <w:t>6</w:t>
            </w:r>
            <w:r>
              <w:rPr>
                <w:rFonts w:hAnsiTheme="minorEastAsia" w:eastAsiaTheme="minorEastAsia"/>
                <w:szCs w:val="21"/>
              </w:rPr>
              <w:t>，</w:t>
            </w:r>
          </w:p>
          <w:p>
            <w:pPr>
              <w:rPr>
                <w:rFonts w:eastAsiaTheme="minorEastAsia"/>
                <w:szCs w:val="21"/>
              </w:rPr>
            </w:pPr>
            <w:r>
              <w:rPr>
                <w:rFonts w:hAnsiTheme="minorEastAsia" w:eastAsiaTheme="minorEastAsia"/>
                <w:szCs w:val="21"/>
              </w:rPr>
              <w:t>祝晓</w:t>
            </w:r>
            <w:r>
              <w:rPr>
                <w:rFonts w:eastAsiaTheme="minorEastAsia"/>
                <w:szCs w:val="21"/>
              </w:rPr>
              <w:t>7</w:t>
            </w:r>
            <w:r>
              <w:rPr>
                <w:rFonts w:hAnsiTheme="minorEastAsia" w:eastAsiaTheme="minorEastAsia"/>
                <w:szCs w:val="21"/>
              </w:rPr>
              <w:t>，</w:t>
            </w:r>
          </w:p>
          <w:p>
            <w:pPr>
              <w:rPr>
                <w:rFonts w:eastAsiaTheme="minorEastAsia"/>
                <w:szCs w:val="21"/>
              </w:rPr>
            </w:pPr>
            <w:r>
              <w:rPr>
                <w:rFonts w:hAnsiTheme="minorEastAsia" w:eastAsiaTheme="minorEastAsia"/>
                <w:szCs w:val="21"/>
              </w:rPr>
              <w:t>王清标</w:t>
            </w:r>
            <w:r>
              <w:rPr>
                <w:rFonts w:eastAsiaTheme="minorEastAsia"/>
                <w:szCs w:val="21"/>
              </w:rPr>
              <w:t xml:space="preserve">8, </w:t>
            </w:r>
          </w:p>
        </w:tc>
        <w:tc>
          <w:tcPr>
            <w:tcW w:w="1275" w:type="dxa"/>
            <w:vAlign w:val="center"/>
          </w:tcPr>
          <w:p>
            <w:pPr>
              <w:jc w:val="center"/>
              <w:rPr>
                <w:rFonts w:eastAsiaTheme="minorEastAsia"/>
                <w:szCs w:val="21"/>
              </w:rPr>
            </w:pPr>
            <w:r>
              <w:rPr>
                <w:rFonts w:eastAsiaTheme="minorEastAsia"/>
                <w:szCs w:val="21"/>
              </w:rPr>
              <w:t>2015-2018</w:t>
            </w:r>
          </w:p>
        </w:tc>
        <w:tc>
          <w:tcPr>
            <w:tcW w:w="1560" w:type="dxa"/>
            <w:vAlign w:val="center"/>
          </w:tcPr>
          <w:p>
            <w:pPr>
              <w:autoSpaceDE w:val="0"/>
              <w:autoSpaceDN w:val="0"/>
              <w:adjustRightInd w:val="0"/>
              <w:spacing w:line="360" w:lineRule="auto"/>
              <w:ind w:left="34" w:hanging="33" w:hangingChars="16"/>
              <w:rPr>
                <w:rFonts w:eastAsiaTheme="minorEastAsia"/>
                <w:szCs w:val="21"/>
              </w:rPr>
            </w:pPr>
            <w:r>
              <w:rPr>
                <w:rFonts w:hAnsiTheme="minorEastAsia" w:eastAsiaTheme="minorEastAsia"/>
                <w:szCs w:val="21"/>
              </w:rPr>
              <w:t>一种隧道中隔墙多用模板台车</w:t>
            </w:r>
          </w:p>
        </w:tc>
        <w:tc>
          <w:tcPr>
            <w:tcW w:w="1417" w:type="dxa"/>
          </w:tcPr>
          <w:p>
            <w:pPr>
              <w:spacing w:beforeLines="50" w:afterLines="50"/>
              <w:rPr>
                <w:rFonts w:eastAsiaTheme="minorEastAsia"/>
                <w:szCs w:val="21"/>
              </w:rPr>
            </w:pPr>
            <w:r>
              <w:rPr>
                <w:rFonts w:hAnsiTheme="minorEastAsia" w:eastAsiaTheme="minorEastAsia"/>
                <w:szCs w:val="21"/>
              </w:rPr>
              <w:t>附件</w:t>
            </w:r>
            <w:r>
              <w:rPr>
                <w:rFonts w:eastAsiaTheme="minorEastAsia"/>
                <w:szCs w:val="21"/>
              </w:rPr>
              <w:t>4</w:t>
            </w:r>
          </w:p>
        </w:tc>
        <w:tc>
          <w:tcPr>
            <w:tcW w:w="1559" w:type="dxa"/>
          </w:tcPr>
          <w:p>
            <w:pPr>
              <w:spacing w:beforeLines="50" w:afterLines="50"/>
              <w:rPr>
                <w:rFonts w:eastAsiaTheme="minorEastAsia"/>
                <w:szCs w:val="21"/>
              </w:rPr>
            </w:pPr>
            <w:r>
              <w:rPr>
                <w:rFonts w:hAnsiTheme="minorEastAsia" w:eastAsiaTheme="minorEastAsia"/>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rFonts w:eastAsiaTheme="minorEastAsia"/>
                <w:szCs w:val="21"/>
              </w:rPr>
            </w:pPr>
            <w:r>
              <w:rPr>
                <w:rFonts w:eastAsiaTheme="minorEastAsia"/>
                <w:szCs w:val="21"/>
              </w:rPr>
              <w:t>4</w:t>
            </w:r>
          </w:p>
        </w:tc>
        <w:tc>
          <w:tcPr>
            <w:tcW w:w="1276" w:type="dxa"/>
          </w:tcPr>
          <w:p>
            <w:pPr>
              <w:rPr>
                <w:rFonts w:eastAsiaTheme="minorEastAsia"/>
                <w:szCs w:val="21"/>
              </w:rPr>
            </w:pPr>
            <w:r>
              <w:rPr>
                <w:rFonts w:hAnsiTheme="minorEastAsia" w:eastAsiaTheme="minorEastAsia"/>
                <w:szCs w:val="21"/>
              </w:rPr>
              <w:t>共同知识产权</w:t>
            </w:r>
          </w:p>
        </w:tc>
        <w:tc>
          <w:tcPr>
            <w:tcW w:w="1276" w:type="dxa"/>
            <w:vAlign w:val="center"/>
          </w:tcPr>
          <w:p>
            <w:pPr>
              <w:rPr>
                <w:rFonts w:eastAsiaTheme="minorEastAsia"/>
                <w:szCs w:val="21"/>
              </w:rPr>
            </w:pPr>
            <w:r>
              <w:rPr>
                <w:rFonts w:hAnsiTheme="minorEastAsia" w:eastAsiaTheme="minorEastAsia"/>
                <w:szCs w:val="21"/>
              </w:rPr>
              <w:t>刘永奎</w:t>
            </w:r>
            <w:r>
              <w:rPr>
                <w:rFonts w:eastAsiaTheme="minorEastAsia"/>
                <w:szCs w:val="21"/>
              </w:rPr>
              <w:t>1</w:t>
            </w:r>
            <w:r>
              <w:rPr>
                <w:rFonts w:hAnsiTheme="minorEastAsia" w:eastAsiaTheme="minorEastAsia"/>
                <w:szCs w:val="21"/>
              </w:rPr>
              <w:t>，陆璐</w:t>
            </w:r>
            <w:r>
              <w:rPr>
                <w:rFonts w:eastAsiaTheme="minorEastAsia"/>
                <w:szCs w:val="21"/>
              </w:rPr>
              <w:t>3</w:t>
            </w:r>
            <w:r>
              <w:rPr>
                <w:rFonts w:hAnsiTheme="minorEastAsia" w:eastAsiaTheme="minorEastAsia"/>
                <w:szCs w:val="21"/>
              </w:rPr>
              <w:t>，</w:t>
            </w:r>
          </w:p>
          <w:p>
            <w:pPr>
              <w:rPr>
                <w:rFonts w:eastAsiaTheme="minorEastAsia"/>
                <w:szCs w:val="21"/>
              </w:rPr>
            </w:pPr>
            <w:r>
              <w:rPr>
                <w:rFonts w:hAnsiTheme="minorEastAsia" w:eastAsiaTheme="minorEastAsia"/>
                <w:szCs w:val="21"/>
              </w:rPr>
              <w:t>吴中海</w:t>
            </w:r>
            <w:r>
              <w:rPr>
                <w:rFonts w:eastAsiaTheme="minorEastAsia"/>
                <w:szCs w:val="21"/>
              </w:rPr>
              <w:t>4</w:t>
            </w:r>
            <w:r>
              <w:rPr>
                <w:rFonts w:hAnsiTheme="minorEastAsia" w:eastAsiaTheme="minorEastAsia"/>
                <w:szCs w:val="21"/>
              </w:rPr>
              <w:t>，</w:t>
            </w:r>
          </w:p>
          <w:p>
            <w:pPr>
              <w:rPr>
                <w:rFonts w:eastAsiaTheme="minorEastAsia"/>
                <w:szCs w:val="21"/>
              </w:rPr>
            </w:pPr>
            <w:r>
              <w:rPr>
                <w:rFonts w:hAnsiTheme="minorEastAsia" w:eastAsiaTheme="minorEastAsia"/>
                <w:szCs w:val="21"/>
              </w:rPr>
              <w:t>祝晓刚</w:t>
            </w:r>
            <w:r>
              <w:rPr>
                <w:rFonts w:eastAsiaTheme="minorEastAsia"/>
                <w:szCs w:val="21"/>
              </w:rPr>
              <w:t>5</w:t>
            </w:r>
            <w:r>
              <w:rPr>
                <w:rFonts w:hAnsiTheme="minorEastAsia" w:eastAsiaTheme="minorEastAsia"/>
                <w:szCs w:val="21"/>
              </w:rPr>
              <w:t>，</w:t>
            </w:r>
          </w:p>
          <w:p>
            <w:pPr>
              <w:rPr>
                <w:rFonts w:eastAsiaTheme="minorEastAsia"/>
                <w:szCs w:val="21"/>
              </w:rPr>
            </w:pPr>
            <w:r>
              <w:rPr>
                <w:rFonts w:hAnsiTheme="minorEastAsia" w:eastAsiaTheme="minorEastAsia"/>
                <w:szCs w:val="21"/>
              </w:rPr>
              <w:t>夏佳临</w:t>
            </w:r>
            <w:r>
              <w:rPr>
                <w:rFonts w:eastAsiaTheme="minorEastAsia"/>
                <w:szCs w:val="21"/>
              </w:rPr>
              <w:t>6</w:t>
            </w:r>
            <w:r>
              <w:rPr>
                <w:rFonts w:hAnsiTheme="minorEastAsia" w:eastAsiaTheme="minorEastAsia"/>
                <w:szCs w:val="21"/>
              </w:rPr>
              <w:t>，</w:t>
            </w:r>
          </w:p>
          <w:p>
            <w:pPr>
              <w:rPr>
                <w:rFonts w:eastAsiaTheme="minorEastAsia"/>
                <w:szCs w:val="21"/>
              </w:rPr>
            </w:pPr>
            <w:r>
              <w:rPr>
                <w:rFonts w:hAnsiTheme="minorEastAsia" w:eastAsiaTheme="minorEastAsia"/>
                <w:szCs w:val="21"/>
              </w:rPr>
              <w:t>崔本玉</w:t>
            </w:r>
            <w:r>
              <w:rPr>
                <w:rFonts w:eastAsiaTheme="minorEastAsia"/>
                <w:szCs w:val="21"/>
              </w:rPr>
              <w:t>7</w:t>
            </w:r>
            <w:r>
              <w:rPr>
                <w:rFonts w:hAnsiTheme="minorEastAsia" w:eastAsiaTheme="minorEastAsia"/>
                <w:szCs w:val="21"/>
              </w:rPr>
              <w:t>，</w:t>
            </w:r>
          </w:p>
          <w:p>
            <w:pPr>
              <w:rPr>
                <w:rFonts w:eastAsiaTheme="minorEastAsia"/>
                <w:szCs w:val="21"/>
              </w:rPr>
            </w:pPr>
            <w:r>
              <w:rPr>
                <w:rFonts w:hAnsiTheme="minorEastAsia" w:eastAsiaTheme="minorEastAsia"/>
                <w:szCs w:val="21"/>
              </w:rPr>
              <w:t>王清标</w:t>
            </w:r>
            <w:r>
              <w:rPr>
                <w:rFonts w:eastAsiaTheme="minorEastAsia"/>
                <w:szCs w:val="21"/>
              </w:rPr>
              <w:t xml:space="preserve">8 </w:t>
            </w:r>
          </w:p>
        </w:tc>
        <w:tc>
          <w:tcPr>
            <w:tcW w:w="1275" w:type="dxa"/>
            <w:vAlign w:val="center"/>
          </w:tcPr>
          <w:p>
            <w:pPr>
              <w:jc w:val="center"/>
              <w:rPr>
                <w:rFonts w:eastAsiaTheme="minorEastAsia"/>
                <w:szCs w:val="21"/>
              </w:rPr>
            </w:pPr>
            <w:r>
              <w:rPr>
                <w:rFonts w:eastAsiaTheme="minorEastAsia"/>
                <w:szCs w:val="21"/>
              </w:rPr>
              <w:t>2015-2018</w:t>
            </w:r>
          </w:p>
        </w:tc>
        <w:tc>
          <w:tcPr>
            <w:tcW w:w="1560" w:type="dxa"/>
            <w:vAlign w:val="center"/>
          </w:tcPr>
          <w:p>
            <w:pPr>
              <w:autoSpaceDE w:val="0"/>
              <w:autoSpaceDN w:val="0"/>
              <w:adjustRightInd w:val="0"/>
              <w:spacing w:line="360" w:lineRule="auto"/>
              <w:ind w:left="34" w:hanging="33" w:hangingChars="16"/>
              <w:rPr>
                <w:rFonts w:eastAsiaTheme="minorEastAsia"/>
                <w:szCs w:val="21"/>
              </w:rPr>
            </w:pPr>
            <w:r>
              <w:rPr>
                <w:rFonts w:hAnsiTheme="minorEastAsia" w:eastAsiaTheme="minorEastAsia"/>
                <w:szCs w:val="21"/>
              </w:rPr>
              <w:t>一种用于隧道中隔墙施工的混凝土浇筑系统</w:t>
            </w:r>
          </w:p>
        </w:tc>
        <w:tc>
          <w:tcPr>
            <w:tcW w:w="1417" w:type="dxa"/>
          </w:tcPr>
          <w:p>
            <w:pPr>
              <w:spacing w:beforeLines="50" w:afterLines="50"/>
              <w:rPr>
                <w:rFonts w:eastAsiaTheme="minorEastAsia"/>
                <w:szCs w:val="21"/>
              </w:rPr>
            </w:pPr>
            <w:r>
              <w:rPr>
                <w:rFonts w:hAnsiTheme="minorEastAsia" w:eastAsiaTheme="minorEastAsia"/>
                <w:szCs w:val="21"/>
              </w:rPr>
              <w:t>附件</w:t>
            </w:r>
            <w:r>
              <w:rPr>
                <w:rFonts w:eastAsiaTheme="minorEastAsia"/>
                <w:szCs w:val="21"/>
              </w:rPr>
              <w:t>5</w:t>
            </w:r>
          </w:p>
        </w:tc>
        <w:tc>
          <w:tcPr>
            <w:tcW w:w="1559" w:type="dxa"/>
          </w:tcPr>
          <w:p>
            <w:pPr>
              <w:spacing w:beforeLines="50" w:afterLines="50"/>
              <w:rPr>
                <w:rFonts w:eastAsiaTheme="minorEastAsia"/>
                <w:szCs w:val="21"/>
              </w:rPr>
            </w:pPr>
            <w:r>
              <w:rPr>
                <w:rFonts w:hAnsiTheme="minorEastAsia" w:eastAsiaTheme="minorEastAsia"/>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rFonts w:eastAsiaTheme="minorEastAsia"/>
                <w:szCs w:val="21"/>
              </w:rPr>
            </w:pPr>
            <w:r>
              <w:rPr>
                <w:rFonts w:eastAsiaTheme="minorEastAsia"/>
                <w:szCs w:val="21"/>
              </w:rPr>
              <w:t>5</w:t>
            </w:r>
          </w:p>
        </w:tc>
        <w:tc>
          <w:tcPr>
            <w:tcW w:w="1276" w:type="dxa"/>
          </w:tcPr>
          <w:p>
            <w:pPr>
              <w:rPr>
                <w:rFonts w:eastAsiaTheme="minorEastAsia"/>
                <w:szCs w:val="21"/>
              </w:rPr>
            </w:pPr>
            <w:r>
              <w:rPr>
                <w:rFonts w:hAnsiTheme="minorEastAsia" w:eastAsiaTheme="minorEastAsia"/>
                <w:szCs w:val="21"/>
              </w:rPr>
              <w:t>共同知识产权</w:t>
            </w:r>
          </w:p>
        </w:tc>
        <w:tc>
          <w:tcPr>
            <w:tcW w:w="1276" w:type="dxa"/>
            <w:vAlign w:val="center"/>
          </w:tcPr>
          <w:p>
            <w:pPr>
              <w:rPr>
                <w:rFonts w:eastAsiaTheme="minorEastAsia"/>
                <w:szCs w:val="21"/>
              </w:rPr>
            </w:pPr>
            <w:r>
              <w:rPr>
                <w:rFonts w:hAnsiTheme="minorEastAsia" w:eastAsiaTheme="minorEastAsia"/>
                <w:szCs w:val="21"/>
              </w:rPr>
              <w:t>刘永奎</w:t>
            </w:r>
            <w:r>
              <w:rPr>
                <w:rFonts w:eastAsiaTheme="minorEastAsia"/>
                <w:szCs w:val="21"/>
              </w:rPr>
              <w:t>2</w:t>
            </w:r>
            <w:r>
              <w:rPr>
                <w:rFonts w:hAnsiTheme="minorEastAsia" w:eastAsiaTheme="minorEastAsia"/>
                <w:szCs w:val="21"/>
              </w:rPr>
              <w:t>，</w:t>
            </w:r>
          </w:p>
          <w:p>
            <w:pPr>
              <w:rPr>
                <w:rFonts w:eastAsiaTheme="minorEastAsia"/>
                <w:szCs w:val="21"/>
              </w:rPr>
            </w:pPr>
            <w:r>
              <w:rPr>
                <w:rFonts w:hAnsiTheme="minorEastAsia" w:eastAsiaTheme="minorEastAsia"/>
                <w:szCs w:val="21"/>
              </w:rPr>
              <w:t>张磊</w:t>
            </w:r>
            <w:r>
              <w:rPr>
                <w:rFonts w:eastAsiaTheme="minorEastAsia"/>
                <w:szCs w:val="21"/>
              </w:rPr>
              <w:t>6</w:t>
            </w:r>
            <w:r>
              <w:rPr>
                <w:rFonts w:hAnsiTheme="minorEastAsia" w:eastAsiaTheme="minorEastAsia"/>
                <w:szCs w:val="21"/>
              </w:rPr>
              <w:t>，</w:t>
            </w:r>
          </w:p>
          <w:p>
            <w:pPr>
              <w:rPr>
                <w:rFonts w:eastAsiaTheme="minorEastAsia"/>
                <w:szCs w:val="21"/>
              </w:rPr>
            </w:pPr>
            <w:r>
              <w:rPr>
                <w:rFonts w:hAnsiTheme="minorEastAsia" w:eastAsiaTheme="minorEastAsia"/>
                <w:szCs w:val="21"/>
              </w:rPr>
              <w:t>王清</w:t>
            </w:r>
            <w:r>
              <w:rPr>
                <w:rFonts w:eastAsiaTheme="minorEastAsia"/>
                <w:szCs w:val="21"/>
              </w:rPr>
              <w:t>10</w:t>
            </w:r>
          </w:p>
        </w:tc>
        <w:tc>
          <w:tcPr>
            <w:tcW w:w="1275" w:type="dxa"/>
            <w:vAlign w:val="center"/>
          </w:tcPr>
          <w:p>
            <w:pPr>
              <w:jc w:val="center"/>
              <w:rPr>
                <w:rFonts w:eastAsiaTheme="minorEastAsia"/>
                <w:szCs w:val="21"/>
              </w:rPr>
            </w:pPr>
            <w:r>
              <w:rPr>
                <w:rFonts w:eastAsiaTheme="minorEastAsia"/>
                <w:szCs w:val="21"/>
              </w:rPr>
              <w:t>2015-2018</w:t>
            </w:r>
          </w:p>
        </w:tc>
        <w:tc>
          <w:tcPr>
            <w:tcW w:w="1560" w:type="dxa"/>
            <w:vAlign w:val="center"/>
          </w:tcPr>
          <w:p>
            <w:pPr>
              <w:autoSpaceDE w:val="0"/>
              <w:autoSpaceDN w:val="0"/>
              <w:adjustRightInd w:val="0"/>
              <w:spacing w:line="360" w:lineRule="auto"/>
              <w:ind w:left="34" w:hanging="33" w:hangingChars="16"/>
              <w:rPr>
                <w:rFonts w:eastAsiaTheme="minorEastAsia"/>
                <w:szCs w:val="21"/>
              </w:rPr>
            </w:pPr>
            <w:r>
              <w:rPr>
                <w:rFonts w:hAnsiTheme="minorEastAsia" w:eastAsiaTheme="minorEastAsia"/>
                <w:szCs w:val="21"/>
              </w:rPr>
              <w:t>一种用于中隔墙施工的自动振捣平台</w:t>
            </w:r>
          </w:p>
        </w:tc>
        <w:tc>
          <w:tcPr>
            <w:tcW w:w="1417" w:type="dxa"/>
          </w:tcPr>
          <w:p>
            <w:pPr>
              <w:spacing w:beforeLines="50" w:afterLines="50"/>
              <w:rPr>
                <w:rFonts w:eastAsiaTheme="minorEastAsia"/>
                <w:szCs w:val="21"/>
              </w:rPr>
            </w:pPr>
            <w:r>
              <w:rPr>
                <w:rFonts w:hAnsiTheme="minorEastAsia" w:eastAsiaTheme="minorEastAsia"/>
                <w:szCs w:val="21"/>
              </w:rPr>
              <w:t>附件</w:t>
            </w:r>
            <w:r>
              <w:rPr>
                <w:rFonts w:eastAsiaTheme="minorEastAsia"/>
                <w:szCs w:val="21"/>
              </w:rPr>
              <w:t>6</w:t>
            </w:r>
          </w:p>
        </w:tc>
        <w:tc>
          <w:tcPr>
            <w:tcW w:w="1559" w:type="dxa"/>
          </w:tcPr>
          <w:p>
            <w:pPr>
              <w:spacing w:beforeLines="50" w:afterLines="50"/>
              <w:rPr>
                <w:rFonts w:eastAsiaTheme="minorEastAsia"/>
                <w:szCs w:val="21"/>
              </w:rPr>
            </w:pPr>
            <w:r>
              <w:rPr>
                <w:rFonts w:hAnsiTheme="minorEastAsia" w:eastAsiaTheme="minorEastAsia"/>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rFonts w:eastAsiaTheme="minorEastAsia"/>
                <w:szCs w:val="21"/>
              </w:rPr>
            </w:pPr>
            <w:r>
              <w:rPr>
                <w:rFonts w:eastAsiaTheme="minorEastAsia"/>
                <w:szCs w:val="21"/>
              </w:rPr>
              <w:t>6</w:t>
            </w:r>
          </w:p>
        </w:tc>
        <w:tc>
          <w:tcPr>
            <w:tcW w:w="1276" w:type="dxa"/>
          </w:tcPr>
          <w:p>
            <w:pPr>
              <w:rPr>
                <w:rFonts w:eastAsiaTheme="minorEastAsia"/>
                <w:szCs w:val="21"/>
              </w:rPr>
            </w:pPr>
            <w:r>
              <w:rPr>
                <w:rFonts w:hAnsiTheme="minorEastAsia" w:eastAsiaTheme="minorEastAsia"/>
                <w:szCs w:val="21"/>
              </w:rPr>
              <w:t>共同获奖</w:t>
            </w:r>
          </w:p>
        </w:tc>
        <w:tc>
          <w:tcPr>
            <w:tcW w:w="1276" w:type="dxa"/>
          </w:tcPr>
          <w:p>
            <w:pPr>
              <w:rPr>
                <w:rFonts w:eastAsiaTheme="minorEastAsia"/>
                <w:szCs w:val="21"/>
              </w:rPr>
            </w:pPr>
            <w:r>
              <w:rPr>
                <w:rFonts w:hAnsiTheme="minorEastAsia" w:eastAsiaTheme="minorEastAsia"/>
                <w:szCs w:val="21"/>
              </w:rPr>
              <w:t>王清标</w:t>
            </w:r>
            <w:r>
              <w:rPr>
                <w:rFonts w:eastAsiaTheme="minorEastAsia"/>
                <w:szCs w:val="21"/>
              </w:rPr>
              <w:t>1</w:t>
            </w:r>
            <w:r>
              <w:rPr>
                <w:rFonts w:hAnsiTheme="minorEastAsia" w:eastAsiaTheme="minorEastAsia"/>
                <w:szCs w:val="21"/>
              </w:rPr>
              <w:t>，王日东</w:t>
            </w:r>
            <w:r>
              <w:rPr>
                <w:rFonts w:eastAsiaTheme="minorEastAsia"/>
                <w:szCs w:val="21"/>
              </w:rPr>
              <w:t>10</w:t>
            </w:r>
          </w:p>
        </w:tc>
        <w:tc>
          <w:tcPr>
            <w:tcW w:w="1275" w:type="dxa"/>
          </w:tcPr>
          <w:p>
            <w:pPr>
              <w:spacing w:beforeLines="50" w:afterLines="50"/>
              <w:rPr>
                <w:rFonts w:eastAsiaTheme="minorEastAsia"/>
                <w:szCs w:val="21"/>
              </w:rPr>
            </w:pPr>
            <w:r>
              <w:rPr>
                <w:rFonts w:eastAsiaTheme="minorEastAsia"/>
                <w:szCs w:val="21"/>
              </w:rPr>
              <w:t>2015-2018</w:t>
            </w:r>
          </w:p>
        </w:tc>
        <w:tc>
          <w:tcPr>
            <w:tcW w:w="1560" w:type="dxa"/>
          </w:tcPr>
          <w:p>
            <w:pPr>
              <w:spacing w:beforeLines="50" w:afterLines="50"/>
              <w:rPr>
                <w:rFonts w:eastAsiaTheme="minorEastAsia"/>
                <w:szCs w:val="21"/>
              </w:rPr>
            </w:pPr>
            <w:r>
              <w:rPr>
                <w:rFonts w:hAnsiTheme="minorEastAsia" w:eastAsiaTheme="minorEastAsia"/>
                <w:szCs w:val="21"/>
              </w:rPr>
              <w:t>预应力锚索预应力损失机理及其控制补偿与监测技术</w:t>
            </w:r>
          </w:p>
        </w:tc>
        <w:tc>
          <w:tcPr>
            <w:tcW w:w="1417" w:type="dxa"/>
          </w:tcPr>
          <w:p>
            <w:pPr>
              <w:spacing w:beforeLines="50" w:afterLines="50"/>
              <w:rPr>
                <w:rFonts w:eastAsiaTheme="minorEastAsia"/>
                <w:szCs w:val="21"/>
              </w:rPr>
            </w:pPr>
            <w:r>
              <w:rPr>
                <w:rFonts w:hint="eastAsia" w:hAnsiTheme="minorEastAsia" w:eastAsiaTheme="minorEastAsia"/>
                <w:szCs w:val="21"/>
              </w:rPr>
              <w:t>未</w:t>
            </w:r>
            <w:r>
              <w:rPr>
                <w:rFonts w:hAnsiTheme="minorEastAsia" w:eastAsiaTheme="minorEastAsia"/>
                <w:szCs w:val="21"/>
              </w:rPr>
              <w:t>列入附件</w:t>
            </w:r>
          </w:p>
        </w:tc>
        <w:tc>
          <w:tcPr>
            <w:tcW w:w="1559" w:type="dxa"/>
          </w:tcPr>
          <w:p>
            <w:pPr>
              <w:spacing w:beforeLines="50" w:afterLines="50"/>
              <w:rPr>
                <w:rFonts w:eastAsiaTheme="minorEastAsia"/>
                <w:szCs w:val="21"/>
              </w:rPr>
            </w:pPr>
            <w:r>
              <w:rPr>
                <w:rFonts w:hAnsiTheme="minorEastAsia" w:eastAsiaTheme="minorEastAsia"/>
                <w:szCs w:val="21"/>
              </w:rPr>
              <w:t>科技获奖</w:t>
            </w:r>
          </w:p>
        </w:tc>
      </w:tr>
    </w:tbl>
    <w:p>
      <w:pPr>
        <w:spacing w:line="360" w:lineRule="auto"/>
        <w:outlineLvl w:val="0"/>
        <w:rPr>
          <w:rFonts w:eastAsiaTheme="minorEastAsia"/>
          <w:color w:val="000000" w:themeColor="text1"/>
          <w:sz w:val="24"/>
        </w:rPr>
      </w:pPr>
    </w:p>
    <w:sectPr>
      <w:footerReference r:id="rId3" w:type="default"/>
      <w:footerReference r:id="rId4" w:type="even"/>
      <w:pgSz w:w="11906" w:h="16838"/>
      <w:pgMar w:top="1418" w:right="1134" w:bottom="1418" w:left="1134" w:header="284" w:footer="567"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24"/>
        <w:szCs w:val="24"/>
      </w:rPr>
    </w:pPr>
    <w:r>
      <w:rPr>
        <w:sz w:val="24"/>
        <w:szCs w:val="24"/>
      </w:rPr>
      <w:fldChar w:fldCharType="begin"/>
    </w:r>
    <w:r>
      <w:rPr>
        <w:rStyle w:val="8"/>
        <w:sz w:val="24"/>
        <w:szCs w:val="24"/>
      </w:rPr>
      <w:instrText xml:space="preserve">PAGE  </w:instrText>
    </w:r>
    <w:r>
      <w:rPr>
        <w:sz w:val="24"/>
        <w:szCs w:val="24"/>
      </w:rPr>
      <w:fldChar w:fldCharType="separate"/>
    </w:r>
    <w:r>
      <w:rPr>
        <w:rStyle w:val="8"/>
        <w:sz w:val="24"/>
        <w:szCs w:val="24"/>
      </w:rPr>
      <w:t>- 13 -</w:t>
    </w:r>
    <w:r>
      <w:rPr>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5E85"/>
    <w:rsid w:val="0001579B"/>
    <w:rsid w:val="000409E9"/>
    <w:rsid w:val="00043E0C"/>
    <w:rsid w:val="00064E46"/>
    <w:rsid w:val="00074296"/>
    <w:rsid w:val="00076B81"/>
    <w:rsid w:val="0009456C"/>
    <w:rsid w:val="00095BC7"/>
    <w:rsid w:val="000968FB"/>
    <w:rsid w:val="000A3292"/>
    <w:rsid w:val="000A3CD8"/>
    <w:rsid w:val="000A560B"/>
    <w:rsid w:val="000B5146"/>
    <w:rsid w:val="000F79A9"/>
    <w:rsid w:val="00107F29"/>
    <w:rsid w:val="00117E9D"/>
    <w:rsid w:val="001253E1"/>
    <w:rsid w:val="00130112"/>
    <w:rsid w:val="0016393A"/>
    <w:rsid w:val="00173B7C"/>
    <w:rsid w:val="0017603B"/>
    <w:rsid w:val="001A5392"/>
    <w:rsid w:val="001B152C"/>
    <w:rsid w:val="002019B1"/>
    <w:rsid w:val="00206711"/>
    <w:rsid w:val="00213D07"/>
    <w:rsid w:val="00225AA3"/>
    <w:rsid w:val="00227049"/>
    <w:rsid w:val="002678B3"/>
    <w:rsid w:val="00285E66"/>
    <w:rsid w:val="0029186B"/>
    <w:rsid w:val="002A66EB"/>
    <w:rsid w:val="002F4AB0"/>
    <w:rsid w:val="00312916"/>
    <w:rsid w:val="00317CCB"/>
    <w:rsid w:val="00333E46"/>
    <w:rsid w:val="0035290D"/>
    <w:rsid w:val="0035334F"/>
    <w:rsid w:val="00381C36"/>
    <w:rsid w:val="003C1DEA"/>
    <w:rsid w:val="00406BB6"/>
    <w:rsid w:val="0041541B"/>
    <w:rsid w:val="00427CCE"/>
    <w:rsid w:val="00432748"/>
    <w:rsid w:val="004F6EC6"/>
    <w:rsid w:val="005121F1"/>
    <w:rsid w:val="00530016"/>
    <w:rsid w:val="005332A5"/>
    <w:rsid w:val="00534785"/>
    <w:rsid w:val="00567527"/>
    <w:rsid w:val="00580869"/>
    <w:rsid w:val="0058556D"/>
    <w:rsid w:val="005B3B92"/>
    <w:rsid w:val="005D5249"/>
    <w:rsid w:val="005E15DD"/>
    <w:rsid w:val="00604053"/>
    <w:rsid w:val="00614274"/>
    <w:rsid w:val="0062186E"/>
    <w:rsid w:val="00651C72"/>
    <w:rsid w:val="00655F6B"/>
    <w:rsid w:val="00660833"/>
    <w:rsid w:val="00691B9F"/>
    <w:rsid w:val="00696891"/>
    <w:rsid w:val="00697AFC"/>
    <w:rsid w:val="006A40EA"/>
    <w:rsid w:val="006B2BB0"/>
    <w:rsid w:val="006C17AB"/>
    <w:rsid w:val="006D24CA"/>
    <w:rsid w:val="006E4575"/>
    <w:rsid w:val="006F01C7"/>
    <w:rsid w:val="006F6A66"/>
    <w:rsid w:val="00713940"/>
    <w:rsid w:val="00724623"/>
    <w:rsid w:val="007555D6"/>
    <w:rsid w:val="00755943"/>
    <w:rsid w:val="00772F61"/>
    <w:rsid w:val="0078217F"/>
    <w:rsid w:val="007F5006"/>
    <w:rsid w:val="00804F33"/>
    <w:rsid w:val="00812F8F"/>
    <w:rsid w:val="00815DDB"/>
    <w:rsid w:val="008226AA"/>
    <w:rsid w:val="008259DB"/>
    <w:rsid w:val="00826BC7"/>
    <w:rsid w:val="00844985"/>
    <w:rsid w:val="00861EA3"/>
    <w:rsid w:val="00876027"/>
    <w:rsid w:val="00884035"/>
    <w:rsid w:val="0088462F"/>
    <w:rsid w:val="008B4B14"/>
    <w:rsid w:val="008E0F03"/>
    <w:rsid w:val="008F1FCF"/>
    <w:rsid w:val="009019C5"/>
    <w:rsid w:val="00921CDE"/>
    <w:rsid w:val="00933BE5"/>
    <w:rsid w:val="0093781F"/>
    <w:rsid w:val="00940677"/>
    <w:rsid w:val="00941504"/>
    <w:rsid w:val="0094377E"/>
    <w:rsid w:val="00951A53"/>
    <w:rsid w:val="00953B0B"/>
    <w:rsid w:val="0097219E"/>
    <w:rsid w:val="00976D80"/>
    <w:rsid w:val="009B012F"/>
    <w:rsid w:val="009C79F2"/>
    <w:rsid w:val="009E3533"/>
    <w:rsid w:val="00A20298"/>
    <w:rsid w:val="00A23384"/>
    <w:rsid w:val="00A33826"/>
    <w:rsid w:val="00A8362C"/>
    <w:rsid w:val="00A957BB"/>
    <w:rsid w:val="00AA3631"/>
    <w:rsid w:val="00AD458E"/>
    <w:rsid w:val="00AD7EC0"/>
    <w:rsid w:val="00B0297D"/>
    <w:rsid w:val="00B07B55"/>
    <w:rsid w:val="00B23C07"/>
    <w:rsid w:val="00B54CAB"/>
    <w:rsid w:val="00B67E7D"/>
    <w:rsid w:val="00B717E3"/>
    <w:rsid w:val="00B84DE4"/>
    <w:rsid w:val="00BE2438"/>
    <w:rsid w:val="00BE30D2"/>
    <w:rsid w:val="00BF33B9"/>
    <w:rsid w:val="00C01CCE"/>
    <w:rsid w:val="00C053C7"/>
    <w:rsid w:val="00C20825"/>
    <w:rsid w:val="00C44311"/>
    <w:rsid w:val="00C52DD4"/>
    <w:rsid w:val="00C6040D"/>
    <w:rsid w:val="00C62E0B"/>
    <w:rsid w:val="00C80590"/>
    <w:rsid w:val="00C9505D"/>
    <w:rsid w:val="00D607B6"/>
    <w:rsid w:val="00D66E75"/>
    <w:rsid w:val="00D76837"/>
    <w:rsid w:val="00D80825"/>
    <w:rsid w:val="00D97258"/>
    <w:rsid w:val="00DF7C3F"/>
    <w:rsid w:val="00E02AFD"/>
    <w:rsid w:val="00E0413D"/>
    <w:rsid w:val="00E17EB2"/>
    <w:rsid w:val="00E23EA3"/>
    <w:rsid w:val="00E40302"/>
    <w:rsid w:val="00E44642"/>
    <w:rsid w:val="00E716DE"/>
    <w:rsid w:val="00E92C53"/>
    <w:rsid w:val="00E942A6"/>
    <w:rsid w:val="00E97F68"/>
    <w:rsid w:val="00ED5683"/>
    <w:rsid w:val="00ED7B97"/>
    <w:rsid w:val="00EF66CB"/>
    <w:rsid w:val="00F01582"/>
    <w:rsid w:val="00F02E58"/>
    <w:rsid w:val="00F20140"/>
    <w:rsid w:val="00F217D4"/>
    <w:rsid w:val="00F31EDE"/>
    <w:rsid w:val="00F359BD"/>
    <w:rsid w:val="00F56B44"/>
    <w:rsid w:val="00F6483A"/>
    <w:rsid w:val="00F65E85"/>
    <w:rsid w:val="00F70D1B"/>
    <w:rsid w:val="00F76D49"/>
    <w:rsid w:val="00FA3B1F"/>
    <w:rsid w:val="00FC554A"/>
    <w:rsid w:val="00FC5C67"/>
    <w:rsid w:val="6ACE2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qFormat/>
    <w:uiPriority w:val="0"/>
    <w:pPr>
      <w:spacing w:line="360" w:lineRule="auto"/>
      <w:ind w:firstLine="480" w:firstLineChars="200"/>
    </w:pPr>
    <w:rPr>
      <w:rFonts w:hint="eastAsia" w:ascii="仿宋_GB2312" w:eastAsia="仿宋_GB2312" w:cs="仿宋_GB2312" w:hAnsiTheme="minorHAnsi"/>
      <w:sz w:val="24"/>
      <w:szCs w:val="22"/>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uiPriority w:val="0"/>
  </w:style>
  <w:style w:type="character" w:customStyle="1" w:styleId="9">
    <w:name w:val="页眉 Char"/>
    <w:basedOn w:val="7"/>
    <w:link w:val="4"/>
    <w:semiHidden/>
    <w:uiPriority w:val="99"/>
    <w:rPr>
      <w:sz w:val="18"/>
      <w:szCs w:val="18"/>
    </w:rPr>
  </w:style>
  <w:style w:type="character" w:customStyle="1" w:styleId="10">
    <w:name w:val="页脚 Char"/>
    <w:basedOn w:val="7"/>
    <w:link w:val="3"/>
    <w:uiPriority w:val="99"/>
    <w:rPr>
      <w:sz w:val="18"/>
      <w:szCs w:val="18"/>
    </w:rPr>
  </w:style>
  <w:style w:type="character" w:customStyle="1" w:styleId="11">
    <w:name w:val="纯文本 Char"/>
    <w:basedOn w:val="7"/>
    <w:link w:val="2"/>
    <w:uiPriority w:val="0"/>
    <w:rPr>
      <w:rFonts w:ascii="仿宋_GB2312" w:eastAsia="仿宋_GB2312" w:cs="仿宋_GB2312"/>
      <w:sz w:val="24"/>
    </w:rPr>
  </w:style>
  <w:style w:type="character" w:customStyle="1" w:styleId="12">
    <w:name w:val="纯文本 Char1"/>
    <w:basedOn w:val="7"/>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C0B68B-3C4F-46E8-B768-838F850B9FA5}">
  <ds:schemaRefs/>
</ds:datastoreItem>
</file>

<file path=docProps/app.xml><?xml version="1.0" encoding="utf-8"?>
<Properties xmlns="http://schemas.openxmlformats.org/officeDocument/2006/extended-properties" xmlns:vt="http://schemas.openxmlformats.org/officeDocument/2006/docPropsVTypes">
  <Template>Normal</Template>
  <Pages>13</Pages>
  <Words>1062</Words>
  <Characters>6059</Characters>
  <Lines>50</Lines>
  <Paragraphs>14</Paragraphs>
  <TotalTime>7</TotalTime>
  <ScaleCrop>false</ScaleCrop>
  <LinksUpToDate>false</LinksUpToDate>
  <CharactersWithSpaces>7107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2019-08-27T09:31:00Z</dcterms:created>
  <dc:creator>Windows 用户</dc:creator>
  <cp:lastModifiedBy>依然</cp:lastModifiedBy>
  <dcterms:modified xsi:type="dcterms:W3CDTF">2019-08-28T02:56:21Z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