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A35" w:rsidRPr="00C35A35" w:rsidRDefault="00C35A35" w:rsidP="00C35A35">
      <w:pPr>
        <w:spacing w:line="360" w:lineRule="auto"/>
        <w:ind w:firstLineChars="200" w:firstLine="643"/>
        <w:jc w:val="left"/>
        <w:rPr>
          <w:rFonts w:asciiTheme="minorEastAsia" w:hAnsiTheme="minorEastAsia" w:cs="Times New Roman"/>
          <w:b/>
          <w:sz w:val="32"/>
          <w:szCs w:val="32"/>
        </w:rPr>
      </w:pPr>
      <w:r w:rsidRPr="00C35A35">
        <w:rPr>
          <w:rFonts w:asciiTheme="minorEastAsia" w:hAnsiTheme="minorEastAsia" w:cs="Times New Roman"/>
          <w:b/>
          <w:sz w:val="32"/>
          <w:szCs w:val="32"/>
        </w:rPr>
        <w:t>“无煤柱沿空巷道支护理论与关键技术”</w:t>
      </w:r>
      <w:r w:rsidRPr="00C35A35">
        <w:rPr>
          <w:rFonts w:asciiTheme="minorEastAsia" w:hAnsiTheme="minorEastAsia" w:cs="Times New Roman" w:hint="eastAsia"/>
          <w:b/>
          <w:sz w:val="32"/>
          <w:szCs w:val="32"/>
        </w:rPr>
        <w:t>公示材料</w:t>
      </w:r>
    </w:p>
    <w:p w:rsidR="00C35A35" w:rsidRPr="00C35A35" w:rsidRDefault="00C35A35" w:rsidP="00C35A35">
      <w:pPr>
        <w:spacing w:line="360" w:lineRule="auto"/>
        <w:ind w:firstLine="200"/>
        <w:jc w:val="left"/>
        <w:rPr>
          <w:rFonts w:asciiTheme="minorEastAsia" w:hAnsiTheme="minorEastAsia" w:cs="Times New Roman" w:hint="eastAsia"/>
          <w:b/>
          <w:sz w:val="24"/>
          <w:szCs w:val="24"/>
        </w:rPr>
      </w:pPr>
    </w:p>
    <w:p w:rsidR="00FF4861" w:rsidRPr="00C35A35" w:rsidRDefault="00C35A35" w:rsidP="00C35A35">
      <w:pPr>
        <w:spacing w:line="360" w:lineRule="auto"/>
        <w:ind w:firstLine="200"/>
        <w:jc w:val="left"/>
        <w:rPr>
          <w:rFonts w:asciiTheme="minorEastAsia" w:hAnsiTheme="minorEastAsia" w:cs="Times New Roman"/>
          <w:b/>
          <w:sz w:val="24"/>
          <w:szCs w:val="24"/>
        </w:rPr>
      </w:pPr>
      <w:r>
        <w:rPr>
          <w:rFonts w:asciiTheme="minorEastAsia" w:hAnsiTheme="minorEastAsia" w:cs="Times New Roman" w:hint="eastAsia"/>
          <w:b/>
          <w:sz w:val="24"/>
          <w:szCs w:val="24"/>
        </w:rPr>
        <w:t>一、</w:t>
      </w:r>
      <w:r w:rsidR="007D33B7" w:rsidRPr="00C35A35">
        <w:rPr>
          <w:rFonts w:asciiTheme="minorEastAsia" w:hAnsiTheme="minorEastAsia" w:cs="Times New Roman"/>
          <w:b/>
          <w:sz w:val="24"/>
          <w:szCs w:val="24"/>
        </w:rPr>
        <w:t>项目名称</w:t>
      </w:r>
    </w:p>
    <w:p w:rsidR="001B536B" w:rsidRPr="00C35A35" w:rsidRDefault="007D33B7"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无煤柱沿空巷道支护理论与关键技术</w:t>
      </w:r>
      <w:r w:rsidR="00C35A35">
        <w:rPr>
          <w:rFonts w:asciiTheme="minorEastAsia" w:hAnsiTheme="minorEastAsia" w:cs="Times New Roman" w:hint="eastAsia"/>
          <w:sz w:val="24"/>
          <w:szCs w:val="24"/>
        </w:rPr>
        <w:t>（技术发明奖一等奖）</w:t>
      </w:r>
    </w:p>
    <w:p w:rsidR="00C35A35" w:rsidRPr="00C35A35" w:rsidRDefault="00C35A35" w:rsidP="00C35A35">
      <w:pPr>
        <w:spacing w:line="360" w:lineRule="auto"/>
        <w:ind w:firstLine="200"/>
        <w:jc w:val="left"/>
        <w:rPr>
          <w:rFonts w:asciiTheme="minorEastAsia" w:hAnsiTheme="minorEastAsia" w:cs="Times New Roman"/>
          <w:b/>
          <w:sz w:val="24"/>
          <w:szCs w:val="24"/>
        </w:rPr>
      </w:pPr>
      <w:r>
        <w:rPr>
          <w:rFonts w:asciiTheme="minorEastAsia" w:hAnsiTheme="minorEastAsia" w:cs="Times New Roman" w:hint="eastAsia"/>
          <w:b/>
          <w:sz w:val="24"/>
          <w:szCs w:val="24"/>
        </w:rPr>
        <w:t>二、</w:t>
      </w:r>
      <w:r w:rsidRPr="00C35A35">
        <w:rPr>
          <w:rFonts w:asciiTheme="minorEastAsia" w:hAnsiTheme="minorEastAsia" w:cs="Times New Roman" w:hint="eastAsia"/>
          <w:b/>
          <w:sz w:val="24"/>
          <w:szCs w:val="24"/>
        </w:rPr>
        <w:t>推荐专家意见</w:t>
      </w:r>
    </w:p>
    <w:p w:rsidR="00C35A35" w:rsidRPr="00C35A35" w:rsidRDefault="00C35A35" w:rsidP="00C35A35">
      <w:pPr>
        <w:spacing w:line="360" w:lineRule="auto"/>
        <w:ind w:firstLine="200"/>
        <w:jc w:val="left"/>
        <w:rPr>
          <w:rFonts w:asciiTheme="minorEastAsia" w:hAnsiTheme="minorEastAsia"/>
          <w:sz w:val="24"/>
          <w:szCs w:val="24"/>
        </w:rPr>
      </w:pPr>
      <w:r w:rsidRPr="00C35A35">
        <w:rPr>
          <w:rFonts w:asciiTheme="minorEastAsia" w:hAnsiTheme="minorEastAsia" w:hint="eastAsia"/>
          <w:sz w:val="24"/>
          <w:szCs w:val="24"/>
        </w:rPr>
        <w:t>1、何满潮(教授)，中国科学院院士，中国矿业大学(北京)</w:t>
      </w:r>
    </w:p>
    <w:p w:rsidR="00C35A35" w:rsidRPr="00C35A35" w:rsidRDefault="00C35A35" w:rsidP="00C35A35">
      <w:pPr>
        <w:spacing w:line="360" w:lineRule="auto"/>
        <w:ind w:firstLine="200"/>
        <w:jc w:val="left"/>
        <w:rPr>
          <w:rFonts w:asciiTheme="minorEastAsia" w:hAnsiTheme="minorEastAsia"/>
          <w:sz w:val="24"/>
          <w:szCs w:val="24"/>
        </w:rPr>
      </w:pPr>
      <w:r>
        <w:rPr>
          <w:rFonts w:asciiTheme="minorEastAsia" w:hAnsiTheme="minorEastAsia" w:hint="eastAsia"/>
          <w:sz w:val="24"/>
          <w:szCs w:val="24"/>
        </w:rPr>
        <w:t xml:space="preserve">  </w:t>
      </w:r>
      <w:r w:rsidRPr="00C35A35">
        <w:rPr>
          <w:rFonts w:asciiTheme="minorEastAsia" w:hAnsiTheme="minorEastAsia" w:hint="eastAsia"/>
          <w:sz w:val="24"/>
          <w:szCs w:val="24"/>
        </w:rPr>
        <w:t>该项目针对无煤柱沿空巷道围岩变形大、维护困难等问题，发明了探测顶板显著运动厚度范围及侧向断裂位置方法，创新性地构建了具有“让压—承载”双特征的巷旁支护力学模型，达到了沿空巷旁支护结构承载变形特性与顶板运动特征相适应的目标；在发明保障顶板及实体煤帮锚固支护可靠性试验方法的基础上，提出了缓倾斜柔强组合巷旁支护厚度及强度定量设计技术和大倾角巷旁冒落堆砌矸石注浆成墙技术，拓展了沿空留巷技术应用范围；发明了巷道顶板破裂离层监测预警方法、巷旁充填体及底板承载性能原位测试技术，并获得了沿空留巷滞后动压影响范围，为保障沿空巷道支护系统的安全性与可靠性提供了有力支持。</w:t>
      </w:r>
    </w:p>
    <w:p w:rsidR="00C35A35" w:rsidRPr="00C35A35" w:rsidRDefault="00C35A35" w:rsidP="00C35A35">
      <w:pPr>
        <w:spacing w:line="360" w:lineRule="auto"/>
        <w:ind w:firstLineChars="200" w:firstLine="480"/>
        <w:jc w:val="left"/>
        <w:rPr>
          <w:rFonts w:asciiTheme="minorEastAsia" w:hAnsiTheme="minorEastAsia"/>
          <w:sz w:val="24"/>
          <w:szCs w:val="24"/>
        </w:rPr>
      </w:pPr>
      <w:r w:rsidRPr="00C35A35">
        <w:rPr>
          <w:rFonts w:asciiTheme="minorEastAsia" w:hAnsiTheme="minorEastAsia" w:hint="eastAsia"/>
          <w:sz w:val="24"/>
          <w:szCs w:val="24"/>
        </w:rPr>
        <w:t>项目技术成果已在兖州、新汶等矿区多个煤炭企业得到了直接推广应用，为矿井的安全高效生产和可持续发展提供了可靠保障。近三年，为企业新增利润5.5亿多元。研究成果已获得国家授权发明专利10项、发表高水平SCI论文</w:t>
      </w:r>
      <w:r w:rsidRPr="00C35A35">
        <w:rPr>
          <w:rFonts w:asciiTheme="minorEastAsia" w:hAnsiTheme="minorEastAsia"/>
          <w:sz w:val="24"/>
          <w:szCs w:val="24"/>
        </w:rPr>
        <w:t>7</w:t>
      </w:r>
      <w:r w:rsidRPr="00C35A35">
        <w:rPr>
          <w:rFonts w:asciiTheme="minorEastAsia" w:hAnsiTheme="minorEastAsia" w:hint="eastAsia"/>
          <w:sz w:val="24"/>
          <w:szCs w:val="24"/>
        </w:rPr>
        <w:t>篇，有力地推动了我国煤矿安全生产的科技进步。</w:t>
      </w:r>
    </w:p>
    <w:p w:rsidR="00C35A35" w:rsidRPr="00C35A35" w:rsidRDefault="00C35A35" w:rsidP="00C35A35">
      <w:pPr>
        <w:spacing w:line="360" w:lineRule="auto"/>
        <w:ind w:firstLineChars="200" w:firstLine="480"/>
        <w:jc w:val="left"/>
        <w:rPr>
          <w:rFonts w:asciiTheme="minorEastAsia" w:hAnsiTheme="minorEastAsia"/>
          <w:sz w:val="24"/>
          <w:szCs w:val="24"/>
        </w:rPr>
      </w:pPr>
      <w:r w:rsidRPr="00C35A35">
        <w:rPr>
          <w:rFonts w:asciiTheme="minorEastAsia" w:hAnsiTheme="minorEastAsia" w:hint="eastAsia"/>
          <w:sz w:val="24"/>
          <w:szCs w:val="24"/>
        </w:rPr>
        <w:t>本人同意推荐该成果</w:t>
      </w:r>
      <w:r w:rsidRPr="00C35A35">
        <w:rPr>
          <w:rFonts w:asciiTheme="minorEastAsia" w:hAnsiTheme="minorEastAsia"/>
          <w:sz w:val="24"/>
          <w:szCs w:val="24"/>
        </w:rPr>
        <w:t>申报山东省技术发明奖一等奖</w:t>
      </w:r>
      <w:r w:rsidRPr="00C35A35">
        <w:rPr>
          <w:rFonts w:asciiTheme="minorEastAsia" w:hAnsiTheme="minorEastAsia" w:hint="eastAsia"/>
          <w:sz w:val="24"/>
          <w:szCs w:val="24"/>
        </w:rPr>
        <w:t>。</w:t>
      </w:r>
    </w:p>
    <w:p w:rsidR="00C35A35" w:rsidRPr="00C35A35" w:rsidRDefault="00C35A35" w:rsidP="00C35A35">
      <w:pPr>
        <w:spacing w:line="360" w:lineRule="auto"/>
        <w:ind w:firstLine="200"/>
        <w:jc w:val="left"/>
        <w:rPr>
          <w:rFonts w:asciiTheme="minorEastAsia" w:hAnsiTheme="minorEastAsia"/>
          <w:sz w:val="24"/>
          <w:szCs w:val="24"/>
        </w:rPr>
      </w:pPr>
      <w:r w:rsidRPr="00C35A35">
        <w:rPr>
          <w:rFonts w:asciiTheme="minorEastAsia" w:hAnsiTheme="minorEastAsia" w:hint="eastAsia"/>
          <w:sz w:val="24"/>
          <w:szCs w:val="24"/>
        </w:rPr>
        <w:t>2、康红普(研究员)，中国工程院院士，煤炭科学</w:t>
      </w:r>
      <w:r w:rsidRPr="00C35A35">
        <w:rPr>
          <w:rFonts w:asciiTheme="minorEastAsia" w:hAnsiTheme="minorEastAsia"/>
          <w:sz w:val="24"/>
          <w:szCs w:val="24"/>
        </w:rPr>
        <w:t>研究总院</w:t>
      </w:r>
    </w:p>
    <w:p w:rsidR="00C35A35" w:rsidRPr="00C35A35" w:rsidRDefault="00C35A35" w:rsidP="00C35A35">
      <w:pPr>
        <w:spacing w:line="360" w:lineRule="auto"/>
        <w:ind w:firstLineChars="200" w:firstLine="480"/>
        <w:jc w:val="left"/>
        <w:rPr>
          <w:rFonts w:asciiTheme="minorEastAsia" w:hAnsiTheme="minorEastAsia"/>
          <w:sz w:val="24"/>
          <w:szCs w:val="24"/>
        </w:rPr>
      </w:pPr>
      <w:r w:rsidRPr="00C35A35">
        <w:rPr>
          <w:rFonts w:asciiTheme="minorEastAsia" w:hAnsiTheme="minorEastAsia"/>
          <w:sz w:val="24"/>
          <w:szCs w:val="24"/>
        </w:rPr>
        <w:t>无煤柱开采技术不仅能减少巷道掘进工程量、显著提高煤炭资源回收率，而且可以消除煤柱应力集中，</w:t>
      </w:r>
      <w:r w:rsidRPr="00C35A35">
        <w:rPr>
          <w:rFonts w:asciiTheme="minorEastAsia" w:hAnsiTheme="minorEastAsia" w:hint="eastAsia"/>
          <w:sz w:val="24"/>
          <w:szCs w:val="24"/>
        </w:rPr>
        <w:t>降低动力</w:t>
      </w:r>
      <w:r w:rsidRPr="00C35A35">
        <w:rPr>
          <w:rFonts w:asciiTheme="minorEastAsia" w:hAnsiTheme="minorEastAsia"/>
          <w:sz w:val="24"/>
          <w:szCs w:val="24"/>
        </w:rPr>
        <w:t>灾害事故。</w:t>
      </w:r>
      <w:r w:rsidRPr="00C35A35">
        <w:rPr>
          <w:rFonts w:asciiTheme="minorEastAsia" w:hAnsiTheme="minorEastAsia" w:hint="eastAsia"/>
          <w:sz w:val="24"/>
          <w:szCs w:val="24"/>
        </w:rPr>
        <w:t>由于</w:t>
      </w:r>
      <w:r w:rsidRPr="00C35A35">
        <w:rPr>
          <w:rFonts w:asciiTheme="minorEastAsia" w:hAnsiTheme="minorEastAsia"/>
          <w:sz w:val="24"/>
          <w:szCs w:val="24"/>
        </w:rPr>
        <w:t>无煤柱沿空巷道服务时间长，并经受两次动压影响，维护难度较大。特别是大埋深、坚硬顶板等复杂条件下，巷旁支护</w:t>
      </w:r>
      <w:r w:rsidRPr="00C35A35">
        <w:rPr>
          <w:rFonts w:asciiTheme="minorEastAsia" w:hAnsiTheme="minorEastAsia" w:hint="eastAsia"/>
          <w:sz w:val="24"/>
          <w:szCs w:val="24"/>
        </w:rPr>
        <w:t>困难</w:t>
      </w:r>
      <w:r w:rsidRPr="00C35A35">
        <w:rPr>
          <w:rFonts w:asciiTheme="minorEastAsia" w:hAnsiTheme="minorEastAsia"/>
          <w:sz w:val="24"/>
          <w:szCs w:val="24"/>
        </w:rPr>
        <w:t>，严重制约着无煤柱开采技术的广泛推广。</w:t>
      </w:r>
    </w:p>
    <w:p w:rsidR="00C35A35" w:rsidRPr="00C35A35" w:rsidRDefault="00C35A35" w:rsidP="00C35A35">
      <w:pPr>
        <w:spacing w:line="360" w:lineRule="auto"/>
        <w:ind w:firstLineChars="200" w:firstLine="480"/>
        <w:jc w:val="left"/>
        <w:rPr>
          <w:rFonts w:asciiTheme="minorEastAsia" w:hAnsiTheme="minorEastAsia"/>
          <w:sz w:val="24"/>
          <w:szCs w:val="24"/>
        </w:rPr>
      </w:pPr>
      <w:r w:rsidRPr="00C35A35">
        <w:rPr>
          <w:rFonts w:asciiTheme="minorEastAsia" w:hAnsiTheme="minorEastAsia" w:hint="eastAsia"/>
          <w:sz w:val="24"/>
          <w:szCs w:val="24"/>
        </w:rPr>
        <w:t>该</w:t>
      </w:r>
      <w:r w:rsidRPr="00C35A35">
        <w:rPr>
          <w:rFonts w:asciiTheme="minorEastAsia" w:hAnsiTheme="minorEastAsia"/>
          <w:sz w:val="24"/>
          <w:szCs w:val="24"/>
        </w:rPr>
        <w:t>项目针对无煤柱沿空巷道围岩变形大、维护困难等问题，发明了有效探测影响沿空巷道围岩变形破坏的顶板运动厚度范围、侧向顶板断裂位置探测关键技术；创新性地构建了具有“让压</w:t>
      </w:r>
      <w:r w:rsidRPr="00C35A35">
        <w:rPr>
          <w:rFonts w:asciiTheme="minorEastAsia" w:hAnsiTheme="minorEastAsia" w:hint="eastAsia"/>
          <w:sz w:val="24"/>
          <w:szCs w:val="24"/>
        </w:rPr>
        <w:t>-</w:t>
      </w:r>
      <w:r w:rsidRPr="00C35A35">
        <w:rPr>
          <w:rFonts w:asciiTheme="minorEastAsia" w:hAnsiTheme="minorEastAsia"/>
          <w:sz w:val="24"/>
          <w:szCs w:val="24"/>
        </w:rPr>
        <w:t>承载”双特征的巷旁支护力学模型，给出了巷旁充填体“柔</w:t>
      </w:r>
      <w:r w:rsidRPr="00C35A35">
        <w:rPr>
          <w:rFonts w:asciiTheme="minorEastAsia" w:hAnsiTheme="minorEastAsia" w:hint="eastAsia"/>
          <w:sz w:val="24"/>
          <w:szCs w:val="24"/>
        </w:rPr>
        <w:t>-</w:t>
      </w:r>
      <w:r w:rsidRPr="00C35A35">
        <w:rPr>
          <w:rFonts w:asciiTheme="minorEastAsia" w:hAnsiTheme="minorEastAsia"/>
          <w:sz w:val="24"/>
          <w:szCs w:val="24"/>
        </w:rPr>
        <w:t>强”分层厚度及强度确定方法；创建了基于离层速度比率监测预警巷道顶板失稳方法，为保障巷道顶板支护安全性提供了监测手段</w:t>
      </w:r>
      <w:r w:rsidRPr="00C35A35">
        <w:rPr>
          <w:rFonts w:asciiTheme="minorEastAsia" w:hAnsiTheme="minorEastAsia" w:hint="eastAsia"/>
          <w:sz w:val="24"/>
          <w:szCs w:val="24"/>
        </w:rPr>
        <w:t>，为沿空巷道</w:t>
      </w:r>
      <w:r w:rsidRPr="00C35A35">
        <w:rPr>
          <w:rFonts w:asciiTheme="minorEastAsia" w:hAnsiTheme="minorEastAsia"/>
          <w:sz w:val="24"/>
          <w:szCs w:val="24"/>
        </w:rPr>
        <w:t>支护安全提供了可靠保障。</w:t>
      </w:r>
    </w:p>
    <w:p w:rsidR="00C35A35" w:rsidRPr="00C35A35" w:rsidRDefault="00C35A35" w:rsidP="00C35A35">
      <w:pPr>
        <w:spacing w:line="360" w:lineRule="auto"/>
        <w:ind w:firstLineChars="200" w:firstLine="480"/>
        <w:jc w:val="left"/>
        <w:rPr>
          <w:rFonts w:asciiTheme="minorEastAsia" w:hAnsiTheme="minorEastAsia"/>
          <w:sz w:val="24"/>
          <w:szCs w:val="24"/>
        </w:rPr>
      </w:pPr>
      <w:r w:rsidRPr="00C35A35">
        <w:rPr>
          <w:rFonts w:asciiTheme="minorEastAsia" w:hAnsiTheme="minorEastAsia" w:hint="eastAsia"/>
          <w:sz w:val="24"/>
          <w:szCs w:val="24"/>
        </w:rPr>
        <w:lastRenderedPageBreak/>
        <w:t>该项发明成果已获得国家授权发明专利10项，</w:t>
      </w:r>
      <w:r w:rsidRPr="00C35A35">
        <w:rPr>
          <w:rFonts w:asciiTheme="minorEastAsia" w:hAnsiTheme="minorEastAsia"/>
          <w:sz w:val="24"/>
          <w:szCs w:val="24"/>
        </w:rPr>
        <w:t>并</w:t>
      </w:r>
      <w:r w:rsidRPr="00C35A35">
        <w:rPr>
          <w:rFonts w:asciiTheme="minorEastAsia" w:hAnsiTheme="minorEastAsia" w:hint="eastAsia"/>
          <w:sz w:val="24"/>
          <w:szCs w:val="24"/>
        </w:rPr>
        <w:t>已在兖州、新汶等矿区多个煤炭企业得到了直接推广应用，近三年已为企业新增利润5.5亿多元，技术</w:t>
      </w:r>
      <w:r w:rsidRPr="00C35A35">
        <w:rPr>
          <w:rFonts w:asciiTheme="minorEastAsia" w:hAnsiTheme="minorEastAsia"/>
          <w:sz w:val="24"/>
          <w:szCs w:val="24"/>
        </w:rPr>
        <w:t>创新</w:t>
      </w:r>
      <w:r w:rsidRPr="00C35A35">
        <w:rPr>
          <w:rFonts w:asciiTheme="minorEastAsia" w:hAnsiTheme="minorEastAsia" w:hint="eastAsia"/>
          <w:sz w:val="24"/>
          <w:szCs w:val="24"/>
        </w:rPr>
        <w:t>凸显、</w:t>
      </w:r>
      <w:r w:rsidRPr="00C35A35">
        <w:rPr>
          <w:rFonts w:asciiTheme="minorEastAsia" w:hAnsiTheme="minorEastAsia"/>
          <w:sz w:val="24"/>
          <w:szCs w:val="24"/>
        </w:rPr>
        <w:t>具有很强国际竞争力和示范性</w:t>
      </w:r>
      <w:r w:rsidRPr="00C35A35">
        <w:rPr>
          <w:rFonts w:asciiTheme="minorEastAsia" w:hAnsiTheme="minorEastAsia" w:hint="eastAsia"/>
          <w:sz w:val="24"/>
          <w:szCs w:val="24"/>
        </w:rPr>
        <w:t>。</w:t>
      </w:r>
    </w:p>
    <w:p w:rsidR="00C35A35" w:rsidRPr="00C35A35" w:rsidRDefault="00C35A35" w:rsidP="00C35A35">
      <w:pPr>
        <w:spacing w:line="360" w:lineRule="auto"/>
        <w:ind w:firstLineChars="200" w:firstLine="480"/>
        <w:jc w:val="left"/>
        <w:rPr>
          <w:rFonts w:asciiTheme="minorEastAsia" w:hAnsiTheme="minorEastAsia"/>
          <w:sz w:val="24"/>
          <w:szCs w:val="24"/>
        </w:rPr>
      </w:pPr>
      <w:r w:rsidRPr="00C35A35">
        <w:rPr>
          <w:rFonts w:asciiTheme="minorEastAsia" w:hAnsiTheme="minorEastAsia" w:hint="eastAsia"/>
          <w:sz w:val="24"/>
          <w:szCs w:val="24"/>
        </w:rPr>
        <w:t>本人同意推荐该成果</w:t>
      </w:r>
      <w:r w:rsidRPr="00C35A35">
        <w:rPr>
          <w:rFonts w:asciiTheme="minorEastAsia" w:hAnsiTheme="minorEastAsia"/>
          <w:sz w:val="24"/>
          <w:szCs w:val="24"/>
        </w:rPr>
        <w:t>申报山东省技术发明奖一等奖</w:t>
      </w:r>
      <w:r w:rsidRPr="00C35A35">
        <w:rPr>
          <w:rFonts w:asciiTheme="minorEastAsia" w:hAnsiTheme="minorEastAsia" w:hint="eastAsia"/>
          <w:sz w:val="24"/>
          <w:szCs w:val="24"/>
        </w:rPr>
        <w:t xml:space="preserve"> 。</w:t>
      </w:r>
    </w:p>
    <w:p w:rsidR="00C35A35" w:rsidRPr="00C35A35" w:rsidRDefault="00C35A35" w:rsidP="00C35A35">
      <w:pPr>
        <w:spacing w:line="360" w:lineRule="auto"/>
        <w:ind w:firstLine="200"/>
        <w:jc w:val="left"/>
        <w:rPr>
          <w:rFonts w:asciiTheme="minorEastAsia" w:hAnsiTheme="minorEastAsia"/>
          <w:b/>
          <w:sz w:val="24"/>
          <w:szCs w:val="24"/>
        </w:rPr>
      </w:pPr>
      <w:r w:rsidRPr="00C35A35">
        <w:rPr>
          <w:rFonts w:asciiTheme="minorEastAsia" w:hAnsiTheme="minorEastAsia" w:hint="eastAsia"/>
          <w:b/>
          <w:sz w:val="24"/>
          <w:szCs w:val="24"/>
        </w:rPr>
        <w:t>3、伍永平(教授)，国家科技奖获得者(首位)，西安科技大学</w:t>
      </w:r>
    </w:p>
    <w:p w:rsidR="00C35A35" w:rsidRPr="00C35A35" w:rsidRDefault="00C35A35" w:rsidP="00C35A35">
      <w:pPr>
        <w:spacing w:line="360" w:lineRule="auto"/>
        <w:ind w:firstLine="200"/>
        <w:jc w:val="left"/>
        <w:rPr>
          <w:rFonts w:asciiTheme="minorEastAsia" w:hAnsiTheme="minorEastAsia"/>
          <w:sz w:val="24"/>
          <w:szCs w:val="24"/>
        </w:rPr>
      </w:pPr>
      <w:r w:rsidRPr="00C35A35">
        <w:rPr>
          <w:rFonts w:asciiTheme="minorEastAsia" w:hAnsiTheme="minorEastAsia" w:hint="eastAsia"/>
          <w:b/>
          <w:sz w:val="24"/>
          <w:szCs w:val="24"/>
        </w:rPr>
        <w:t xml:space="preserve">  </w:t>
      </w:r>
      <w:r w:rsidRPr="00C35A35">
        <w:rPr>
          <w:rFonts w:asciiTheme="minorEastAsia" w:hAnsiTheme="minorEastAsia" w:hint="eastAsia"/>
          <w:sz w:val="24"/>
          <w:szCs w:val="24"/>
        </w:rPr>
        <w:t>无煤柱开采模式是我国煤矿实现安全、高效、绿色开采目标的重要研究方向，对于控制瓦斯、冲击地压等重大事故灾害，充分回收煤炭资源和延长矿井服务年限等方面具有重大作用。受技术水平</w:t>
      </w:r>
      <w:r w:rsidRPr="00C35A35">
        <w:rPr>
          <w:rFonts w:asciiTheme="minorEastAsia" w:hAnsiTheme="minorEastAsia"/>
          <w:sz w:val="24"/>
          <w:szCs w:val="24"/>
        </w:rPr>
        <w:t>所限</w:t>
      </w:r>
      <w:r w:rsidRPr="00C35A35">
        <w:rPr>
          <w:rFonts w:asciiTheme="minorEastAsia" w:hAnsiTheme="minorEastAsia" w:hint="eastAsia"/>
          <w:sz w:val="24"/>
          <w:szCs w:val="24"/>
        </w:rPr>
        <w:t>，</w:t>
      </w:r>
      <w:r w:rsidRPr="00C35A35">
        <w:rPr>
          <w:rFonts w:asciiTheme="minorEastAsia" w:hAnsiTheme="minorEastAsia"/>
          <w:sz w:val="24"/>
          <w:szCs w:val="24"/>
        </w:rPr>
        <w:t>无煤柱沿空巷道支护</w:t>
      </w:r>
      <w:r w:rsidRPr="00C35A35">
        <w:rPr>
          <w:rFonts w:asciiTheme="minorEastAsia" w:hAnsiTheme="minorEastAsia" w:hint="eastAsia"/>
          <w:sz w:val="24"/>
          <w:szCs w:val="24"/>
        </w:rPr>
        <w:t>在坚硬顶板及深部开采条件推广应用难度大。</w:t>
      </w:r>
    </w:p>
    <w:p w:rsidR="00C35A35" w:rsidRPr="00C35A35" w:rsidRDefault="00C35A35" w:rsidP="00C35A35">
      <w:pPr>
        <w:spacing w:line="360" w:lineRule="auto"/>
        <w:ind w:firstLineChars="200" w:firstLine="480"/>
        <w:jc w:val="left"/>
        <w:rPr>
          <w:rFonts w:asciiTheme="minorEastAsia" w:hAnsiTheme="minorEastAsia"/>
          <w:sz w:val="24"/>
          <w:szCs w:val="24"/>
        </w:rPr>
      </w:pPr>
      <w:r w:rsidRPr="00C35A35">
        <w:rPr>
          <w:rFonts w:asciiTheme="minorEastAsia" w:hAnsiTheme="minorEastAsia" w:hint="eastAsia"/>
          <w:sz w:val="24"/>
          <w:szCs w:val="24"/>
        </w:rPr>
        <w:t>谭云亮等完成的</w:t>
      </w:r>
      <w:r w:rsidRPr="00C35A35">
        <w:rPr>
          <w:rFonts w:asciiTheme="minorEastAsia" w:hAnsiTheme="minorEastAsia"/>
          <w:sz w:val="24"/>
          <w:szCs w:val="24"/>
        </w:rPr>
        <w:t>无煤柱沿空巷道支护理论与关键技术</w:t>
      </w:r>
      <w:r w:rsidRPr="00C35A35">
        <w:rPr>
          <w:rFonts w:asciiTheme="minorEastAsia" w:hAnsiTheme="minorEastAsia" w:hint="eastAsia"/>
          <w:sz w:val="24"/>
          <w:szCs w:val="24"/>
        </w:rPr>
        <w:t>，从岩层结构及运动特征研究出发，构建了“让压-承载”双特征的柔强双层材料巷旁支护模型，创新和发展了沿空巷道支护理论。在此基础上，提出了大倾角巷旁冒落堆砌矸石注浆成墙技术，拓展了沿空巷旁支护技术应用范围。同时，发明了电控式单回路堵水覆岩裂隙探测装置、锚固体承载性能试验装置、巷旁充填体及底板承载性能的原位测试方法等，为沿空巷道围岩支护提供了有力保障。</w:t>
      </w:r>
    </w:p>
    <w:p w:rsidR="00C35A35" w:rsidRPr="00C35A35" w:rsidRDefault="00C35A35" w:rsidP="00C35A35">
      <w:pPr>
        <w:spacing w:line="360" w:lineRule="auto"/>
        <w:ind w:firstLineChars="200" w:firstLine="480"/>
        <w:jc w:val="left"/>
        <w:rPr>
          <w:rFonts w:asciiTheme="minorEastAsia" w:hAnsiTheme="minorEastAsia"/>
          <w:sz w:val="24"/>
          <w:szCs w:val="24"/>
        </w:rPr>
      </w:pPr>
      <w:r w:rsidRPr="00C35A35">
        <w:rPr>
          <w:rFonts w:asciiTheme="minorEastAsia" w:hAnsiTheme="minorEastAsia" w:hint="eastAsia"/>
          <w:sz w:val="24"/>
          <w:szCs w:val="24"/>
        </w:rPr>
        <w:t>以上技术发明均有发明专利和高水平论文支撑，在沿空留巷柔强支护理论与技术等方面达到了国际领先水平，有力推动了无煤柱开采。该成果在兖州、新汶等矿区得到成功应用，巷道支护效果良好，并已获得重大经济效益和</w:t>
      </w:r>
      <w:r w:rsidRPr="00C35A35">
        <w:rPr>
          <w:rFonts w:asciiTheme="minorEastAsia" w:hAnsiTheme="minorEastAsia"/>
          <w:sz w:val="24"/>
          <w:szCs w:val="24"/>
        </w:rPr>
        <w:t>社会效益</w:t>
      </w:r>
      <w:r w:rsidRPr="00C35A35">
        <w:rPr>
          <w:rFonts w:asciiTheme="minorEastAsia" w:hAnsiTheme="minorEastAsia" w:hint="eastAsia"/>
          <w:sz w:val="24"/>
          <w:szCs w:val="24"/>
        </w:rPr>
        <w:t>，具有广阔推广应用前景。</w:t>
      </w:r>
    </w:p>
    <w:p w:rsidR="00C35A35" w:rsidRPr="00C35A35" w:rsidRDefault="00C35A35" w:rsidP="00C35A35">
      <w:pPr>
        <w:spacing w:line="360" w:lineRule="auto"/>
        <w:ind w:firstLine="200"/>
        <w:jc w:val="left"/>
        <w:rPr>
          <w:rFonts w:asciiTheme="minorEastAsia" w:hAnsiTheme="minorEastAsia" w:hint="eastAsia"/>
          <w:sz w:val="24"/>
          <w:szCs w:val="24"/>
        </w:rPr>
      </w:pPr>
      <w:r>
        <w:rPr>
          <w:rFonts w:asciiTheme="minorEastAsia" w:hAnsiTheme="minorEastAsia" w:hint="eastAsia"/>
          <w:sz w:val="24"/>
          <w:szCs w:val="24"/>
        </w:rPr>
        <w:t xml:space="preserve">  </w:t>
      </w:r>
      <w:r w:rsidRPr="00C35A35">
        <w:rPr>
          <w:rFonts w:asciiTheme="minorEastAsia" w:hAnsiTheme="minorEastAsia" w:hint="eastAsia"/>
          <w:sz w:val="24"/>
          <w:szCs w:val="24"/>
        </w:rPr>
        <w:t>本人同意推荐该项目申报山东省技术发明奖一等奖。</w:t>
      </w:r>
    </w:p>
    <w:p w:rsidR="007D33B7" w:rsidRPr="00C35A35" w:rsidRDefault="00C35A35" w:rsidP="00C35A35">
      <w:pPr>
        <w:spacing w:line="360" w:lineRule="auto"/>
        <w:ind w:firstLine="200"/>
        <w:jc w:val="left"/>
        <w:rPr>
          <w:rFonts w:asciiTheme="minorEastAsia" w:hAnsiTheme="minorEastAsia" w:cs="Times New Roman"/>
          <w:b/>
          <w:sz w:val="24"/>
          <w:szCs w:val="24"/>
        </w:rPr>
      </w:pPr>
      <w:r>
        <w:rPr>
          <w:rFonts w:asciiTheme="minorEastAsia" w:hAnsiTheme="minorEastAsia" w:cs="Times New Roman" w:hint="eastAsia"/>
          <w:b/>
          <w:sz w:val="24"/>
          <w:szCs w:val="24"/>
        </w:rPr>
        <w:t>三</w:t>
      </w:r>
      <w:r w:rsidR="00FF4861" w:rsidRPr="00C35A35">
        <w:rPr>
          <w:rFonts w:asciiTheme="minorEastAsia" w:hAnsiTheme="minorEastAsia" w:cs="Times New Roman"/>
          <w:b/>
          <w:sz w:val="24"/>
          <w:szCs w:val="24"/>
        </w:rPr>
        <w:t>、</w:t>
      </w:r>
      <w:r w:rsidR="007D33B7" w:rsidRPr="00C35A35">
        <w:rPr>
          <w:rFonts w:asciiTheme="minorEastAsia" w:hAnsiTheme="minorEastAsia" w:cs="Times New Roman"/>
          <w:b/>
          <w:sz w:val="24"/>
          <w:szCs w:val="24"/>
        </w:rPr>
        <w:t>项目简介</w:t>
      </w:r>
    </w:p>
    <w:p w:rsidR="00DD62F7" w:rsidRPr="00C35A35" w:rsidRDefault="00DD62F7"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本项目来源于国家自然科学基金项目及企业委托项目。</w:t>
      </w:r>
    </w:p>
    <w:p w:rsidR="00DD62F7" w:rsidRPr="00C35A35" w:rsidRDefault="00DD62F7"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十二五期间，我国煤矿每年新掘回采巷道超过6000 km，且大多采用一定宽度煤柱进行护巷，不仅造成煤炭资源浪费严重，而且易引</w:t>
      </w:r>
      <w:r w:rsidR="00AA7250" w:rsidRPr="00C35A35">
        <w:rPr>
          <w:rFonts w:asciiTheme="minorEastAsia" w:hAnsiTheme="minorEastAsia" w:cs="Times New Roman"/>
          <w:sz w:val="24"/>
          <w:szCs w:val="24"/>
        </w:rPr>
        <w:t>起</w:t>
      </w:r>
      <w:r w:rsidRPr="00C35A35">
        <w:rPr>
          <w:rFonts w:asciiTheme="minorEastAsia" w:hAnsiTheme="minorEastAsia" w:cs="Times New Roman"/>
          <w:sz w:val="24"/>
          <w:szCs w:val="24"/>
        </w:rPr>
        <w:t>冲击地压等动力灾害事故。无煤柱开采技术不仅能减少巷道掘进工程量、显著提高煤炭资源回收率，而且可以消除煤柱应力集中，解决工作面隅角瓦斯积聚等问题，是煤矿</w:t>
      </w:r>
      <w:r w:rsidR="00926C4F" w:rsidRPr="00C35A35">
        <w:rPr>
          <w:rFonts w:asciiTheme="minorEastAsia" w:hAnsiTheme="minorEastAsia" w:cs="Times New Roman"/>
          <w:sz w:val="24"/>
          <w:szCs w:val="24"/>
        </w:rPr>
        <w:t>绿色、</w:t>
      </w:r>
      <w:r w:rsidRPr="00C35A35">
        <w:rPr>
          <w:rFonts w:asciiTheme="minorEastAsia" w:hAnsiTheme="minorEastAsia" w:cs="Times New Roman"/>
          <w:sz w:val="24"/>
          <w:szCs w:val="24"/>
        </w:rPr>
        <w:t>高效开采的重要方向。然而，无煤柱沿空巷道服务时间长，并经受两次动压影响，维护难度较大。特别是大埋深、坚硬顶板等复杂条件下，巷旁支护往往承受更大静载及冲击动载荷，安全事故时有发生，严重制约着无煤柱开采技术的广泛推广。</w:t>
      </w:r>
    </w:p>
    <w:p w:rsidR="00DD62F7" w:rsidRPr="00C35A35" w:rsidRDefault="00DD62F7"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lastRenderedPageBreak/>
        <w:t>本项目针对无煤柱沿空巷道围岩变形大、维护困难等问题，发明了有效探测影响沿空巷道围岩变形破坏的顶板运动厚度范围、侧向顶板断裂位置探测关键技术；开展了沿空留巷巷旁支护适应性研究，创新性地构建了具有“让压-承载”双特征的巷旁支护力学模型，给出了巷旁充填体“柔-强”分层厚度及强度确定方法；自主研发了锚固体流变拉拔特性及锚固界面变形破坏演化试验装置，为锚固支护可靠性检验提供了试验方法；研究攻克了大倾角沿空留巷支护难题，形成了顶板预紧式伸缩梁支护技术及巷旁冒落堆砌矸石注浆成墙技术；创建了基于离层速度比率监测预警巷道顶板失稳方法，为保障巷道顶板支护安全性提供了监测手段；突破现有室内小尺度试验技术，建立了巷旁充填体及底板承载性能原位测试方法；创新开展了沿空巷道动压影响范围现场探测研究，获得了基于监测确定加强支护范围的方法。</w:t>
      </w:r>
    </w:p>
    <w:p w:rsidR="00DD62F7" w:rsidRPr="00C35A35" w:rsidRDefault="00DD62F7"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主要技术经济指标： （1）发明的覆岩破裂范围与结构特征探测装备克服了原双端堵水测漏技术中存在的封孔管路易挤断和封孔胶囊易爆裂等问题，封孔有效性达95%，效率大幅提高；发明的侧向顶板超前断裂位置探测方法安全性高、精度高，成本仅为现有探测技术的70%左右。（2）创建的沿空留巷巷旁支护适应性力学模型及巷旁柔强充填材料参数设计方法，为巷旁支护设计提供了理论依据，巷旁支护返修率降低65%。（3）研制的锚固体承载性能试验装置，实现了对锚固体流变拉拔特性、锚固界面应力等的试验测试。（4）提出的大倾角巷道顶板预紧式伸缩梁支护技术及巷旁冒落堆砌矸石注浆成墙技术，为大倾角条件沿空留巷围岩控制提供了可靠保障，巷道总维护成本降低了约48%。（5）创建的巷道顶板冒落失稳预报方法，消除了因监测位置不同带来的偏差，有效预报率达90%。</w:t>
      </w:r>
    </w:p>
    <w:p w:rsidR="00DD62F7" w:rsidRPr="00C35A35" w:rsidRDefault="00DD62F7"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本技术成果已在</w:t>
      </w:r>
      <w:r w:rsidR="000514BB" w:rsidRPr="00C35A35">
        <w:rPr>
          <w:rFonts w:asciiTheme="minorEastAsia" w:hAnsiTheme="minorEastAsia" w:cs="Times New Roman"/>
          <w:sz w:val="24"/>
          <w:szCs w:val="24"/>
        </w:rPr>
        <w:t>兖州、新汶等</w:t>
      </w:r>
      <w:r w:rsidRPr="00C35A35">
        <w:rPr>
          <w:rFonts w:asciiTheme="minorEastAsia" w:hAnsiTheme="minorEastAsia" w:cs="Times New Roman"/>
          <w:sz w:val="24"/>
          <w:szCs w:val="24"/>
        </w:rPr>
        <w:t>矿区多个煤矿得到了直接推广应用，巷道掘进率降低30%以上，回采率提高12%左右，基本杜绝了片帮、冒顶等事故。近三年，为企业多回采煤炭300多万吨，</w:t>
      </w:r>
      <w:r w:rsidR="00762AAC" w:rsidRPr="00C35A35">
        <w:rPr>
          <w:rFonts w:asciiTheme="minorEastAsia" w:hAnsiTheme="minorEastAsia" w:cs="Times New Roman"/>
          <w:sz w:val="24"/>
          <w:szCs w:val="24"/>
        </w:rPr>
        <w:t>新增利润</w:t>
      </w:r>
      <w:r w:rsidRPr="00C35A35">
        <w:rPr>
          <w:rFonts w:asciiTheme="minorEastAsia" w:hAnsiTheme="minorEastAsia" w:cs="Times New Roman"/>
          <w:sz w:val="24"/>
          <w:szCs w:val="24"/>
        </w:rPr>
        <w:t>5.5亿多元，为矿井的安全高效生产和可持续发展提供了可靠保障。</w:t>
      </w:r>
    </w:p>
    <w:p w:rsidR="007D33B7" w:rsidRPr="00C35A35" w:rsidRDefault="00DD62F7"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本项目研究成果已获得国家授权发明专利10项，发表相关论文</w:t>
      </w:r>
      <w:r w:rsidR="005E5710" w:rsidRPr="00C35A35">
        <w:rPr>
          <w:rFonts w:asciiTheme="minorEastAsia" w:hAnsiTheme="minorEastAsia" w:cs="Times New Roman"/>
          <w:sz w:val="24"/>
          <w:szCs w:val="24"/>
        </w:rPr>
        <w:t>9</w:t>
      </w:r>
      <w:r w:rsidRPr="00C35A35">
        <w:rPr>
          <w:rFonts w:asciiTheme="minorEastAsia" w:hAnsiTheme="minorEastAsia" w:cs="Times New Roman"/>
          <w:sz w:val="24"/>
          <w:szCs w:val="24"/>
        </w:rPr>
        <w:t>篇（SCI收录</w:t>
      </w:r>
      <w:r w:rsidR="005E5710" w:rsidRPr="00C35A35">
        <w:rPr>
          <w:rFonts w:asciiTheme="minorEastAsia" w:hAnsiTheme="minorEastAsia" w:cs="Times New Roman"/>
          <w:sz w:val="24"/>
          <w:szCs w:val="24"/>
        </w:rPr>
        <w:t>7</w:t>
      </w:r>
      <w:r w:rsidRPr="00C35A35">
        <w:rPr>
          <w:rFonts w:asciiTheme="minorEastAsia" w:hAnsiTheme="minorEastAsia" w:cs="Times New Roman"/>
          <w:sz w:val="24"/>
          <w:szCs w:val="24"/>
        </w:rPr>
        <w:t>篇）。研究成果丰富和发展了无煤柱开采理论，有力地推动了我国煤矿安全生产的科技进步，具有很强的示范性。</w:t>
      </w:r>
    </w:p>
    <w:p w:rsidR="007D33B7" w:rsidRPr="00C35A35" w:rsidRDefault="00C35A35" w:rsidP="00C35A35">
      <w:pPr>
        <w:spacing w:line="360" w:lineRule="auto"/>
        <w:ind w:firstLine="200"/>
        <w:jc w:val="left"/>
        <w:rPr>
          <w:rFonts w:asciiTheme="minorEastAsia" w:hAnsiTheme="minorEastAsia" w:cs="Times New Roman"/>
          <w:b/>
          <w:sz w:val="24"/>
          <w:szCs w:val="24"/>
        </w:rPr>
      </w:pPr>
      <w:r>
        <w:rPr>
          <w:rFonts w:asciiTheme="minorEastAsia" w:hAnsiTheme="minorEastAsia" w:cs="Times New Roman" w:hint="eastAsia"/>
          <w:b/>
          <w:sz w:val="24"/>
          <w:szCs w:val="24"/>
        </w:rPr>
        <w:t>四</w:t>
      </w:r>
      <w:r w:rsidR="00FF4861" w:rsidRPr="00C35A35">
        <w:rPr>
          <w:rFonts w:asciiTheme="minorEastAsia" w:hAnsiTheme="minorEastAsia" w:cs="Times New Roman"/>
          <w:b/>
          <w:sz w:val="24"/>
          <w:szCs w:val="24"/>
        </w:rPr>
        <w:t>、</w:t>
      </w:r>
      <w:r w:rsidR="007D33B7" w:rsidRPr="00C35A35">
        <w:rPr>
          <w:rFonts w:asciiTheme="minorEastAsia" w:hAnsiTheme="minorEastAsia" w:cs="Times New Roman"/>
          <w:b/>
          <w:sz w:val="24"/>
          <w:szCs w:val="24"/>
        </w:rPr>
        <w:t>客观评价</w:t>
      </w:r>
    </w:p>
    <w:p w:rsidR="007D33B7" w:rsidRPr="00C35A35" w:rsidRDefault="002F44EB"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项目相关成果通过山东省科技厅组织的技术鉴定，鉴定委员会认为，项目整体研究</w:t>
      </w:r>
      <w:r w:rsidRPr="00C35A35">
        <w:rPr>
          <w:rFonts w:asciiTheme="minorEastAsia" w:hAnsiTheme="minorEastAsia" w:cs="Times New Roman"/>
          <w:sz w:val="24"/>
          <w:szCs w:val="24"/>
        </w:rPr>
        <w:lastRenderedPageBreak/>
        <w:t>达到了国际先进水平，在坚硬顶板“柔强”复合支护理论与技术、矸石墙应变硬化机理研究方面达到了国际领先水平。</w:t>
      </w:r>
    </w:p>
    <w:p w:rsidR="002F44EB" w:rsidRPr="00C35A35" w:rsidRDefault="0021141C"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经国家一级查新单位检索，在国内外检索范围内未见有与该课题研究内容及方法完全相同的文献报道。</w:t>
      </w:r>
    </w:p>
    <w:p w:rsidR="007D33B7" w:rsidRPr="00C35A35" w:rsidRDefault="00C35A35" w:rsidP="00C35A35">
      <w:pPr>
        <w:spacing w:line="360" w:lineRule="auto"/>
        <w:ind w:firstLine="200"/>
        <w:jc w:val="left"/>
        <w:rPr>
          <w:rFonts w:asciiTheme="minorEastAsia" w:hAnsiTheme="minorEastAsia" w:cs="Times New Roman"/>
          <w:b/>
          <w:sz w:val="24"/>
          <w:szCs w:val="24"/>
        </w:rPr>
      </w:pPr>
      <w:r>
        <w:rPr>
          <w:rFonts w:asciiTheme="minorEastAsia" w:hAnsiTheme="minorEastAsia" w:cs="Times New Roman" w:hint="eastAsia"/>
          <w:b/>
          <w:sz w:val="24"/>
          <w:szCs w:val="24"/>
        </w:rPr>
        <w:t>五</w:t>
      </w:r>
      <w:r w:rsidR="00FF4861" w:rsidRPr="00C35A35">
        <w:rPr>
          <w:rFonts w:asciiTheme="minorEastAsia" w:hAnsiTheme="minorEastAsia" w:cs="Times New Roman"/>
          <w:b/>
          <w:sz w:val="24"/>
          <w:szCs w:val="24"/>
        </w:rPr>
        <w:t>、</w:t>
      </w:r>
      <w:r w:rsidR="007D33B7" w:rsidRPr="00C35A35">
        <w:rPr>
          <w:rFonts w:asciiTheme="minorEastAsia" w:hAnsiTheme="minorEastAsia" w:cs="Times New Roman"/>
          <w:b/>
          <w:sz w:val="24"/>
          <w:szCs w:val="24"/>
        </w:rPr>
        <w:t>推广应用情况</w:t>
      </w:r>
    </w:p>
    <w:p w:rsidR="007D33B7" w:rsidRPr="00C35A35" w:rsidRDefault="00DD62F7"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2013年开始，研究成果在兖州煤业股份有限公司东滩煤矿、山东济矿鲁能煤电股份有限公司阳城煤矿和济宁矿业集团有限公司霄云煤矿等单位进行技术推广，共计在15个工作面中获得了成功应用。本技术成果的应用，为煤矿企业多回采煤炭300多万吨，回采率提高12%左右，少掘进巷道8000多米，</w:t>
      </w:r>
      <w:r w:rsidR="00050C32" w:rsidRPr="00C35A35">
        <w:rPr>
          <w:rFonts w:asciiTheme="minorEastAsia" w:hAnsiTheme="minorEastAsia" w:cs="Times New Roman"/>
          <w:sz w:val="24"/>
          <w:szCs w:val="24"/>
        </w:rPr>
        <w:t>巷道</w:t>
      </w:r>
      <w:r w:rsidRPr="00C35A35">
        <w:rPr>
          <w:rFonts w:asciiTheme="minorEastAsia" w:hAnsiTheme="minorEastAsia" w:cs="Times New Roman"/>
          <w:sz w:val="24"/>
          <w:szCs w:val="24"/>
        </w:rPr>
        <w:t>掘进率降低30%以上，且基本杜绝了片帮、冒顶等事故，节省了大量巷道返修费用。三年为企业新增销售额15亿多元，新增利润</w:t>
      </w:r>
      <w:r w:rsidR="009837AA" w:rsidRPr="00C35A35">
        <w:rPr>
          <w:rFonts w:asciiTheme="minorEastAsia" w:hAnsiTheme="minorEastAsia" w:cs="Times New Roman"/>
          <w:sz w:val="24"/>
          <w:szCs w:val="24"/>
        </w:rPr>
        <w:t>5.5亿多元</w:t>
      </w:r>
      <w:r w:rsidRPr="00C35A35">
        <w:rPr>
          <w:rFonts w:asciiTheme="minorEastAsia" w:hAnsiTheme="minorEastAsia" w:cs="Times New Roman"/>
          <w:sz w:val="24"/>
          <w:szCs w:val="24"/>
        </w:rPr>
        <w:t>，节支总额5261.64万元，社会及经济效益十分显著。</w:t>
      </w:r>
    </w:p>
    <w:p w:rsidR="00F129E5" w:rsidRPr="00C35A35" w:rsidRDefault="00C35A35" w:rsidP="00C35A35">
      <w:pPr>
        <w:spacing w:line="360" w:lineRule="auto"/>
        <w:ind w:firstLine="200"/>
        <w:jc w:val="left"/>
        <w:rPr>
          <w:rFonts w:asciiTheme="minorEastAsia" w:hAnsiTheme="minorEastAsia" w:cs="Times New Roman"/>
          <w:b/>
          <w:sz w:val="24"/>
          <w:szCs w:val="24"/>
        </w:rPr>
      </w:pPr>
      <w:r>
        <w:rPr>
          <w:rFonts w:asciiTheme="minorEastAsia" w:hAnsiTheme="minorEastAsia" w:cs="Times New Roman" w:hint="eastAsia"/>
          <w:b/>
          <w:sz w:val="24"/>
          <w:szCs w:val="24"/>
        </w:rPr>
        <w:t>六</w:t>
      </w:r>
      <w:r w:rsidR="00FF4861" w:rsidRPr="00C35A35">
        <w:rPr>
          <w:rFonts w:asciiTheme="minorEastAsia" w:hAnsiTheme="minorEastAsia" w:cs="Times New Roman"/>
          <w:b/>
          <w:sz w:val="24"/>
          <w:szCs w:val="24"/>
        </w:rPr>
        <w:t>、</w:t>
      </w:r>
      <w:r w:rsidR="007D33B7" w:rsidRPr="00C35A35">
        <w:rPr>
          <w:rFonts w:asciiTheme="minorEastAsia" w:hAnsiTheme="minorEastAsia" w:cs="Times New Roman"/>
          <w:b/>
          <w:sz w:val="24"/>
          <w:szCs w:val="24"/>
        </w:rPr>
        <w:t>主要知识产权证明目录</w:t>
      </w:r>
    </w:p>
    <w:p w:rsidR="007D33B7" w:rsidRPr="00C35A35" w:rsidRDefault="00F129E5" w:rsidP="00C35A35">
      <w:pPr>
        <w:spacing w:line="360" w:lineRule="auto"/>
        <w:ind w:firstLineChars="200" w:firstLine="482"/>
        <w:jc w:val="left"/>
        <w:rPr>
          <w:rFonts w:asciiTheme="minorEastAsia" w:hAnsiTheme="minorEastAsia" w:cs="Times New Roman"/>
          <w:b/>
          <w:sz w:val="24"/>
          <w:szCs w:val="24"/>
        </w:rPr>
      </w:pPr>
      <w:r w:rsidRPr="00C35A35">
        <w:rPr>
          <w:rFonts w:asciiTheme="minorEastAsia" w:hAnsiTheme="minorEastAsia" w:cs="Times New Roman"/>
          <w:b/>
          <w:sz w:val="24"/>
          <w:szCs w:val="24"/>
        </w:rPr>
        <w:t xml:space="preserve">1. </w:t>
      </w:r>
      <w:r w:rsidR="00FF4861" w:rsidRPr="00C35A35">
        <w:rPr>
          <w:rFonts w:asciiTheme="minorEastAsia" w:hAnsiTheme="minorEastAsia" w:cs="Times New Roman"/>
          <w:b/>
          <w:sz w:val="24"/>
          <w:szCs w:val="24"/>
        </w:rPr>
        <w:t>发明专利10项</w:t>
      </w:r>
    </w:p>
    <w:tbl>
      <w:tblPr>
        <w:tblW w:w="89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642"/>
        <w:gridCol w:w="3076"/>
        <w:gridCol w:w="1623"/>
        <w:gridCol w:w="1705"/>
        <w:gridCol w:w="1865"/>
      </w:tblGrid>
      <w:tr w:rsidR="00DA3C12" w:rsidRPr="00C35A35" w:rsidTr="004746ED">
        <w:trPr>
          <w:trHeight w:val="20"/>
          <w:jc w:val="center"/>
        </w:trPr>
        <w:tc>
          <w:tcPr>
            <w:tcW w:w="642" w:type="dxa"/>
            <w:shd w:val="clear" w:color="auto" w:fill="auto"/>
            <w:vAlign w:val="center"/>
          </w:tcPr>
          <w:p w:rsidR="00DA3C12" w:rsidRPr="00C35A35" w:rsidRDefault="00DA3C12" w:rsidP="00C35A35">
            <w:pPr>
              <w:ind w:firstLine="200"/>
              <w:jc w:val="left"/>
              <w:rPr>
                <w:rFonts w:asciiTheme="minorEastAsia" w:hAnsiTheme="minorEastAsia" w:cs="Times New Roman"/>
                <w:bCs/>
                <w:sz w:val="18"/>
                <w:szCs w:val="18"/>
              </w:rPr>
            </w:pPr>
            <w:r w:rsidRPr="00C35A35">
              <w:rPr>
                <w:rFonts w:asciiTheme="minorEastAsia" w:hAnsiTheme="minorEastAsia" w:cs="Times New Roman"/>
                <w:bCs/>
                <w:sz w:val="18"/>
                <w:szCs w:val="18"/>
              </w:rPr>
              <w:t>序号</w:t>
            </w:r>
          </w:p>
        </w:tc>
        <w:tc>
          <w:tcPr>
            <w:tcW w:w="3076" w:type="dxa"/>
            <w:shd w:val="clear" w:color="auto" w:fill="auto"/>
            <w:vAlign w:val="center"/>
          </w:tcPr>
          <w:p w:rsidR="00DA3C12" w:rsidRPr="00C35A35" w:rsidRDefault="00DA3C12" w:rsidP="00C35A35">
            <w:pPr>
              <w:ind w:firstLine="200"/>
              <w:jc w:val="left"/>
              <w:rPr>
                <w:rFonts w:asciiTheme="minorEastAsia" w:hAnsiTheme="minorEastAsia" w:cs="Times New Roman"/>
                <w:bCs/>
                <w:sz w:val="18"/>
                <w:szCs w:val="18"/>
              </w:rPr>
            </w:pPr>
            <w:r w:rsidRPr="00C35A35">
              <w:rPr>
                <w:rFonts w:asciiTheme="minorEastAsia" w:hAnsiTheme="minorEastAsia" w:cs="Times New Roman"/>
                <w:bCs/>
                <w:sz w:val="18"/>
                <w:szCs w:val="18"/>
              </w:rPr>
              <w:t>知识产权名称</w:t>
            </w:r>
          </w:p>
        </w:tc>
        <w:tc>
          <w:tcPr>
            <w:tcW w:w="1623" w:type="dxa"/>
            <w:shd w:val="clear" w:color="auto" w:fill="auto"/>
            <w:vAlign w:val="center"/>
          </w:tcPr>
          <w:p w:rsidR="00DA3C12" w:rsidRPr="00C35A35" w:rsidRDefault="00DA3C12" w:rsidP="00C35A35">
            <w:pPr>
              <w:ind w:firstLine="200"/>
              <w:jc w:val="left"/>
              <w:rPr>
                <w:rFonts w:asciiTheme="minorEastAsia" w:hAnsiTheme="minorEastAsia" w:cs="Times New Roman"/>
                <w:bCs/>
                <w:sz w:val="18"/>
                <w:szCs w:val="18"/>
              </w:rPr>
            </w:pPr>
            <w:r w:rsidRPr="00C35A35">
              <w:rPr>
                <w:rFonts w:asciiTheme="minorEastAsia" w:hAnsiTheme="minorEastAsia" w:cs="Times New Roman"/>
                <w:bCs/>
                <w:sz w:val="18"/>
                <w:szCs w:val="18"/>
              </w:rPr>
              <w:t>知识产权类别</w:t>
            </w:r>
          </w:p>
        </w:tc>
        <w:tc>
          <w:tcPr>
            <w:tcW w:w="1705" w:type="dxa"/>
            <w:shd w:val="clear" w:color="auto" w:fill="auto"/>
            <w:vAlign w:val="center"/>
          </w:tcPr>
          <w:p w:rsidR="00DA3C12" w:rsidRPr="00C35A35" w:rsidRDefault="00DA3C12" w:rsidP="00C35A35">
            <w:pPr>
              <w:ind w:firstLine="200"/>
              <w:jc w:val="left"/>
              <w:rPr>
                <w:rFonts w:asciiTheme="minorEastAsia" w:hAnsiTheme="minorEastAsia" w:cs="Times New Roman"/>
                <w:bCs/>
                <w:sz w:val="18"/>
                <w:szCs w:val="18"/>
              </w:rPr>
            </w:pPr>
            <w:r w:rsidRPr="00C35A35">
              <w:rPr>
                <w:rFonts w:asciiTheme="minorEastAsia" w:hAnsiTheme="minorEastAsia" w:cs="Times New Roman"/>
                <w:bCs/>
                <w:sz w:val="18"/>
                <w:szCs w:val="18"/>
              </w:rPr>
              <w:t>发明人</w:t>
            </w:r>
          </w:p>
        </w:tc>
        <w:tc>
          <w:tcPr>
            <w:tcW w:w="1865" w:type="dxa"/>
            <w:shd w:val="clear" w:color="auto" w:fill="auto"/>
            <w:vAlign w:val="center"/>
          </w:tcPr>
          <w:p w:rsidR="00DA3C12" w:rsidRPr="00C35A35" w:rsidRDefault="00DA3C12" w:rsidP="00C35A35">
            <w:pPr>
              <w:ind w:firstLine="200"/>
              <w:jc w:val="left"/>
              <w:rPr>
                <w:rFonts w:asciiTheme="minorEastAsia" w:hAnsiTheme="minorEastAsia" w:cs="Times New Roman"/>
                <w:bCs/>
                <w:sz w:val="18"/>
                <w:szCs w:val="18"/>
              </w:rPr>
            </w:pPr>
            <w:r w:rsidRPr="00C35A35">
              <w:rPr>
                <w:rFonts w:asciiTheme="minorEastAsia" w:hAnsiTheme="minorEastAsia" w:cs="Times New Roman"/>
                <w:bCs/>
                <w:sz w:val="18"/>
                <w:szCs w:val="18"/>
              </w:rPr>
              <w:t>知识产权号</w:t>
            </w:r>
          </w:p>
        </w:tc>
      </w:tr>
      <w:tr w:rsidR="00DA3C12" w:rsidRPr="00C35A35" w:rsidTr="004746ED">
        <w:trPr>
          <w:trHeight w:val="20"/>
          <w:jc w:val="center"/>
        </w:trPr>
        <w:tc>
          <w:tcPr>
            <w:tcW w:w="642"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1</w:t>
            </w:r>
          </w:p>
        </w:tc>
        <w:tc>
          <w:tcPr>
            <w:tcW w:w="3076"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沿空留巷巷旁柔强双层复合支护柔性材料厚度确定方法</w:t>
            </w:r>
          </w:p>
        </w:tc>
        <w:tc>
          <w:tcPr>
            <w:tcW w:w="1623"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发明专利权</w:t>
            </w:r>
          </w:p>
        </w:tc>
        <w:tc>
          <w:tcPr>
            <w:tcW w:w="170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谭云亮，刘学生，于凤海等</w:t>
            </w:r>
          </w:p>
        </w:tc>
        <w:tc>
          <w:tcPr>
            <w:tcW w:w="186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ZL 201310566137.9</w:t>
            </w:r>
          </w:p>
        </w:tc>
      </w:tr>
      <w:tr w:rsidR="00DA3C12" w:rsidRPr="00C35A35" w:rsidTr="004746ED">
        <w:trPr>
          <w:trHeight w:val="20"/>
          <w:jc w:val="center"/>
        </w:trPr>
        <w:tc>
          <w:tcPr>
            <w:tcW w:w="642"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w:t>
            </w:r>
          </w:p>
        </w:tc>
        <w:tc>
          <w:tcPr>
            <w:tcW w:w="3076"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巷帮充填体承载性能的原位测试系统及其测试方法</w:t>
            </w:r>
          </w:p>
        </w:tc>
        <w:tc>
          <w:tcPr>
            <w:tcW w:w="1623"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发明专利权</w:t>
            </w:r>
          </w:p>
        </w:tc>
        <w:tc>
          <w:tcPr>
            <w:tcW w:w="170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赵同彬，刘长雷，谭云亮等</w:t>
            </w:r>
          </w:p>
        </w:tc>
        <w:tc>
          <w:tcPr>
            <w:tcW w:w="186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ZL 201310016515.6</w:t>
            </w:r>
          </w:p>
        </w:tc>
      </w:tr>
      <w:tr w:rsidR="00DA3C12" w:rsidRPr="00C35A35" w:rsidTr="004746ED">
        <w:trPr>
          <w:trHeight w:val="20"/>
          <w:jc w:val="center"/>
        </w:trPr>
        <w:tc>
          <w:tcPr>
            <w:tcW w:w="642"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3</w:t>
            </w:r>
          </w:p>
        </w:tc>
        <w:tc>
          <w:tcPr>
            <w:tcW w:w="3076"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电控式单回路堵水覆岩裂隙探测方法及探测仪</w:t>
            </w:r>
          </w:p>
        </w:tc>
        <w:tc>
          <w:tcPr>
            <w:tcW w:w="1623"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发明专利权</w:t>
            </w:r>
          </w:p>
        </w:tc>
        <w:tc>
          <w:tcPr>
            <w:tcW w:w="170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刘学生，谭健，宁建国等</w:t>
            </w:r>
          </w:p>
        </w:tc>
        <w:tc>
          <w:tcPr>
            <w:tcW w:w="186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ZL 201210517637.9</w:t>
            </w:r>
          </w:p>
        </w:tc>
      </w:tr>
      <w:tr w:rsidR="00DA3C12" w:rsidRPr="00C35A35" w:rsidTr="004746ED">
        <w:trPr>
          <w:trHeight w:val="20"/>
          <w:jc w:val="center"/>
        </w:trPr>
        <w:tc>
          <w:tcPr>
            <w:tcW w:w="642" w:type="dxa"/>
            <w:shd w:val="clear" w:color="auto" w:fill="FFFFFF"/>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4</w:t>
            </w:r>
          </w:p>
        </w:tc>
        <w:tc>
          <w:tcPr>
            <w:tcW w:w="3076" w:type="dxa"/>
            <w:shd w:val="clear" w:color="auto" w:fill="FFFFFF"/>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深部沿空顺槽实体煤侧巷帮锚索锚固深度确定方法</w:t>
            </w:r>
          </w:p>
        </w:tc>
        <w:tc>
          <w:tcPr>
            <w:tcW w:w="1623"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发明专利权</w:t>
            </w:r>
          </w:p>
        </w:tc>
        <w:tc>
          <w:tcPr>
            <w:tcW w:w="170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谭云亮，孟祥军，王春秋等</w:t>
            </w:r>
          </w:p>
        </w:tc>
        <w:tc>
          <w:tcPr>
            <w:tcW w:w="186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ZL 201210141904.7</w:t>
            </w:r>
          </w:p>
        </w:tc>
      </w:tr>
      <w:tr w:rsidR="00DA3C12" w:rsidRPr="00C35A35" w:rsidTr="004746ED">
        <w:trPr>
          <w:trHeight w:val="20"/>
          <w:jc w:val="center"/>
        </w:trPr>
        <w:tc>
          <w:tcPr>
            <w:tcW w:w="642" w:type="dxa"/>
            <w:shd w:val="clear" w:color="auto" w:fill="FFFFFF"/>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5</w:t>
            </w:r>
          </w:p>
        </w:tc>
        <w:tc>
          <w:tcPr>
            <w:tcW w:w="3076" w:type="dxa"/>
            <w:shd w:val="clear" w:color="auto" w:fill="FFFFFF"/>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锚固界面应力测试装置及其测试方法</w:t>
            </w:r>
          </w:p>
        </w:tc>
        <w:tc>
          <w:tcPr>
            <w:tcW w:w="1623"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发明专利权</w:t>
            </w:r>
          </w:p>
        </w:tc>
        <w:tc>
          <w:tcPr>
            <w:tcW w:w="170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赵同彬，谭云亮，张泽等</w:t>
            </w:r>
          </w:p>
        </w:tc>
        <w:tc>
          <w:tcPr>
            <w:tcW w:w="186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ZL 201110462687.7</w:t>
            </w:r>
          </w:p>
        </w:tc>
      </w:tr>
      <w:tr w:rsidR="00DA3C12" w:rsidRPr="00C35A35" w:rsidTr="004746ED">
        <w:trPr>
          <w:trHeight w:val="20"/>
          <w:jc w:val="center"/>
        </w:trPr>
        <w:tc>
          <w:tcPr>
            <w:tcW w:w="642" w:type="dxa"/>
            <w:shd w:val="clear" w:color="auto" w:fill="FFFFFF"/>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6</w:t>
            </w:r>
          </w:p>
        </w:tc>
        <w:tc>
          <w:tcPr>
            <w:tcW w:w="3076" w:type="dxa"/>
            <w:shd w:val="clear" w:color="auto" w:fill="FFFFFF"/>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沿空留巷巷旁柔强双层复合支护高强材料适宜性评价方法</w:t>
            </w:r>
          </w:p>
        </w:tc>
        <w:tc>
          <w:tcPr>
            <w:tcW w:w="1623"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发明专利权</w:t>
            </w:r>
          </w:p>
        </w:tc>
        <w:tc>
          <w:tcPr>
            <w:tcW w:w="170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谭云亮，于凤海，刘学生等</w:t>
            </w:r>
          </w:p>
        </w:tc>
        <w:tc>
          <w:tcPr>
            <w:tcW w:w="186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ZL 201310567007.7</w:t>
            </w:r>
          </w:p>
        </w:tc>
      </w:tr>
      <w:tr w:rsidR="00DA3C12" w:rsidRPr="00C35A35" w:rsidTr="004746ED">
        <w:trPr>
          <w:trHeight w:val="20"/>
          <w:jc w:val="center"/>
        </w:trPr>
        <w:tc>
          <w:tcPr>
            <w:tcW w:w="642" w:type="dxa"/>
            <w:shd w:val="clear" w:color="auto" w:fill="FFFFFF"/>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7</w:t>
            </w:r>
          </w:p>
        </w:tc>
        <w:tc>
          <w:tcPr>
            <w:tcW w:w="3076" w:type="dxa"/>
            <w:shd w:val="clear" w:color="auto" w:fill="FFFFFF"/>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复合顶板倾斜煤层采空区冒落矸石加固沿空留巷方法</w:t>
            </w:r>
          </w:p>
        </w:tc>
        <w:tc>
          <w:tcPr>
            <w:tcW w:w="1623"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发明专利权</w:t>
            </w:r>
          </w:p>
        </w:tc>
        <w:tc>
          <w:tcPr>
            <w:tcW w:w="170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赵同彬，张玉宝，谭云亮等</w:t>
            </w:r>
          </w:p>
        </w:tc>
        <w:tc>
          <w:tcPr>
            <w:tcW w:w="186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ZL 201410205452.3</w:t>
            </w:r>
          </w:p>
        </w:tc>
      </w:tr>
      <w:tr w:rsidR="00DA3C12" w:rsidRPr="00C35A35" w:rsidTr="004746ED">
        <w:trPr>
          <w:trHeight w:val="20"/>
          <w:jc w:val="center"/>
        </w:trPr>
        <w:tc>
          <w:tcPr>
            <w:tcW w:w="642" w:type="dxa"/>
            <w:shd w:val="clear" w:color="auto" w:fill="FFFFFF"/>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8</w:t>
            </w:r>
          </w:p>
        </w:tc>
        <w:tc>
          <w:tcPr>
            <w:tcW w:w="3076" w:type="dxa"/>
            <w:shd w:val="clear" w:color="auto" w:fill="FFFFFF"/>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巷道深部围岩注浆锚索及其注浆方法</w:t>
            </w:r>
          </w:p>
        </w:tc>
        <w:tc>
          <w:tcPr>
            <w:tcW w:w="1623"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发明专利权</w:t>
            </w:r>
          </w:p>
        </w:tc>
        <w:tc>
          <w:tcPr>
            <w:tcW w:w="170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顾士坦，蒋邦友，李男男等</w:t>
            </w:r>
          </w:p>
        </w:tc>
        <w:tc>
          <w:tcPr>
            <w:tcW w:w="186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ZL 201310015866.5</w:t>
            </w:r>
          </w:p>
        </w:tc>
      </w:tr>
      <w:tr w:rsidR="00DA3C12" w:rsidRPr="00C35A35" w:rsidTr="004746ED">
        <w:trPr>
          <w:trHeight w:val="20"/>
          <w:jc w:val="center"/>
        </w:trPr>
        <w:tc>
          <w:tcPr>
            <w:tcW w:w="642"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9</w:t>
            </w:r>
          </w:p>
        </w:tc>
        <w:tc>
          <w:tcPr>
            <w:tcW w:w="3076"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一种急倾斜煤层矸石充填试验装置及试验方法</w:t>
            </w:r>
          </w:p>
        </w:tc>
        <w:tc>
          <w:tcPr>
            <w:tcW w:w="1623"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发明专利权</w:t>
            </w:r>
          </w:p>
        </w:tc>
        <w:tc>
          <w:tcPr>
            <w:tcW w:w="170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赵同彬，尹延春，谭云亮等</w:t>
            </w:r>
          </w:p>
        </w:tc>
        <w:tc>
          <w:tcPr>
            <w:tcW w:w="186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ZL 201410440813.2</w:t>
            </w:r>
          </w:p>
        </w:tc>
      </w:tr>
      <w:tr w:rsidR="00DA3C12" w:rsidRPr="00C35A35" w:rsidTr="004746ED">
        <w:trPr>
          <w:trHeight w:val="20"/>
          <w:jc w:val="center"/>
        </w:trPr>
        <w:tc>
          <w:tcPr>
            <w:tcW w:w="642"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10</w:t>
            </w:r>
          </w:p>
        </w:tc>
        <w:tc>
          <w:tcPr>
            <w:tcW w:w="3076"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一种锚杆支护巷道顶板离层失稳预警方法</w:t>
            </w:r>
          </w:p>
        </w:tc>
        <w:tc>
          <w:tcPr>
            <w:tcW w:w="1623"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发明专利权</w:t>
            </w:r>
          </w:p>
        </w:tc>
        <w:tc>
          <w:tcPr>
            <w:tcW w:w="170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于凤海，谭云亮，赵同彬等</w:t>
            </w:r>
          </w:p>
        </w:tc>
        <w:tc>
          <w:tcPr>
            <w:tcW w:w="1865" w:type="dxa"/>
            <w:shd w:val="clear" w:color="auto" w:fill="auto"/>
            <w:vAlign w:val="center"/>
          </w:tcPr>
          <w:p w:rsidR="00DA3C12" w:rsidRPr="00C35A35" w:rsidRDefault="00DA3C12"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ZL 201310169868.X</w:t>
            </w:r>
          </w:p>
        </w:tc>
      </w:tr>
    </w:tbl>
    <w:p w:rsidR="00F129E5" w:rsidRDefault="00F129E5" w:rsidP="00C35A35">
      <w:pPr>
        <w:ind w:firstLine="200"/>
        <w:jc w:val="left"/>
        <w:rPr>
          <w:rFonts w:asciiTheme="minorEastAsia" w:hAnsiTheme="minorEastAsia" w:cs="Times New Roman" w:hint="eastAsia"/>
          <w:b/>
          <w:sz w:val="18"/>
          <w:szCs w:val="18"/>
        </w:rPr>
      </w:pPr>
    </w:p>
    <w:p w:rsidR="00C35A35" w:rsidRPr="00C35A35" w:rsidRDefault="00C35A35" w:rsidP="00C35A35">
      <w:pPr>
        <w:ind w:firstLine="200"/>
        <w:jc w:val="left"/>
        <w:rPr>
          <w:rFonts w:asciiTheme="minorEastAsia" w:hAnsiTheme="minorEastAsia" w:cs="Times New Roman"/>
          <w:b/>
          <w:sz w:val="18"/>
          <w:szCs w:val="18"/>
        </w:rPr>
      </w:pPr>
    </w:p>
    <w:p w:rsidR="00F129E5" w:rsidRPr="00C35A35" w:rsidRDefault="00F129E5" w:rsidP="00C35A35">
      <w:pPr>
        <w:spacing w:line="360" w:lineRule="auto"/>
        <w:ind w:firstLineChars="200" w:firstLine="482"/>
        <w:jc w:val="left"/>
        <w:rPr>
          <w:rFonts w:asciiTheme="minorEastAsia" w:hAnsiTheme="minorEastAsia" w:cs="Times New Roman"/>
          <w:b/>
          <w:sz w:val="24"/>
          <w:szCs w:val="24"/>
        </w:rPr>
      </w:pPr>
      <w:r w:rsidRPr="00C35A35">
        <w:rPr>
          <w:rFonts w:asciiTheme="minorEastAsia" w:hAnsiTheme="minorEastAsia" w:cs="Times New Roman"/>
          <w:b/>
          <w:sz w:val="24"/>
          <w:szCs w:val="24"/>
        </w:rPr>
        <w:lastRenderedPageBreak/>
        <w:t>2. 学术论文</w:t>
      </w:r>
      <w:r w:rsidR="002908FF" w:rsidRPr="00C35A35">
        <w:rPr>
          <w:rFonts w:asciiTheme="minorEastAsia" w:hAnsiTheme="minorEastAsia" w:cs="Times New Roman"/>
          <w:b/>
          <w:sz w:val="24"/>
          <w:szCs w:val="24"/>
        </w:rPr>
        <w:t>（著作）</w:t>
      </w:r>
      <w:r w:rsidRPr="00C35A35">
        <w:rPr>
          <w:rFonts w:asciiTheme="minorEastAsia" w:hAnsiTheme="minorEastAsia" w:cs="Times New Roman"/>
          <w:b/>
          <w:sz w:val="24"/>
          <w:szCs w:val="24"/>
        </w:rPr>
        <w:t>10</w:t>
      </w:r>
      <w:r w:rsidR="002908FF" w:rsidRPr="00C35A35">
        <w:rPr>
          <w:rFonts w:asciiTheme="minorEastAsia" w:hAnsiTheme="minorEastAsia" w:cs="Times New Roman"/>
          <w:b/>
          <w:sz w:val="24"/>
          <w:szCs w:val="24"/>
        </w:rPr>
        <w:t>项</w:t>
      </w:r>
    </w:p>
    <w:tbl>
      <w:tblPr>
        <w:tblW w:w="9122" w:type="dxa"/>
        <w:jc w:val="center"/>
        <w:tblInd w:w="3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534"/>
        <w:gridCol w:w="3244"/>
        <w:gridCol w:w="2684"/>
        <w:gridCol w:w="1172"/>
        <w:gridCol w:w="1488"/>
      </w:tblGrid>
      <w:tr w:rsidR="00F129E5" w:rsidRPr="00C35A35" w:rsidTr="004746ED">
        <w:trPr>
          <w:trHeight w:val="606"/>
          <w:jc w:val="center"/>
        </w:trPr>
        <w:tc>
          <w:tcPr>
            <w:tcW w:w="534" w:type="dxa"/>
            <w:shd w:val="clear" w:color="auto" w:fill="auto"/>
            <w:vAlign w:val="center"/>
          </w:tcPr>
          <w:p w:rsidR="00F129E5" w:rsidRPr="00C35A35" w:rsidRDefault="00F129E5" w:rsidP="00C35A35">
            <w:pPr>
              <w:ind w:firstLine="200"/>
              <w:jc w:val="left"/>
              <w:rPr>
                <w:rFonts w:asciiTheme="minorEastAsia" w:hAnsiTheme="minorEastAsia" w:cs="Times New Roman"/>
                <w:bCs/>
                <w:sz w:val="18"/>
                <w:szCs w:val="18"/>
              </w:rPr>
            </w:pPr>
            <w:r w:rsidRPr="00C35A35">
              <w:rPr>
                <w:rFonts w:asciiTheme="minorEastAsia" w:hAnsiTheme="minorEastAsia" w:cs="Times New Roman"/>
                <w:bCs/>
                <w:sz w:val="18"/>
                <w:szCs w:val="18"/>
              </w:rPr>
              <w:t>序号</w:t>
            </w:r>
          </w:p>
        </w:tc>
        <w:tc>
          <w:tcPr>
            <w:tcW w:w="3244" w:type="dxa"/>
            <w:shd w:val="clear" w:color="auto" w:fill="auto"/>
            <w:vAlign w:val="center"/>
          </w:tcPr>
          <w:p w:rsidR="00F129E5" w:rsidRPr="00C35A35" w:rsidRDefault="00F129E5" w:rsidP="00C35A35">
            <w:pPr>
              <w:ind w:firstLine="200"/>
              <w:jc w:val="left"/>
              <w:rPr>
                <w:rFonts w:asciiTheme="minorEastAsia" w:hAnsiTheme="minorEastAsia" w:cs="Times New Roman"/>
                <w:bCs/>
                <w:sz w:val="18"/>
                <w:szCs w:val="18"/>
              </w:rPr>
            </w:pPr>
            <w:r w:rsidRPr="00C35A35">
              <w:rPr>
                <w:rFonts w:asciiTheme="minorEastAsia" w:hAnsiTheme="minorEastAsia" w:cs="Times New Roman"/>
                <w:bCs/>
                <w:sz w:val="18"/>
                <w:szCs w:val="18"/>
              </w:rPr>
              <w:t>论文专著名称</w:t>
            </w:r>
          </w:p>
        </w:tc>
        <w:tc>
          <w:tcPr>
            <w:tcW w:w="2684" w:type="dxa"/>
            <w:shd w:val="clear" w:color="auto" w:fill="auto"/>
            <w:vAlign w:val="center"/>
          </w:tcPr>
          <w:p w:rsidR="00F129E5" w:rsidRPr="00C35A35" w:rsidRDefault="00F129E5" w:rsidP="00C35A35">
            <w:pPr>
              <w:ind w:firstLine="200"/>
              <w:jc w:val="left"/>
              <w:rPr>
                <w:rFonts w:asciiTheme="minorEastAsia" w:hAnsiTheme="minorEastAsia" w:cs="Times New Roman"/>
                <w:bCs/>
                <w:sz w:val="18"/>
                <w:szCs w:val="18"/>
              </w:rPr>
            </w:pPr>
            <w:r w:rsidRPr="00C35A35">
              <w:rPr>
                <w:rFonts w:asciiTheme="minorEastAsia" w:hAnsiTheme="minorEastAsia" w:cs="Times New Roman"/>
                <w:bCs/>
                <w:sz w:val="18"/>
                <w:szCs w:val="18"/>
              </w:rPr>
              <w:t>发表刊物（出版社）</w:t>
            </w:r>
          </w:p>
        </w:tc>
        <w:tc>
          <w:tcPr>
            <w:tcW w:w="1172" w:type="dxa"/>
            <w:shd w:val="clear" w:color="auto" w:fill="auto"/>
            <w:vAlign w:val="center"/>
          </w:tcPr>
          <w:p w:rsidR="00F129E5" w:rsidRPr="00C35A35" w:rsidRDefault="00F129E5" w:rsidP="00C35A35">
            <w:pPr>
              <w:ind w:firstLine="200"/>
              <w:jc w:val="left"/>
              <w:rPr>
                <w:rFonts w:asciiTheme="minorEastAsia" w:hAnsiTheme="minorEastAsia" w:cs="Times New Roman"/>
                <w:bCs/>
                <w:sz w:val="18"/>
                <w:szCs w:val="18"/>
              </w:rPr>
            </w:pPr>
            <w:r w:rsidRPr="00C35A35">
              <w:rPr>
                <w:rFonts w:asciiTheme="minorEastAsia" w:hAnsiTheme="minorEastAsia" w:cs="Times New Roman"/>
                <w:bCs/>
                <w:sz w:val="18"/>
                <w:szCs w:val="18"/>
              </w:rPr>
              <w:t>发表（出版）时间</w:t>
            </w:r>
          </w:p>
        </w:tc>
        <w:tc>
          <w:tcPr>
            <w:tcW w:w="1488" w:type="dxa"/>
            <w:shd w:val="clear" w:color="auto" w:fill="auto"/>
            <w:vAlign w:val="center"/>
          </w:tcPr>
          <w:p w:rsidR="00F129E5" w:rsidRPr="00C35A35" w:rsidRDefault="00F129E5" w:rsidP="00C35A35">
            <w:pPr>
              <w:ind w:firstLine="200"/>
              <w:jc w:val="left"/>
              <w:rPr>
                <w:rFonts w:asciiTheme="minorEastAsia" w:hAnsiTheme="minorEastAsia" w:cs="Times New Roman"/>
                <w:bCs/>
                <w:sz w:val="18"/>
                <w:szCs w:val="18"/>
              </w:rPr>
            </w:pPr>
            <w:r w:rsidRPr="00C35A35">
              <w:rPr>
                <w:rFonts w:asciiTheme="minorEastAsia" w:hAnsiTheme="minorEastAsia" w:cs="Times New Roman"/>
                <w:bCs/>
                <w:sz w:val="18"/>
                <w:szCs w:val="18"/>
              </w:rPr>
              <w:t>作者（按刊物发表顺序）</w:t>
            </w:r>
          </w:p>
        </w:tc>
      </w:tr>
      <w:tr w:rsidR="00F620D3" w:rsidRPr="00C35A35" w:rsidTr="004746ED">
        <w:trPr>
          <w:trHeight w:val="733"/>
          <w:jc w:val="center"/>
        </w:trPr>
        <w:tc>
          <w:tcPr>
            <w:tcW w:w="53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1</w:t>
            </w:r>
          </w:p>
        </w:tc>
        <w:tc>
          <w:tcPr>
            <w:tcW w:w="324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In situ explorations on zonal disintegration of roof strata in deep coalmines</w:t>
            </w:r>
          </w:p>
        </w:tc>
        <w:tc>
          <w:tcPr>
            <w:tcW w:w="268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 xml:space="preserve">International Journal of Rock Mechanics and Mining Sciences </w:t>
            </w:r>
            <w:r w:rsidRPr="00C35A35">
              <w:rPr>
                <w:rFonts w:asciiTheme="minorEastAsia" w:hAnsiTheme="minorEastAsia" w:cs="Times New Roman"/>
                <w:b/>
                <w:sz w:val="18"/>
                <w:szCs w:val="18"/>
              </w:rPr>
              <w:t>(SCI)</w:t>
            </w:r>
          </w:p>
        </w:tc>
        <w:tc>
          <w:tcPr>
            <w:tcW w:w="1172"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2012.01</w:t>
            </w:r>
          </w:p>
        </w:tc>
        <w:tc>
          <w:tcPr>
            <w:tcW w:w="1488"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谭云亮，宁建国，李海涛</w:t>
            </w:r>
          </w:p>
        </w:tc>
      </w:tr>
      <w:tr w:rsidR="00F620D3" w:rsidRPr="00C35A35" w:rsidTr="004746ED">
        <w:trPr>
          <w:trHeight w:val="733"/>
          <w:jc w:val="center"/>
        </w:trPr>
        <w:tc>
          <w:tcPr>
            <w:tcW w:w="53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w:t>
            </w:r>
          </w:p>
        </w:tc>
        <w:tc>
          <w:tcPr>
            <w:tcW w:w="324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A new approach for predicting bedding separation of roof strata in underground coalmines</w:t>
            </w:r>
          </w:p>
        </w:tc>
        <w:tc>
          <w:tcPr>
            <w:tcW w:w="268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 xml:space="preserve">International Journal of Rock Mechanics and Mining Sciences </w:t>
            </w:r>
            <w:r w:rsidRPr="00C35A35">
              <w:rPr>
                <w:rFonts w:asciiTheme="minorEastAsia" w:hAnsiTheme="minorEastAsia" w:cs="Times New Roman"/>
                <w:b/>
                <w:sz w:val="18"/>
                <w:szCs w:val="18"/>
              </w:rPr>
              <w:t>(SCI)</w:t>
            </w:r>
          </w:p>
        </w:tc>
        <w:tc>
          <w:tcPr>
            <w:tcW w:w="1172"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2013.07</w:t>
            </w:r>
          </w:p>
        </w:tc>
        <w:tc>
          <w:tcPr>
            <w:tcW w:w="1488"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谭云亮，于凤海，陈璐</w:t>
            </w:r>
          </w:p>
        </w:tc>
      </w:tr>
      <w:tr w:rsidR="00F620D3" w:rsidRPr="00C35A35" w:rsidTr="004746ED">
        <w:trPr>
          <w:trHeight w:val="733"/>
          <w:jc w:val="center"/>
        </w:trPr>
        <w:tc>
          <w:tcPr>
            <w:tcW w:w="53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3</w:t>
            </w:r>
          </w:p>
        </w:tc>
        <w:tc>
          <w:tcPr>
            <w:tcW w:w="324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Design and construction of entry retaining wall along a gob side under hard roof stratum</w:t>
            </w:r>
          </w:p>
        </w:tc>
        <w:tc>
          <w:tcPr>
            <w:tcW w:w="268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 xml:space="preserve">International Journal of Rock Mechanics and Mining Sciences </w:t>
            </w:r>
            <w:r w:rsidRPr="00C35A35">
              <w:rPr>
                <w:rFonts w:asciiTheme="minorEastAsia" w:hAnsiTheme="minorEastAsia" w:cs="Times New Roman"/>
                <w:b/>
                <w:sz w:val="18"/>
                <w:szCs w:val="18"/>
              </w:rPr>
              <w:t>(SCI)</w:t>
            </w:r>
          </w:p>
        </w:tc>
        <w:tc>
          <w:tcPr>
            <w:tcW w:w="1172"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2015.07</w:t>
            </w:r>
          </w:p>
        </w:tc>
        <w:tc>
          <w:tcPr>
            <w:tcW w:w="1488"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谭云亮，于凤海，宁建国等</w:t>
            </w:r>
          </w:p>
        </w:tc>
      </w:tr>
      <w:tr w:rsidR="00F620D3" w:rsidRPr="00C35A35" w:rsidTr="004746ED">
        <w:trPr>
          <w:trHeight w:val="733"/>
          <w:jc w:val="center"/>
        </w:trPr>
        <w:tc>
          <w:tcPr>
            <w:tcW w:w="53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4</w:t>
            </w:r>
          </w:p>
        </w:tc>
        <w:tc>
          <w:tcPr>
            <w:tcW w:w="324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Front abutment pressure concentration forecast by monitoring cable-forces in the roof</w:t>
            </w:r>
          </w:p>
        </w:tc>
        <w:tc>
          <w:tcPr>
            <w:tcW w:w="268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 xml:space="preserve">International Journal of Rock Mechanics and Mining Sciences </w:t>
            </w:r>
            <w:r w:rsidRPr="00C35A35">
              <w:rPr>
                <w:rFonts w:asciiTheme="minorEastAsia" w:hAnsiTheme="minorEastAsia" w:cs="Times New Roman"/>
                <w:b/>
                <w:sz w:val="18"/>
                <w:szCs w:val="18"/>
              </w:rPr>
              <w:t>(SCI)</w:t>
            </w:r>
          </w:p>
        </w:tc>
        <w:tc>
          <w:tcPr>
            <w:tcW w:w="1172"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2015.07</w:t>
            </w:r>
          </w:p>
        </w:tc>
        <w:tc>
          <w:tcPr>
            <w:tcW w:w="1488"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谭云亮，刘学生，宁建国等</w:t>
            </w:r>
          </w:p>
        </w:tc>
      </w:tr>
      <w:tr w:rsidR="00F620D3" w:rsidRPr="00C35A35" w:rsidTr="004746ED">
        <w:trPr>
          <w:trHeight w:val="733"/>
          <w:jc w:val="center"/>
        </w:trPr>
        <w:tc>
          <w:tcPr>
            <w:tcW w:w="53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5</w:t>
            </w:r>
          </w:p>
        </w:tc>
        <w:tc>
          <w:tcPr>
            <w:tcW w:w="3244"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Inhomogeneous Micro-structure Influence on Macro-crack of Sandstone</w:t>
            </w:r>
          </w:p>
        </w:tc>
        <w:tc>
          <w:tcPr>
            <w:tcW w:w="2684" w:type="dxa"/>
            <w:shd w:val="clear" w:color="auto" w:fill="auto"/>
            <w:vAlign w:val="center"/>
          </w:tcPr>
          <w:p w:rsidR="00F620D3" w:rsidRPr="00C35A35" w:rsidRDefault="00F620D3" w:rsidP="00C35A35">
            <w:pPr>
              <w:ind w:firstLine="200"/>
              <w:jc w:val="left"/>
              <w:rPr>
                <w:rFonts w:asciiTheme="minorEastAsia" w:hAnsiTheme="minorEastAsia" w:cs="Times New Roman"/>
                <w:kern w:val="0"/>
                <w:sz w:val="18"/>
                <w:szCs w:val="18"/>
              </w:rPr>
            </w:pPr>
            <w:r w:rsidRPr="00C35A35">
              <w:rPr>
                <w:rFonts w:asciiTheme="minorEastAsia" w:hAnsiTheme="minorEastAsia" w:cs="Times New Roman"/>
                <w:sz w:val="18"/>
                <w:szCs w:val="18"/>
              </w:rPr>
              <w:t>Journal of Testing and Evaluation</w:t>
            </w:r>
            <w:r w:rsidRPr="00C35A35">
              <w:rPr>
                <w:rFonts w:asciiTheme="minorEastAsia" w:hAnsiTheme="minorEastAsia" w:cs="Times New Roman"/>
                <w:b/>
                <w:sz w:val="18"/>
                <w:szCs w:val="18"/>
              </w:rPr>
              <w:t>(SCI)</w:t>
            </w:r>
          </w:p>
        </w:tc>
        <w:tc>
          <w:tcPr>
            <w:tcW w:w="1172"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2013.09</w:t>
            </w:r>
          </w:p>
        </w:tc>
        <w:tc>
          <w:tcPr>
            <w:tcW w:w="1488" w:type="dxa"/>
            <w:shd w:val="clear" w:color="auto" w:fill="auto"/>
            <w:vAlign w:val="center"/>
          </w:tcPr>
          <w:p w:rsidR="00F620D3" w:rsidRPr="00C35A35" w:rsidRDefault="00F620D3"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谭云亮，尹延春，黄冬梅</w:t>
            </w:r>
          </w:p>
        </w:tc>
      </w:tr>
      <w:tr w:rsidR="006D04EB" w:rsidRPr="00C35A35" w:rsidTr="004746ED">
        <w:trPr>
          <w:trHeight w:val="733"/>
          <w:jc w:val="center"/>
        </w:trPr>
        <w:tc>
          <w:tcPr>
            <w:tcW w:w="534" w:type="dxa"/>
            <w:shd w:val="clear" w:color="auto" w:fill="auto"/>
            <w:vAlign w:val="center"/>
          </w:tcPr>
          <w:p w:rsidR="006D04EB" w:rsidRPr="00C35A35" w:rsidRDefault="006D04EB"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6</w:t>
            </w:r>
          </w:p>
        </w:tc>
        <w:tc>
          <w:tcPr>
            <w:tcW w:w="3244" w:type="dxa"/>
            <w:shd w:val="clear" w:color="auto" w:fill="auto"/>
            <w:vAlign w:val="center"/>
          </w:tcPr>
          <w:p w:rsidR="006D04EB" w:rsidRPr="00C35A35" w:rsidRDefault="006D04EB"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Rock Mechanical Property Influenced by Inhomogeneity</w:t>
            </w:r>
          </w:p>
        </w:tc>
        <w:tc>
          <w:tcPr>
            <w:tcW w:w="2684" w:type="dxa"/>
            <w:shd w:val="clear" w:color="auto" w:fill="auto"/>
            <w:vAlign w:val="center"/>
          </w:tcPr>
          <w:p w:rsidR="006D04EB" w:rsidRPr="00C35A35" w:rsidRDefault="006D04EB"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 xml:space="preserve">Advances in Materials Science and Engineering </w:t>
            </w:r>
            <w:r w:rsidRPr="00C35A35">
              <w:rPr>
                <w:rFonts w:asciiTheme="minorEastAsia" w:hAnsiTheme="minorEastAsia" w:cs="Times New Roman"/>
                <w:b/>
                <w:sz w:val="18"/>
                <w:szCs w:val="18"/>
              </w:rPr>
              <w:t>(SCI)</w:t>
            </w:r>
          </w:p>
        </w:tc>
        <w:tc>
          <w:tcPr>
            <w:tcW w:w="1172" w:type="dxa"/>
            <w:shd w:val="clear" w:color="auto" w:fill="auto"/>
            <w:vAlign w:val="center"/>
          </w:tcPr>
          <w:p w:rsidR="006D04EB" w:rsidRPr="00C35A35" w:rsidRDefault="006D04EB"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2012.01</w:t>
            </w:r>
          </w:p>
        </w:tc>
        <w:tc>
          <w:tcPr>
            <w:tcW w:w="1488" w:type="dxa"/>
            <w:shd w:val="clear" w:color="auto" w:fill="auto"/>
            <w:vAlign w:val="center"/>
          </w:tcPr>
          <w:p w:rsidR="006D04EB" w:rsidRPr="00C35A35" w:rsidRDefault="006D04EB"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谭云亮、黄冬梅、张泽</w:t>
            </w:r>
          </w:p>
        </w:tc>
      </w:tr>
      <w:tr w:rsidR="006D04EB" w:rsidRPr="00C35A35" w:rsidTr="004746ED">
        <w:trPr>
          <w:trHeight w:val="733"/>
          <w:jc w:val="center"/>
        </w:trPr>
        <w:tc>
          <w:tcPr>
            <w:tcW w:w="534" w:type="dxa"/>
            <w:shd w:val="clear" w:color="auto" w:fill="auto"/>
            <w:vAlign w:val="center"/>
          </w:tcPr>
          <w:p w:rsidR="006D04EB" w:rsidRPr="00C35A35" w:rsidRDefault="006D04EB"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7</w:t>
            </w:r>
          </w:p>
        </w:tc>
        <w:tc>
          <w:tcPr>
            <w:tcW w:w="3244" w:type="dxa"/>
            <w:shd w:val="clear" w:color="auto" w:fill="auto"/>
            <w:vAlign w:val="center"/>
          </w:tcPr>
          <w:p w:rsidR="006D04EB" w:rsidRPr="00C35A35" w:rsidRDefault="006D04EB"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Investigation of Rock Failure Pattern in Creep by Digital Speckle Correlation Method</w:t>
            </w:r>
          </w:p>
        </w:tc>
        <w:tc>
          <w:tcPr>
            <w:tcW w:w="2684" w:type="dxa"/>
            <w:shd w:val="clear" w:color="auto" w:fill="auto"/>
            <w:vAlign w:val="center"/>
          </w:tcPr>
          <w:p w:rsidR="006D04EB" w:rsidRPr="00C35A35" w:rsidRDefault="006D04EB"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 xml:space="preserve">Advances in Materials Science and Engineering </w:t>
            </w:r>
            <w:r w:rsidRPr="00C35A35">
              <w:rPr>
                <w:rFonts w:asciiTheme="minorEastAsia" w:hAnsiTheme="minorEastAsia" w:cs="Times New Roman"/>
                <w:b/>
                <w:sz w:val="18"/>
                <w:szCs w:val="18"/>
              </w:rPr>
              <w:t>(SCI)</w:t>
            </w:r>
          </w:p>
        </w:tc>
        <w:tc>
          <w:tcPr>
            <w:tcW w:w="1172" w:type="dxa"/>
            <w:shd w:val="clear" w:color="auto" w:fill="auto"/>
            <w:vAlign w:val="center"/>
          </w:tcPr>
          <w:p w:rsidR="006D04EB" w:rsidRPr="00C35A35" w:rsidRDefault="006D04EB"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2013.03</w:t>
            </w:r>
          </w:p>
        </w:tc>
        <w:tc>
          <w:tcPr>
            <w:tcW w:w="1488" w:type="dxa"/>
            <w:shd w:val="clear" w:color="auto" w:fill="auto"/>
            <w:vAlign w:val="center"/>
          </w:tcPr>
          <w:p w:rsidR="006D04EB" w:rsidRPr="00C35A35" w:rsidRDefault="006D04EB"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谭云亮、尹延春、赵同彬</w:t>
            </w:r>
          </w:p>
        </w:tc>
      </w:tr>
      <w:tr w:rsidR="00762AAC" w:rsidRPr="00C35A35" w:rsidTr="004746ED">
        <w:trPr>
          <w:trHeight w:val="733"/>
          <w:jc w:val="center"/>
        </w:trPr>
        <w:tc>
          <w:tcPr>
            <w:tcW w:w="534"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8</w:t>
            </w:r>
          </w:p>
        </w:tc>
        <w:tc>
          <w:tcPr>
            <w:tcW w:w="3244"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Soft-strong supporting mechanism of gob-side entry retaining in deep coal seams threatened by rockburst</w:t>
            </w:r>
          </w:p>
        </w:tc>
        <w:tc>
          <w:tcPr>
            <w:tcW w:w="2684" w:type="dxa"/>
            <w:shd w:val="clear" w:color="auto" w:fill="auto"/>
            <w:vAlign w:val="center"/>
          </w:tcPr>
          <w:p w:rsidR="00762AAC" w:rsidRPr="00C35A35" w:rsidRDefault="00762AAC" w:rsidP="00C35A35">
            <w:pPr>
              <w:ind w:firstLine="200"/>
              <w:jc w:val="left"/>
              <w:rPr>
                <w:rFonts w:asciiTheme="minorEastAsia" w:hAnsiTheme="minorEastAsia" w:cs="Times New Roman"/>
                <w:kern w:val="0"/>
                <w:sz w:val="18"/>
                <w:szCs w:val="18"/>
              </w:rPr>
            </w:pPr>
            <w:r w:rsidRPr="00C35A35">
              <w:rPr>
                <w:rFonts w:asciiTheme="minorEastAsia" w:hAnsiTheme="minorEastAsia" w:cs="Times New Roman"/>
                <w:kern w:val="0"/>
                <w:sz w:val="18"/>
                <w:szCs w:val="18"/>
              </w:rPr>
              <w:t>International Journal of Mining Science and Technology</w:t>
            </w:r>
            <w:r w:rsidRPr="00C35A35">
              <w:rPr>
                <w:rFonts w:asciiTheme="minorEastAsia" w:hAnsiTheme="minorEastAsia" w:cs="Times New Roman"/>
                <w:b/>
                <w:sz w:val="18"/>
                <w:szCs w:val="18"/>
              </w:rPr>
              <w:t>(EI)</w:t>
            </w:r>
          </w:p>
        </w:tc>
        <w:tc>
          <w:tcPr>
            <w:tcW w:w="1172"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2014.11</w:t>
            </w:r>
          </w:p>
        </w:tc>
        <w:tc>
          <w:tcPr>
            <w:tcW w:w="1488"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宁建国，王俊，刘学生，等</w:t>
            </w:r>
          </w:p>
        </w:tc>
      </w:tr>
      <w:tr w:rsidR="00762AAC" w:rsidRPr="00C35A35" w:rsidTr="004746ED">
        <w:trPr>
          <w:trHeight w:val="733"/>
          <w:jc w:val="center"/>
        </w:trPr>
        <w:tc>
          <w:tcPr>
            <w:tcW w:w="534"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9</w:t>
            </w:r>
          </w:p>
        </w:tc>
        <w:tc>
          <w:tcPr>
            <w:tcW w:w="3244"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加锚岩体流变特性及锚固控制机制分析</w:t>
            </w:r>
          </w:p>
        </w:tc>
        <w:tc>
          <w:tcPr>
            <w:tcW w:w="2684"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kern w:val="0"/>
                <w:sz w:val="18"/>
                <w:szCs w:val="18"/>
              </w:rPr>
              <w:t xml:space="preserve">岩土力学 </w:t>
            </w:r>
            <w:r w:rsidRPr="00C35A35">
              <w:rPr>
                <w:rFonts w:asciiTheme="minorEastAsia" w:hAnsiTheme="minorEastAsia" w:cs="Times New Roman"/>
                <w:b/>
                <w:sz w:val="18"/>
                <w:szCs w:val="18"/>
              </w:rPr>
              <w:t>(EI)</w:t>
            </w:r>
          </w:p>
        </w:tc>
        <w:tc>
          <w:tcPr>
            <w:tcW w:w="1172"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2012.06</w:t>
            </w:r>
          </w:p>
        </w:tc>
        <w:tc>
          <w:tcPr>
            <w:tcW w:w="1488"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赵同彬，谭云亮，刘姗姗等</w:t>
            </w:r>
          </w:p>
        </w:tc>
      </w:tr>
      <w:tr w:rsidR="00762AAC" w:rsidRPr="00C35A35" w:rsidTr="004746ED">
        <w:trPr>
          <w:trHeight w:val="582"/>
          <w:jc w:val="center"/>
        </w:trPr>
        <w:tc>
          <w:tcPr>
            <w:tcW w:w="534" w:type="dxa"/>
            <w:shd w:val="clear" w:color="auto" w:fill="auto"/>
            <w:vAlign w:val="center"/>
          </w:tcPr>
          <w:p w:rsidR="00762AAC" w:rsidRPr="00C35A35" w:rsidRDefault="00762AAC" w:rsidP="00C35A35">
            <w:pPr>
              <w:jc w:val="left"/>
              <w:rPr>
                <w:rFonts w:asciiTheme="minorEastAsia" w:hAnsiTheme="minorEastAsia" w:cs="Times New Roman"/>
                <w:sz w:val="18"/>
                <w:szCs w:val="18"/>
              </w:rPr>
            </w:pPr>
            <w:r w:rsidRPr="00C35A35">
              <w:rPr>
                <w:rFonts w:asciiTheme="minorEastAsia" w:hAnsiTheme="minorEastAsia" w:cs="Times New Roman"/>
                <w:sz w:val="18"/>
                <w:szCs w:val="18"/>
              </w:rPr>
              <w:t>10</w:t>
            </w:r>
          </w:p>
        </w:tc>
        <w:tc>
          <w:tcPr>
            <w:tcW w:w="3244"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深部巷道围岩破坏及控制</w:t>
            </w:r>
          </w:p>
        </w:tc>
        <w:tc>
          <w:tcPr>
            <w:tcW w:w="2684"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煤炭工业出版社</w:t>
            </w:r>
          </w:p>
        </w:tc>
        <w:tc>
          <w:tcPr>
            <w:tcW w:w="1172"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2010.12</w:t>
            </w:r>
          </w:p>
        </w:tc>
        <w:tc>
          <w:tcPr>
            <w:tcW w:w="1488" w:type="dxa"/>
            <w:shd w:val="clear" w:color="auto" w:fill="auto"/>
            <w:vAlign w:val="center"/>
          </w:tcPr>
          <w:p w:rsidR="00762AAC" w:rsidRPr="00C35A35" w:rsidRDefault="00762AAC" w:rsidP="00C35A35">
            <w:pPr>
              <w:ind w:firstLine="200"/>
              <w:jc w:val="left"/>
              <w:rPr>
                <w:rFonts w:asciiTheme="minorEastAsia" w:hAnsiTheme="minorEastAsia" w:cs="Times New Roman"/>
                <w:sz w:val="18"/>
                <w:szCs w:val="18"/>
              </w:rPr>
            </w:pPr>
            <w:r w:rsidRPr="00C35A35">
              <w:rPr>
                <w:rFonts w:asciiTheme="minorEastAsia" w:hAnsiTheme="minorEastAsia" w:cs="Times New Roman"/>
                <w:sz w:val="18"/>
                <w:szCs w:val="18"/>
              </w:rPr>
              <w:t>谭云亮、宁建国、赵同彬等</w:t>
            </w:r>
          </w:p>
        </w:tc>
      </w:tr>
    </w:tbl>
    <w:p w:rsidR="002D06C1" w:rsidRPr="00C35A35" w:rsidRDefault="002D06C1" w:rsidP="00C35A35">
      <w:pPr>
        <w:spacing w:line="360" w:lineRule="auto"/>
        <w:ind w:firstLine="200"/>
        <w:jc w:val="left"/>
        <w:rPr>
          <w:rFonts w:asciiTheme="minorEastAsia" w:hAnsiTheme="minorEastAsia" w:cs="Times New Roman"/>
          <w:b/>
          <w:sz w:val="24"/>
          <w:szCs w:val="24"/>
        </w:rPr>
      </w:pPr>
    </w:p>
    <w:p w:rsidR="007D33B7" w:rsidRPr="00C35A35" w:rsidRDefault="00C35A35" w:rsidP="00C35A35">
      <w:pPr>
        <w:spacing w:line="360" w:lineRule="auto"/>
        <w:ind w:firstLine="200"/>
        <w:jc w:val="left"/>
        <w:rPr>
          <w:rFonts w:asciiTheme="minorEastAsia" w:hAnsiTheme="minorEastAsia" w:cs="Times New Roman"/>
          <w:b/>
          <w:sz w:val="24"/>
          <w:szCs w:val="24"/>
        </w:rPr>
      </w:pPr>
      <w:r>
        <w:rPr>
          <w:rFonts w:asciiTheme="minorEastAsia" w:hAnsiTheme="minorEastAsia" w:cs="Times New Roman" w:hint="eastAsia"/>
          <w:b/>
          <w:sz w:val="24"/>
          <w:szCs w:val="24"/>
        </w:rPr>
        <w:t>七</w:t>
      </w:r>
      <w:r w:rsidR="00FF4861" w:rsidRPr="00C35A35">
        <w:rPr>
          <w:rFonts w:asciiTheme="minorEastAsia" w:hAnsiTheme="minorEastAsia" w:cs="Times New Roman"/>
          <w:b/>
          <w:sz w:val="24"/>
          <w:szCs w:val="24"/>
        </w:rPr>
        <w:t>、</w:t>
      </w:r>
      <w:r w:rsidR="007D33B7" w:rsidRPr="00C35A35">
        <w:rPr>
          <w:rFonts w:asciiTheme="minorEastAsia" w:hAnsiTheme="minorEastAsia" w:cs="Times New Roman"/>
          <w:b/>
          <w:sz w:val="24"/>
          <w:szCs w:val="24"/>
        </w:rPr>
        <w:t>主要完成人情况</w:t>
      </w:r>
    </w:p>
    <w:p w:rsidR="00CC0361" w:rsidRPr="00C35A35" w:rsidRDefault="00CC0361" w:rsidP="00C35A35">
      <w:pPr>
        <w:spacing w:line="360" w:lineRule="auto"/>
        <w:ind w:firstLineChars="200" w:firstLine="482"/>
        <w:jc w:val="left"/>
        <w:rPr>
          <w:rFonts w:asciiTheme="minorEastAsia" w:hAnsiTheme="minorEastAsia" w:cs="Times New Roman"/>
          <w:sz w:val="24"/>
          <w:szCs w:val="24"/>
        </w:rPr>
      </w:pPr>
      <w:r w:rsidRPr="00C35A35">
        <w:rPr>
          <w:rFonts w:asciiTheme="minorEastAsia" w:hAnsiTheme="minorEastAsia" w:cs="Times New Roman"/>
          <w:b/>
          <w:sz w:val="24"/>
          <w:szCs w:val="24"/>
        </w:rPr>
        <w:t>第一完成人：</w:t>
      </w:r>
      <w:r w:rsidR="00DD62F7" w:rsidRPr="00C35A35">
        <w:rPr>
          <w:rFonts w:asciiTheme="minorEastAsia" w:hAnsiTheme="minorEastAsia" w:cs="Times New Roman"/>
          <w:sz w:val="24"/>
          <w:szCs w:val="24"/>
        </w:rPr>
        <w:t>谭云亮，院长，教授，山东科技大学</w:t>
      </w:r>
      <w:r w:rsidR="00FF4861" w:rsidRPr="00C35A35">
        <w:rPr>
          <w:rFonts w:asciiTheme="minorEastAsia" w:hAnsiTheme="minorEastAsia" w:cs="Times New Roman"/>
          <w:sz w:val="24"/>
          <w:szCs w:val="24"/>
        </w:rPr>
        <w:t>。</w:t>
      </w:r>
    </w:p>
    <w:p w:rsidR="007D33B7" w:rsidRPr="00C35A35" w:rsidRDefault="00DA3C12"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作为项目负责人，</w:t>
      </w:r>
      <w:r w:rsidR="00DD62F7" w:rsidRPr="00C35A35">
        <w:rPr>
          <w:rFonts w:asciiTheme="minorEastAsia" w:hAnsiTheme="minorEastAsia" w:cs="Times New Roman"/>
          <w:sz w:val="24"/>
          <w:szCs w:val="24"/>
        </w:rPr>
        <w:t>本人</w:t>
      </w:r>
      <w:r w:rsidR="00FF4861" w:rsidRPr="00C35A35">
        <w:rPr>
          <w:rFonts w:asciiTheme="minorEastAsia" w:hAnsiTheme="minorEastAsia" w:cs="Times New Roman"/>
          <w:sz w:val="24"/>
          <w:szCs w:val="24"/>
        </w:rPr>
        <w:t>对</w:t>
      </w:r>
      <w:r w:rsidR="00DD62F7" w:rsidRPr="00C35A35">
        <w:rPr>
          <w:rFonts w:asciiTheme="minorEastAsia" w:hAnsiTheme="minorEastAsia" w:cs="Times New Roman"/>
          <w:sz w:val="24"/>
          <w:szCs w:val="24"/>
        </w:rPr>
        <w:t>项目主要技术发明中的第一、二、三项均做出了创造性的贡献，创建了沿空巷道巷旁支护适应性模型，提出了柔强组合巷旁支护厚度及强度定量设计</w:t>
      </w:r>
      <w:r w:rsidRPr="00C35A35">
        <w:rPr>
          <w:rFonts w:asciiTheme="minorEastAsia" w:hAnsiTheme="minorEastAsia" w:cs="Times New Roman"/>
          <w:sz w:val="24"/>
          <w:szCs w:val="24"/>
        </w:rPr>
        <w:t>方法</w:t>
      </w:r>
      <w:r w:rsidR="00DD62F7" w:rsidRPr="00C35A35">
        <w:rPr>
          <w:rFonts w:asciiTheme="minorEastAsia" w:hAnsiTheme="minorEastAsia" w:cs="Times New Roman"/>
          <w:sz w:val="24"/>
          <w:szCs w:val="24"/>
        </w:rPr>
        <w:t>，并发明了基于离层速度比率</w:t>
      </w:r>
      <w:r w:rsidRPr="00C35A35">
        <w:rPr>
          <w:rFonts w:asciiTheme="minorEastAsia" w:hAnsiTheme="minorEastAsia" w:cs="Times New Roman"/>
          <w:sz w:val="24"/>
          <w:szCs w:val="24"/>
        </w:rPr>
        <w:t>的</w:t>
      </w:r>
      <w:r w:rsidR="00DD62F7" w:rsidRPr="00C35A35">
        <w:rPr>
          <w:rFonts w:asciiTheme="minorEastAsia" w:hAnsiTheme="minorEastAsia" w:cs="Times New Roman"/>
          <w:sz w:val="24"/>
          <w:szCs w:val="24"/>
        </w:rPr>
        <w:t>巷道顶板冒落预报</w:t>
      </w:r>
      <w:r w:rsidRPr="00C35A35">
        <w:rPr>
          <w:rFonts w:asciiTheme="minorEastAsia" w:hAnsiTheme="minorEastAsia" w:cs="Times New Roman"/>
          <w:sz w:val="24"/>
          <w:szCs w:val="24"/>
        </w:rPr>
        <w:t>技术</w:t>
      </w:r>
      <w:r w:rsidR="00DD62F7" w:rsidRPr="00C35A35">
        <w:rPr>
          <w:rFonts w:asciiTheme="minorEastAsia" w:hAnsiTheme="minorEastAsia" w:cs="Times New Roman"/>
          <w:sz w:val="24"/>
          <w:szCs w:val="24"/>
        </w:rPr>
        <w:t>。</w:t>
      </w:r>
    </w:p>
    <w:p w:rsidR="00CC0361" w:rsidRPr="00C35A35" w:rsidRDefault="00CC0361" w:rsidP="00C35A35">
      <w:pPr>
        <w:spacing w:line="360" w:lineRule="auto"/>
        <w:ind w:firstLineChars="200" w:firstLine="482"/>
        <w:jc w:val="left"/>
        <w:rPr>
          <w:rFonts w:asciiTheme="minorEastAsia" w:hAnsiTheme="minorEastAsia" w:cs="Times New Roman"/>
          <w:sz w:val="24"/>
          <w:szCs w:val="24"/>
        </w:rPr>
      </w:pPr>
      <w:r w:rsidRPr="00C35A35">
        <w:rPr>
          <w:rFonts w:asciiTheme="minorEastAsia" w:hAnsiTheme="minorEastAsia" w:cs="Times New Roman"/>
          <w:b/>
          <w:sz w:val="24"/>
          <w:szCs w:val="24"/>
        </w:rPr>
        <w:t>第二完成人：</w:t>
      </w:r>
      <w:r w:rsidR="00694C91" w:rsidRPr="00C35A35">
        <w:rPr>
          <w:rFonts w:asciiTheme="minorEastAsia" w:hAnsiTheme="minorEastAsia" w:cs="Times New Roman"/>
          <w:sz w:val="24"/>
          <w:szCs w:val="24"/>
        </w:rPr>
        <w:t>赵同彬，院长助理，副教授，山东科技大学。</w:t>
      </w:r>
    </w:p>
    <w:p w:rsidR="00FF4861" w:rsidRPr="00C35A35" w:rsidRDefault="00694C91"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本人对项目主要技术发明中的第二、三项做出了创造性贡献，发明了锚固体承载性</w:t>
      </w:r>
      <w:r w:rsidRPr="00C35A35">
        <w:rPr>
          <w:rFonts w:asciiTheme="minorEastAsia" w:hAnsiTheme="minorEastAsia" w:cs="Times New Roman"/>
          <w:sz w:val="24"/>
          <w:szCs w:val="24"/>
        </w:rPr>
        <w:lastRenderedPageBreak/>
        <w:t>能试验装置和大倾角巷旁冒落堆砌矸石注浆成墙技术，并提出了巷旁充填体及底板承载性能原位测试方法。</w:t>
      </w:r>
    </w:p>
    <w:p w:rsidR="00CC0361" w:rsidRPr="00C35A35" w:rsidRDefault="00CC0361" w:rsidP="00C35A35">
      <w:pPr>
        <w:spacing w:line="360" w:lineRule="auto"/>
        <w:ind w:firstLineChars="200" w:firstLine="482"/>
        <w:jc w:val="left"/>
        <w:rPr>
          <w:rFonts w:asciiTheme="minorEastAsia" w:hAnsiTheme="minorEastAsia" w:cs="Times New Roman"/>
          <w:sz w:val="24"/>
          <w:szCs w:val="24"/>
        </w:rPr>
      </w:pPr>
      <w:r w:rsidRPr="00C35A35">
        <w:rPr>
          <w:rFonts w:asciiTheme="minorEastAsia" w:hAnsiTheme="minorEastAsia" w:cs="Times New Roman"/>
          <w:b/>
          <w:sz w:val="24"/>
          <w:szCs w:val="24"/>
        </w:rPr>
        <w:t>第三完成人：</w:t>
      </w:r>
      <w:r w:rsidR="00694C91" w:rsidRPr="00C35A35">
        <w:rPr>
          <w:rFonts w:asciiTheme="minorEastAsia" w:hAnsiTheme="minorEastAsia" w:cs="Times New Roman"/>
          <w:sz w:val="24"/>
          <w:szCs w:val="24"/>
        </w:rPr>
        <w:t>刘学生，博士研究生，山东科技大学。</w:t>
      </w:r>
    </w:p>
    <w:p w:rsidR="00694C91" w:rsidRPr="00C35A35" w:rsidRDefault="00694C91"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本人对项目主要技术发明中的第一、二项做出了重要贡献，发明了覆岩破裂范围与结构特征的探测方法，并定量设计了东滩、阳城等煤矿多个工作面的巷旁支护参数。</w:t>
      </w:r>
    </w:p>
    <w:p w:rsidR="00CC0361" w:rsidRPr="00C35A35" w:rsidRDefault="00CC0361" w:rsidP="00C35A35">
      <w:pPr>
        <w:spacing w:line="360" w:lineRule="auto"/>
        <w:ind w:firstLineChars="200" w:firstLine="482"/>
        <w:jc w:val="left"/>
        <w:rPr>
          <w:rFonts w:asciiTheme="minorEastAsia" w:hAnsiTheme="minorEastAsia" w:cs="Times New Roman"/>
          <w:sz w:val="24"/>
          <w:szCs w:val="24"/>
        </w:rPr>
      </w:pPr>
      <w:r w:rsidRPr="00C35A35">
        <w:rPr>
          <w:rFonts w:asciiTheme="minorEastAsia" w:hAnsiTheme="minorEastAsia" w:cs="Times New Roman"/>
          <w:b/>
          <w:sz w:val="24"/>
          <w:szCs w:val="24"/>
        </w:rPr>
        <w:t>第四完成人：</w:t>
      </w:r>
      <w:r w:rsidR="00164D7F" w:rsidRPr="00C35A35">
        <w:rPr>
          <w:rFonts w:asciiTheme="minorEastAsia" w:hAnsiTheme="minorEastAsia" w:cs="Times New Roman"/>
          <w:sz w:val="24"/>
          <w:szCs w:val="24"/>
        </w:rPr>
        <w:t>于凤海，博士研究生，山东科技大学。</w:t>
      </w:r>
    </w:p>
    <w:p w:rsidR="00164D7F" w:rsidRPr="00C35A35" w:rsidRDefault="00164D7F"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本人对项目主要技术发明中的第一、三项做出了贡献，参与了沿空巷道巷旁支护适应性模型构建及巷旁支护参数定量设计等工作，提出了巷道顶板破裂离层监测预警方法。</w:t>
      </w:r>
    </w:p>
    <w:p w:rsidR="00CC0361" w:rsidRPr="00C35A35" w:rsidRDefault="00CC0361" w:rsidP="00C35A35">
      <w:pPr>
        <w:spacing w:line="360" w:lineRule="auto"/>
        <w:ind w:firstLineChars="200" w:firstLine="482"/>
        <w:jc w:val="left"/>
        <w:rPr>
          <w:rFonts w:asciiTheme="minorEastAsia" w:hAnsiTheme="minorEastAsia" w:cs="Times New Roman"/>
          <w:sz w:val="24"/>
          <w:szCs w:val="24"/>
        </w:rPr>
      </w:pPr>
      <w:r w:rsidRPr="00C35A35">
        <w:rPr>
          <w:rFonts w:asciiTheme="minorEastAsia" w:hAnsiTheme="minorEastAsia" w:cs="Times New Roman"/>
          <w:b/>
          <w:sz w:val="24"/>
          <w:szCs w:val="24"/>
        </w:rPr>
        <w:t>第五完成人：</w:t>
      </w:r>
      <w:r w:rsidR="00164D7F" w:rsidRPr="00C35A35">
        <w:rPr>
          <w:rFonts w:asciiTheme="minorEastAsia" w:hAnsiTheme="minorEastAsia" w:cs="Times New Roman"/>
          <w:sz w:val="24"/>
          <w:szCs w:val="24"/>
        </w:rPr>
        <w:t>宁建国，系副主任，副教授，山东科技大学。</w:t>
      </w:r>
    </w:p>
    <w:p w:rsidR="00164D7F" w:rsidRPr="00C35A35" w:rsidRDefault="00164D7F"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本人对项目主要技术发明中的第二项做出了重要贡献，参与了沿空巷道巷旁支护适应性模型构建及巷旁支护参数定量设计等工作，并开发了适合侧向顶板运动的巷旁柔强两种充填材料。</w:t>
      </w:r>
    </w:p>
    <w:p w:rsidR="00CC0361" w:rsidRPr="00C35A35" w:rsidRDefault="00CC0361" w:rsidP="00C35A35">
      <w:pPr>
        <w:spacing w:line="360" w:lineRule="auto"/>
        <w:ind w:firstLineChars="200" w:firstLine="482"/>
        <w:jc w:val="left"/>
        <w:rPr>
          <w:rFonts w:asciiTheme="minorEastAsia" w:hAnsiTheme="minorEastAsia" w:cs="Times New Roman"/>
          <w:sz w:val="24"/>
          <w:szCs w:val="24"/>
        </w:rPr>
      </w:pPr>
      <w:r w:rsidRPr="00C35A35">
        <w:rPr>
          <w:rFonts w:asciiTheme="minorEastAsia" w:hAnsiTheme="minorEastAsia" w:cs="Times New Roman"/>
          <w:b/>
          <w:sz w:val="24"/>
          <w:szCs w:val="24"/>
        </w:rPr>
        <w:t>第六完成人：</w:t>
      </w:r>
      <w:r w:rsidR="00164D7F" w:rsidRPr="00C35A35">
        <w:rPr>
          <w:rFonts w:asciiTheme="minorEastAsia" w:hAnsiTheme="minorEastAsia" w:cs="Times New Roman"/>
          <w:sz w:val="24"/>
          <w:szCs w:val="24"/>
        </w:rPr>
        <w:t>顾士坦，副教授，山东科技大学。</w:t>
      </w:r>
    </w:p>
    <w:p w:rsidR="001B536B" w:rsidRPr="00C35A35" w:rsidRDefault="00164D7F" w:rsidP="00C35A35">
      <w:pPr>
        <w:spacing w:line="360" w:lineRule="auto"/>
        <w:ind w:firstLineChars="200" w:firstLine="480"/>
        <w:jc w:val="left"/>
        <w:rPr>
          <w:rFonts w:asciiTheme="minorEastAsia" w:hAnsiTheme="minorEastAsia" w:cs="Times New Roman"/>
          <w:sz w:val="24"/>
          <w:szCs w:val="24"/>
        </w:rPr>
      </w:pPr>
      <w:r w:rsidRPr="00C35A35">
        <w:rPr>
          <w:rFonts w:asciiTheme="minorEastAsia" w:hAnsiTheme="minorEastAsia" w:cs="Times New Roman"/>
          <w:sz w:val="24"/>
          <w:szCs w:val="24"/>
        </w:rPr>
        <w:t>本人对项目主要科技创新中的第二项做出了较大贡献，参与完善了沿空巷道巷旁支护参数设计方法，并提出了巷道顶板及实体煤帮注浆锚固方法。</w:t>
      </w:r>
    </w:p>
    <w:p w:rsidR="00815213" w:rsidRPr="00C35A35" w:rsidRDefault="00C35A35" w:rsidP="00C35A35">
      <w:pPr>
        <w:spacing w:line="360" w:lineRule="auto"/>
        <w:ind w:firstLine="200"/>
        <w:jc w:val="left"/>
        <w:rPr>
          <w:rFonts w:asciiTheme="minorEastAsia" w:hAnsiTheme="minorEastAsia" w:cs="Times New Roman"/>
          <w:b/>
          <w:sz w:val="24"/>
          <w:szCs w:val="24"/>
        </w:rPr>
      </w:pPr>
      <w:r>
        <w:rPr>
          <w:rFonts w:asciiTheme="minorEastAsia" w:hAnsiTheme="minorEastAsia" w:cs="Times New Roman" w:hint="eastAsia"/>
          <w:b/>
          <w:sz w:val="24"/>
          <w:szCs w:val="24"/>
        </w:rPr>
        <w:t>八</w:t>
      </w:r>
      <w:r w:rsidR="00815213" w:rsidRPr="00C35A35">
        <w:rPr>
          <w:rFonts w:asciiTheme="minorEastAsia" w:hAnsiTheme="minorEastAsia" w:cs="Times New Roman" w:hint="eastAsia"/>
          <w:b/>
          <w:sz w:val="24"/>
          <w:szCs w:val="24"/>
        </w:rPr>
        <w:t>、完成人合作关系说明</w:t>
      </w:r>
    </w:p>
    <w:p w:rsidR="00815213" w:rsidRPr="00C35A35" w:rsidRDefault="00815213" w:rsidP="00C35A35">
      <w:pPr>
        <w:spacing w:line="360" w:lineRule="auto"/>
        <w:ind w:firstLineChars="200" w:firstLine="480"/>
        <w:jc w:val="left"/>
        <w:rPr>
          <w:rFonts w:asciiTheme="minorEastAsia" w:hAnsiTheme="minorEastAsia"/>
          <w:sz w:val="24"/>
          <w:szCs w:val="24"/>
        </w:rPr>
      </w:pPr>
      <w:r w:rsidRPr="00C35A35">
        <w:rPr>
          <w:rFonts w:asciiTheme="minorEastAsia" w:hAnsiTheme="minorEastAsia" w:hint="eastAsia"/>
          <w:sz w:val="24"/>
          <w:szCs w:val="24"/>
        </w:rPr>
        <w:t>项目第一完成人谭云亮教授是山东科技大学矿山压力与岩层控制创新团队负责人，赵同彬、宁建国、顾士坦均为该团队的核心骨干成员，相关之间长期保持密切的合作关系。完成人刘学生、于凤海均为谭云亮教授指导的博士研究生，二人自硕士阶段就已开始参与谭云亮课题组的科研课题。项目完成人组成了一个稳定的研究团队，在日常科研工作中发明专利、学术论文、科研成果鉴定等均为共同署名，具体合作关系表现公示材料中的知识产权目录、论文专著目录等。</w:t>
      </w:r>
    </w:p>
    <w:p w:rsidR="00621B41" w:rsidRPr="00C35A35" w:rsidRDefault="00621B41" w:rsidP="00C35A35">
      <w:pPr>
        <w:spacing w:line="360" w:lineRule="auto"/>
        <w:jc w:val="left"/>
        <w:rPr>
          <w:rFonts w:asciiTheme="minorEastAsia" w:hAnsiTheme="minorEastAsia"/>
          <w:sz w:val="24"/>
          <w:szCs w:val="24"/>
        </w:rPr>
      </w:pPr>
    </w:p>
    <w:p w:rsidR="00621B41" w:rsidRPr="00C35A35" w:rsidRDefault="00621B41" w:rsidP="00C35A35">
      <w:pPr>
        <w:spacing w:line="360" w:lineRule="auto"/>
        <w:ind w:firstLine="200"/>
        <w:jc w:val="left"/>
        <w:rPr>
          <w:rFonts w:asciiTheme="minorEastAsia" w:hAnsiTheme="minorEastAsia" w:cs="Times New Roman"/>
          <w:b/>
          <w:sz w:val="24"/>
          <w:szCs w:val="24"/>
        </w:rPr>
      </w:pPr>
    </w:p>
    <w:sectPr w:rsidR="00621B41" w:rsidRPr="00C35A35" w:rsidSect="00C35A35">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0C0" w:rsidRDefault="00EC10C0" w:rsidP="007D33B7">
      <w:r>
        <w:separator/>
      </w:r>
    </w:p>
  </w:endnote>
  <w:endnote w:type="continuationSeparator" w:id="1">
    <w:p w:rsidR="00EC10C0" w:rsidRDefault="00EC10C0" w:rsidP="007D33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0C0" w:rsidRDefault="00EC10C0" w:rsidP="007D33B7">
      <w:r>
        <w:separator/>
      </w:r>
    </w:p>
  </w:footnote>
  <w:footnote w:type="continuationSeparator" w:id="1">
    <w:p w:rsidR="00EC10C0" w:rsidRDefault="00EC10C0" w:rsidP="007D33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4483"/>
    <w:rsid w:val="00050C32"/>
    <w:rsid w:val="000514BB"/>
    <w:rsid w:val="00073939"/>
    <w:rsid w:val="000A21C5"/>
    <w:rsid w:val="000A4483"/>
    <w:rsid w:val="000A631A"/>
    <w:rsid w:val="001054DE"/>
    <w:rsid w:val="00164D7F"/>
    <w:rsid w:val="001B536B"/>
    <w:rsid w:val="001F4D6C"/>
    <w:rsid w:val="0021141C"/>
    <w:rsid w:val="00244744"/>
    <w:rsid w:val="002815AF"/>
    <w:rsid w:val="002908FF"/>
    <w:rsid w:val="0029432D"/>
    <w:rsid w:val="002B0660"/>
    <w:rsid w:val="002D06C1"/>
    <w:rsid w:val="002E2C8A"/>
    <w:rsid w:val="002F44EB"/>
    <w:rsid w:val="00322DC8"/>
    <w:rsid w:val="003426BF"/>
    <w:rsid w:val="003465D7"/>
    <w:rsid w:val="00354739"/>
    <w:rsid w:val="003722D4"/>
    <w:rsid w:val="003D51DB"/>
    <w:rsid w:val="003F042B"/>
    <w:rsid w:val="00441B88"/>
    <w:rsid w:val="004746ED"/>
    <w:rsid w:val="004F2D2D"/>
    <w:rsid w:val="0050718A"/>
    <w:rsid w:val="00552667"/>
    <w:rsid w:val="00554396"/>
    <w:rsid w:val="00582B9F"/>
    <w:rsid w:val="005E5710"/>
    <w:rsid w:val="005F0C2C"/>
    <w:rsid w:val="00617463"/>
    <w:rsid w:val="00621B41"/>
    <w:rsid w:val="006304C6"/>
    <w:rsid w:val="00642A24"/>
    <w:rsid w:val="00676268"/>
    <w:rsid w:val="00694C91"/>
    <w:rsid w:val="006A7D32"/>
    <w:rsid w:val="006D04EB"/>
    <w:rsid w:val="007140A5"/>
    <w:rsid w:val="00762AAC"/>
    <w:rsid w:val="00785A6C"/>
    <w:rsid w:val="00791C1D"/>
    <w:rsid w:val="00795257"/>
    <w:rsid w:val="007A0661"/>
    <w:rsid w:val="007D33B7"/>
    <w:rsid w:val="007D3DC9"/>
    <w:rsid w:val="007F7DD8"/>
    <w:rsid w:val="00815213"/>
    <w:rsid w:val="008273DB"/>
    <w:rsid w:val="0089259A"/>
    <w:rsid w:val="008969CF"/>
    <w:rsid w:val="00926C4F"/>
    <w:rsid w:val="009837AA"/>
    <w:rsid w:val="009F690C"/>
    <w:rsid w:val="00A531E0"/>
    <w:rsid w:val="00AA7250"/>
    <w:rsid w:val="00AB4D8D"/>
    <w:rsid w:val="00AE7E4E"/>
    <w:rsid w:val="00B13280"/>
    <w:rsid w:val="00B40AC6"/>
    <w:rsid w:val="00B42BA3"/>
    <w:rsid w:val="00BE2D80"/>
    <w:rsid w:val="00C06B42"/>
    <w:rsid w:val="00C35A35"/>
    <w:rsid w:val="00CA427C"/>
    <w:rsid w:val="00CC0361"/>
    <w:rsid w:val="00DA3C12"/>
    <w:rsid w:val="00DA7776"/>
    <w:rsid w:val="00DD2745"/>
    <w:rsid w:val="00DD62F7"/>
    <w:rsid w:val="00DD7C53"/>
    <w:rsid w:val="00E12F52"/>
    <w:rsid w:val="00EB2904"/>
    <w:rsid w:val="00EC10C0"/>
    <w:rsid w:val="00ED66F8"/>
    <w:rsid w:val="00F070AE"/>
    <w:rsid w:val="00F129E5"/>
    <w:rsid w:val="00F27A9B"/>
    <w:rsid w:val="00F45514"/>
    <w:rsid w:val="00F620D3"/>
    <w:rsid w:val="00FB747C"/>
    <w:rsid w:val="00FC35AC"/>
    <w:rsid w:val="00FF48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A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33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33B7"/>
    <w:rPr>
      <w:sz w:val="18"/>
      <w:szCs w:val="18"/>
    </w:rPr>
  </w:style>
  <w:style w:type="paragraph" w:styleId="a4">
    <w:name w:val="footer"/>
    <w:basedOn w:val="a"/>
    <w:link w:val="Char0"/>
    <w:uiPriority w:val="99"/>
    <w:unhideWhenUsed/>
    <w:rsid w:val="007D33B7"/>
    <w:pPr>
      <w:tabs>
        <w:tab w:val="center" w:pos="4153"/>
        <w:tab w:val="right" w:pos="8306"/>
      </w:tabs>
      <w:snapToGrid w:val="0"/>
      <w:jc w:val="left"/>
    </w:pPr>
    <w:rPr>
      <w:sz w:val="18"/>
      <w:szCs w:val="18"/>
    </w:rPr>
  </w:style>
  <w:style w:type="character" w:customStyle="1" w:styleId="Char0">
    <w:name w:val="页脚 Char"/>
    <w:basedOn w:val="a0"/>
    <w:link w:val="a4"/>
    <w:uiPriority w:val="99"/>
    <w:rsid w:val="007D33B7"/>
    <w:rPr>
      <w:sz w:val="18"/>
      <w:szCs w:val="18"/>
    </w:rPr>
  </w:style>
  <w:style w:type="paragraph" w:styleId="a5">
    <w:name w:val="Balloon Text"/>
    <w:basedOn w:val="a"/>
    <w:link w:val="Char1"/>
    <w:uiPriority w:val="99"/>
    <w:semiHidden/>
    <w:unhideWhenUsed/>
    <w:rsid w:val="00A531E0"/>
    <w:rPr>
      <w:sz w:val="18"/>
      <w:szCs w:val="18"/>
    </w:rPr>
  </w:style>
  <w:style w:type="character" w:customStyle="1" w:styleId="Char1">
    <w:name w:val="批注框文本 Char"/>
    <w:basedOn w:val="a0"/>
    <w:link w:val="a5"/>
    <w:uiPriority w:val="99"/>
    <w:semiHidden/>
    <w:rsid w:val="00A531E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33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33B7"/>
    <w:rPr>
      <w:sz w:val="18"/>
      <w:szCs w:val="18"/>
    </w:rPr>
  </w:style>
  <w:style w:type="paragraph" w:styleId="a4">
    <w:name w:val="footer"/>
    <w:basedOn w:val="a"/>
    <w:link w:val="Char0"/>
    <w:uiPriority w:val="99"/>
    <w:unhideWhenUsed/>
    <w:rsid w:val="007D33B7"/>
    <w:pPr>
      <w:tabs>
        <w:tab w:val="center" w:pos="4153"/>
        <w:tab w:val="right" w:pos="8306"/>
      </w:tabs>
      <w:snapToGrid w:val="0"/>
      <w:jc w:val="left"/>
    </w:pPr>
    <w:rPr>
      <w:sz w:val="18"/>
      <w:szCs w:val="18"/>
    </w:rPr>
  </w:style>
  <w:style w:type="character" w:customStyle="1" w:styleId="Char0">
    <w:name w:val="页脚 Char"/>
    <w:basedOn w:val="a0"/>
    <w:link w:val="a4"/>
    <w:uiPriority w:val="99"/>
    <w:rsid w:val="007D33B7"/>
    <w:rPr>
      <w:sz w:val="18"/>
      <w:szCs w:val="18"/>
    </w:rPr>
  </w:style>
  <w:style w:type="paragraph" w:styleId="a5">
    <w:name w:val="Balloon Text"/>
    <w:basedOn w:val="a"/>
    <w:link w:val="Char1"/>
    <w:uiPriority w:val="99"/>
    <w:semiHidden/>
    <w:unhideWhenUsed/>
    <w:rsid w:val="00A531E0"/>
    <w:rPr>
      <w:sz w:val="18"/>
      <w:szCs w:val="18"/>
    </w:rPr>
  </w:style>
  <w:style w:type="character" w:customStyle="1" w:styleId="Char1">
    <w:name w:val="批注框文本 Char"/>
    <w:basedOn w:val="a0"/>
    <w:link w:val="a5"/>
    <w:uiPriority w:val="99"/>
    <w:semiHidden/>
    <w:rsid w:val="00A531E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6</Pages>
  <Words>903</Words>
  <Characters>5152</Characters>
  <Application>Microsoft Office Word</Application>
  <DocSecurity>0</DocSecurity>
  <Lines>42</Lines>
  <Paragraphs>12</Paragraphs>
  <ScaleCrop>false</ScaleCrop>
  <Company>Sky123.Org</Company>
  <LinksUpToDate>false</LinksUpToDate>
  <CharactersWithSpaces>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china</cp:lastModifiedBy>
  <cp:revision>64</cp:revision>
  <cp:lastPrinted>2016-05-30T07:49:00Z</cp:lastPrinted>
  <dcterms:created xsi:type="dcterms:W3CDTF">2016-05-25T09:53:00Z</dcterms:created>
  <dcterms:modified xsi:type="dcterms:W3CDTF">2016-06-12T08:30:00Z</dcterms:modified>
</cp:coreProperties>
</file>