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111" w:rsidRDefault="00456111" w:rsidP="00456111">
      <w:pPr>
        <w:spacing w:line="360" w:lineRule="auto"/>
        <w:ind w:firstLineChars="200" w:firstLine="643"/>
        <w:rPr>
          <w:rFonts w:ascii="Times New Roman" w:hAnsi="Times New Roman" w:cs="Times New Roman" w:hint="eastAsia"/>
          <w:b/>
          <w:sz w:val="32"/>
          <w:szCs w:val="32"/>
        </w:rPr>
      </w:pPr>
      <w:r w:rsidRPr="00456111">
        <w:rPr>
          <w:rFonts w:ascii="Times New Roman" w:hAnsi="Times New Roman" w:cs="Times New Roman"/>
          <w:b/>
          <w:sz w:val="32"/>
          <w:szCs w:val="32"/>
        </w:rPr>
        <w:t>“</w:t>
      </w:r>
      <w:r w:rsidRPr="00456111">
        <w:rPr>
          <w:rFonts w:ascii="Times New Roman" w:hAnsi="Times New Roman" w:cs="Times New Roman"/>
          <w:b/>
          <w:sz w:val="32"/>
          <w:szCs w:val="32"/>
        </w:rPr>
        <w:t>煤系共生共存四位一体多种矿产富集规律及协同勘查</w:t>
      </w:r>
      <w:r w:rsidRPr="00456111">
        <w:rPr>
          <w:rFonts w:ascii="Times New Roman" w:hAnsi="Times New Roman" w:cs="Times New Roman"/>
          <w:b/>
          <w:sz w:val="32"/>
          <w:szCs w:val="32"/>
        </w:rPr>
        <w:t>”</w:t>
      </w:r>
    </w:p>
    <w:p w:rsidR="00A749BC" w:rsidRPr="00456111" w:rsidRDefault="00CA1410" w:rsidP="00456111">
      <w:pPr>
        <w:spacing w:line="360" w:lineRule="auto"/>
        <w:ind w:firstLineChars="1150" w:firstLine="3694"/>
        <w:rPr>
          <w:rFonts w:ascii="Times New Roman" w:hAnsi="Times New Roman" w:cs="Times New Roman"/>
          <w:b/>
          <w:sz w:val="32"/>
          <w:szCs w:val="32"/>
        </w:rPr>
      </w:pPr>
      <w:r w:rsidRPr="00456111">
        <w:rPr>
          <w:rFonts w:ascii="Times New Roman" w:hAnsi="Times New Roman" w:cs="Times New Roman"/>
          <w:b/>
          <w:sz w:val="32"/>
          <w:szCs w:val="32"/>
        </w:rPr>
        <w:t>公示材料</w:t>
      </w:r>
    </w:p>
    <w:p w:rsidR="00D36DF4" w:rsidRPr="00456111" w:rsidRDefault="00D36DF4" w:rsidP="00456111">
      <w:pPr>
        <w:spacing w:line="360" w:lineRule="auto"/>
        <w:rPr>
          <w:rFonts w:asciiTheme="minorEastAsia" w:hAnsiTheme="minorEastAsia" w:cs="Times New Roman"/>
          <w:sz w:val="24"/>
          <w:szCs w:val="24"/>
        </w:rPr>
      </w:pPr>
      <w:r w:rsidRPr="00456111">
        <w:rPr>
          <w:rFonts w:asciiTheme="minorEastAsia" w:hAnsiTheme="minorEastAsia" w:cs="Times New Roman"/>
          <w:b/>
          <w:sz w:val="24"/>
          <w:szCs w:val="24"/>
        </w:rPr>
        <w:t>一、项目名称：</w:t>
      </w:r>
    </w:p>
    <w:p w:rsidR="00A749BC" w:rsidRPr="00456111" w:rsidRDefault="00CA1410" w:rsidP="00456111">
      <w:pPr>
        <w:spacing w:line="360" w:lineRule="auto"/>
        <w:ind w:firstLineChars="200" w:firstLine="480"/>
        <w:rPr>
          <w:rFonts w:asciiTheme="minorEastAsia" w:hAnsiTheme="minorEastAsia" w:cs="Times New Roman"/>
          <w:sz w:val="24"/>
          <w:szCs w:val="24"/>
        </w:rPr>
      </w:pPr>
      <w:r w:rsidRPr="00456111">
        <w:rPr>
          <w:rFonts w:asciiTheme="minorEastAsia" w:hAnsiTheme="minorEastAsia" w:cs="Times New Roman"/>
          <w:sz w:val="24"/>
          <w:szCs w:val="24"/>
        </w:rPr>
        <w:t>煤系共生共存四位一体多种矿产富集规律及协同勘查</w:t>
      </w:r>
    </w:p>
    <w:p w:rsidR="00456111" w:rsidRDefault="00D36DF4" w:rsidP="00456111">
      <w:pPr>
        <w:spacing w:line="360" w:lineRule="auto"/>
        <w:rPr>
          <w:rFonts w:ascii="Times New Roman" w:hAnsi="Times New Roman" w:cs="Times New Roman" w:hint="eastAsia"/>
          <w:b/>
          <w:sz w:val="24"/>
          <w:szCs w:val="32"/>
        </w:rPr>
      </w:pPr>
      <w:r w:rsidRPr="00456111">
        <w:rPr>
          <w:rFonts w:asciiTheme="minorEastAsia" w:hAnsiTheme="minorEastAsia" w:cs="Times New Roman" w:hint="eastAsia"/>
          <w:b/>
          <w:sz w:val="24"/>
          <w:szCs w:val="24"/>
        </w:rPr>
        <w:t>二</w:t>
      </w:r>
      <w:r w:rsidRPr="00456111">
        <w:rPr>
          <w:rFonts w:asciiTheme="minorEastAsia" w:hAnsiTheme="minorEastAsia" w:cs="Times New Roman"/>
          <w:b/>
          <w:sz w:val="24"/>
          <w:szCs w:val="24"/>
        </w:rPr>
        <w:t>、</w:t>
      </w:r>
      <w:r w:rsidR="00456111" w:rsidRPr="00EF0F3C">
        <w:rPr>
          <w:rFonts w:ascii="Times New Roman" w:hAnsi="Times New Roman" w:cs="Times New Roman" w:hint="eastAsia"/>
          <w:b/>
          <w:sz w:val="24"/>
          <w:szCs w:val="32"/>
        </w:rPr>
        <w:t>推荐专家意见</w:t>
      </w:r>
    </w:p>
    <w:p w:rsidR="00456111" w:rsidRDefault="00456111" w:rsidP="00456111">
      <w:pPr>
        <w:spacing w:line="360" w:lineRule="auto"/>
        <w:rPr>
          <w:rFonts w:ascii="Times New Roman" w:hAnsi="Times New Roman" w:cs="Times New Roman" w:hint="eastAsia"/>
          <w:b/>
          <w:sz w:val="24"/>
          <w:szCs w:val="32"/>
        </w:rPr>
      </w:pPr>
    </w:p>
    <w:p w:rsidR="00456111" w:rsidRDefault="00456111" w:rsidP="00456111">
      <w:pPr>
        <w:spacing w:line="360" w:lineRule="auto"/>
        <w:rPr>
          <w:rFonts w:ascii="Times New Roman" w:hAnsi="Times New Roman" w:cs="Times New Roman" w:hint="eastAsia"/>
          <w:b/>
          <w:sz w:val="24"/>
          <w:szCs w:val="32"/>
        </w:rPr>
      </w:pPr>
    </w:p>
    <w:p w:rsidR="00456111" w:rsidRDefault="00456111" w:rsidP="00456111">
      <w:pPr>
        <w:spacing w:line="360" w:lineRule="auto"/>
        <w:rPr>
          <w:rFonts w:ascii="Times New Roman" w:hAnsi="Times New Roman" w:cs="Times New Roman" w:hint="eastAsia"/>
          <w:b/>
          <w:sz w:val="24"/>
          <w:szCs w:val="32"/>
        </w:rPr>
      </w:pPr>
    </w:p>
    <w:p w:rsidR="00456111" w:rsidRDefault="00456111" w:rsidP="00456111">
      <w:pPr>
        <w:spacing w:line="360" w:lineRule="auto"/>
        <w:rPr>
          <w:rFonts w:ascii="Times New Roman" w:hAnsi="Times New Roman" w:cs="Times New Roman" w:hint="eastAsia"/>
          <w:b/>
          <w:sz w:val="24"/>
          <w:szCs w:val="32"/>
        </w:rPr>
      </w:pPr>
    </w:p>
    <w:p w:rsidR="00456111" w:rsidRDefault="00456111" w:rsidP="00456111">
      <w:pPr>
        <w:spacing w:line="360" w:lineRule="auto"/>
        <w:rPr>
          <w:rFonts w:ascii="Times New Roman" w:hAnsi="Times New Roman" w:cs="Times New Roman" w:hint="eastAsia"/>
          <w:b/>
          <w:sz w:val="24"/>
          <w:szCs w:val="32"/>
        </w:rPr>
      </w:pPr>
    </w:p>
    <w:p w:rsidR="00456111" w:rsidRDefault="00456111" w:rsidP="00456111">
      <w:pPr>
        <w:spacing w:line="360" w:lineRule="auto"/>
        <w:rPr>
          <w:rFonts w:ascii="Times New Roman" w:hAnsi="Times New Roman" w:cs="Times New Roman" w:hint="eastAsia"/>
          <w:b/>
          <w:sz w:val="24"/>
          <w:szCs w:val="32"/>
        </w:rPr>
      </w:pPr>
    </w:p>
    <w:p w:rsidR="00456111" w:rsidRDefault="00456111" w:rsidP="00456111">
      <w:pPr>
        <w:spacing w:line="360" w:lineRule="auto"/>
        <w:rPr>
          <w:rFonts w:ascii="Times New Roman" w:hAnsi="Times New Roman" w:cs="Times New Roman" w:hint="eastAsia"/>
          <w:b/>
          <w:sz w:val="24"/>
          <w:szCs w:val="32"/>
        </w:rPr>
      </w:pPr>
    </w:p>
    <w:p w:rsidR="00456111" w:rsidRDefault="00456111" w:rsidP="00456111">
      <w:pPr>
        <w:spacing w:line="360" w:lineRule="auto"/>
        <w:rPr>
          <w:rFonts w:ascii="Times New Roman" w:hAnsi="Times New Roman" w:cs="Times New Roman" w:hint="eastAsia"/>
          <w:b/>
          <w:sz w:val="24"/>
          <w:szCs w:val="32"/>
        </w:rPr>
      </w:pPr>
    </w:p>
    <w:p w:rsidR="00456111" w:rsidRDefault="00456111" w:rsidP="00456111">
      <w:pPr>
        <w:spacing w:line="360" w:lineRule="auto"/>
        <w:rPr>
          <w:rFonts w:ascii="Times New Roman" w:hAnsi="Times New Roman" w:cs="Times New Roman" w:hint="eastAsia"/>
          <w:b/>
          <w:sz w:val="24"/>
          <w:szCs w:val="32"/>
        </w:rPr>
      </w:pPr>
    </w:p>
    <w:p w:rsidR="00456111" w:rsidRDefault="00456111" w:rsidP="00456111">
      <w:pPr>
        <w:spacing w:line="360" w:lineRule="auto"/>
        <w:rPr>
          <w:rFonts w:ascii="Times New Roman" w:hAnsi="Times New Roman" w:cs="Times New Roman" w:hint="eastAsia"/>
          <w:b/>
          <w:sz w:val="24"/>
          <w:szCs w:val="32"/>
        </w:rPr>
      </w:pPr>
    </w:p>
    <w:p w:rsidR="00456111" w:rsidRDefault="00456111" w:rsidP="00456111">
      <w:pPr>
        <w:spacing w:line="360" w:lineRule="auto"/>
        <w:rPr>
          <w:rFonts w:ascii="Times New Roman" w:hAnsi="Times New Roman" w:cs="Times New Roman" w:hint="eastAsia"/>
          <w:b/>
          <w:sz w:val="24"/>
          <w:szCs w:val="32"/>
        </w:rPr>
      </w:pPr>
    </w:p>
    <w:p w:rsidR="00456111" w:rsidRDefault="00456111" w:rsidP="00456111">
      <w:pPr>
        <w:spacing w:line="360" w:lineRule="auto"/>
        <w:rPr>
          <w:rFonts w:ascii="Times New Roman" w:hAnsi="Times New Roman" w:cs="Times New Roman" w:hint="eastAsia"/>
          <w:b/>
          <w:sz w:val="24"/>
          <w:szCs w:val="32"/>
        </w:rPr>
      </w:pPr>
    </w:p>
    <w:p w:rsidR="00456111" w:rsidRDefault="00456111" w:rsidP="00456111">
      <w:pPr>
        <w:spacing w:line="360" w:lineRule="auto"/>
        <w:rPr>
          <w:rFonts w:ascii="Times New Roman" w:hAnsi="Times New Roman" w:cs="Times New Roman" w:hint="eastAsia"/>
          <w:b/>
          <w:sz w:val="24"/>
          <w:szCs w:val="32"/>
        </w:rPr>
      </w:pPr>
    </w:p>
    <w:p w:rsidR="00456111" w:rsidRDefault="00456111" w:rsidP="00456111">
      <w:pPr>
        <w:spacing w:line="360" w:lineRule="auto"/>
        <w:rPr>
          <w:rFonts w:ascii="Times New Roman" w:hAnsi="Times New Roman" w:cs="Times New Roman" w:hint="eastAsia"/>
          <w:b/>
          <w:sz w:val="24"/>
          <w:szCs w:val="32"/>
        </w:rPr>
      </w:pPr>
    </w:p>
    <w:p w:rsidR="00456111" w:rsidRDefault="00456111" w:rsidP="00456111">
      <w:pPr>
        <w:spacing w:line="360" w:lineRule="auto"/>
        <w:rPr>
          <w:rFonts w:ascii="Times New Roman" w:hAnsi="Times New Roman" w:cs="Times New Roman" w:hint="eastAsia"/>
          <w:b/>
          <w:sz w:val="24"/>
          <w:szCs w:val="32"/>
        </w:rPr>
      </w:pPr>
    </w:p>
    <w:p w:rsidR="00456111" w:rsidRDefault="00456111" w:rsidP="00456111">
      <w:pPr>
        <w:spacing w:line="360" w:lineRule="auto"/>
        <w:rPr>
          <w:rFonts w:ascii="Times New Roman" w:hAnsi="Times New Roman" w:cs="Times New Roman" w:hint="eastAsia"/>
          <w:b/>
          <w:sz w:val="24"/>
          <w:szCs w:val="32"/>
        </w:rPr>
      </w:pPr>
    </w:p>
    <w:p w:rsidR="00456111" w:rsidRDefault="00456111" w:rsidP="00456111">
      <w:pPr>
        <w:spacing w:line="360" w:lineRule="auto"/>
        <w:rPr>
          <w:rFonts w:ascii="Times New Roman" w:hAnsi="Times New Roman" w:cs="Times New Roman" w:hint="eastAsia"/>
          <w:b/>
          <w:sz w:val="24"/>
          <w:szCs w:val="32"/>
        </w:rPr>
      </w:pPr>
    </w:p>
    <w:p w:rsidR="00456111" w:rsidRDefault="00456111" w:rsidP="00456111">
      <w:pPr>
        <w:spacing w:line="360" w:lineRule="auto"/>
        <w:rPr>
          <w:rFonts w:ascii="Times New Roman" w:hAnsi="Times New Roman" w:cs="Times New Roman" w:hint="eastAsia"/>
          <w:b/>
          <w:sz w:val="24"/>
          <w:szCs w:val="32"/>
        </w:rPr>
      </w:pPr>
    </w:p>
    <w:p w:rsidR="00456111" w:rsidRDefault="00456111" w:rsidP="00456111">
      <w:pPr>
        <w:spacing w:line="360" w:lineRule="auto"/>
        <w:rPr>
          <w:rFonts w:ascii="Times New Roman" w:hAnsi="Times New Roman" w:cs="Times New Roman" w:hint="eastAsia"/>
          <w:b/>
          <w:sz w:val="24"/>
          <w:szCs w:val="32"/>
        </w:rPr>
      </w:pPr>
    </w:p>
    <w:p w:rsidR="00456111" w:rsidRDefault="00456111" w:rsidP="00456111">
      <w:pPr>
        <w:spacing w:line="360" w:lineRule="auto"/>
        <w:rPr>
          <w:rFonts w:ascii="Times New Roman" w:hAnsi="Times New Roman" w:cs="Times New Roman" w:hint="eastAsia"/>
          <w:b/>
          <w:sz w:val="24"/>
          <w:szCs w:val="32"/>
        </w:rPr>
      </w:pPr>
    </w:p>
    <w:p w:rsidR="00456111" w:rsidRDefault="00456111" w:rsidP="00456111">
      <w:pPr>
        <w:spacing w:line="360" w:lineRule="auto"/>
        <w:rPr>
          <w:rFonts w:ascii="Times New Roman" w:hAnsi="Times New Roman" w:cs="Times New Roman" w:hint="eastAsia"/>
          <w:b/>
          <w:sz w:val="24"/>
          <w:szCs w:val="32"/>
        </w:rPr>
      </w:pPr>
    </w:p>
    <w:p w:rsidR="00456111" w:rsidRDefault="00456111" w:rsidP="00456111">
      <w:pPr>
        <w:spacing w:line="360" w:lineRule="auto"/>
        <w:rPr>
          <w:rFonts w:ascii="Times New Roman" w:hAnsi="Times New Roman" w:cs="Times New Roman" w:hint="eastAsia"/>
          <w:b/>
          <w:sz w:val="24"/>
          <w:szCs w:val="32"/>
        </w:rPr>
      </w:pPr>
    </w:p>
    <w:p w:rsidR="00456111" w:rsidRDefault="00456111" w:rsidP="00456111">
      <w:pPr>
        <w:spacing w:line="360" w:lineRule="auto"/>
        <w:rPr>
          <w:rFonts w:ascii="Times New Roman" w:hAnsi="Times New Roman" w:cs="Times New Roman" w:hint="eastAsia"/>
          <w:b/>
          <w:sz w:val="24"/>
          <w:szCs w:val="32"/>
        </w:rPr>
      </w:pPr>
    </w:p>
    <w:p w:rsidR="00456111" w:rsidRDefault="00456111" w:rsidP="00456111">
      <w:pPr>
        <w:spacing w:line="360" w:lineRule="auto"/>
        <w:rPr>
          <w:rFonts w:ascii="Times New Roman" w:hAnsi="Times New Roman" w:cs="Times New Roman" w:hint="eastAsia"/>
          <w:b/>
          <w:sz w:val="24"/>
          <w:szCs w:val="32"/>
        </w:rPr>
      </w:pPr>
    </w:p>
    <w:p w:rsidR="00456111" w:rsidRPr="00EF0F3C" w:rsidRDefault="00456111" w:rsidP="00456111">
      <w:pPr>
        <w:spacing w:line="360" w:lineRule="auto"/>
        <w:rPr>
          <w:rFonts w:ascii="Times New Roman" w:hAnsi="Times New Roman" w:cs="Times New Roman"/>
          <w:b/>
          <w:sz w:val="24"/>
          <w:szCs w:val="32"/>
        </w:rPr>
      </w:pPr>
    </w:p>
    <w:tbl>
      <w:tblPr>
        <w:tblW w:w="9645"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468"/>
        <w:gridCol w:w="1445"/>
        <w:gridCol w:w="3233"/>
        <w:gridCol w:w="1080"/>
        <w:gridCol w:w="3419"/>
      </w:tblGrid>
      <w:tr w:rsidR="00456111" w:rsidRPr="000558F3" w:rsidTr="008757B2">
        <w:trPr>
          <w:trHeight w:hRule="exact" w:val="499"/>
          <w:jc w:val="center"/>
        </w:trPr>
        <w:tc>
          <w:tcPr>
            <w:tcW w:w="468" w:type="dxa"/>
            <w:vMerge w:val="restart"/>
            <w:tcBorders>
              <w:top w:val="single" w:sz="12" w:space="0" w:color="auto"/>
              <w:left w:val="single" w:sz="12" w:space="0" w:color="auto"/>
              <w:bottom w:val="single" w:sz="2" w:space="0" w:color="auto"/>
              <w:right w:val="single" w:sz="2" w:space="0" w:color="auto"/>
            </w:tcBorders>
            <w:vAlign w:val="center"/>
            <w:hideMark/>
          </w:tcPr>
          <w:p w:rsidR="00456111" w:rsidRPr="000558F3" w:rsidRDefault="00456111" w:rsidP="008757B2">
            <w:pPr>
              <w:jc w:val="center"/>
            </w:pPr>
            <w:r w:rsidRPr="000558F3">
              <w:t>推荐专家情况</w:t>
            </w:r>
          </w:p>
        </w:tc>
        <w:tc>
          <w:tcPr>
            <w:tcW w:w="1446" w:type="dxa"/>
            <w:tcBorders>
              <w:top w:val="single" w:sz="12" w:space="0" w:color="auto"/>
              <w:left w:val="single" w:sz="2" w:space="0" w:color="auto"/>
              <w:bottom w:val="single" w:sz="2" w:space="0" w:color="auto"/>
              <w:right w:val="single" w:sz="2" w:space="0" w:color="auto"/>
            </w:tcBorders>
            <w:vAlign w:val="center"/>
            <w:hideMark/>
          </w:tcPr>
          <w:p w:rsidR="00456111" w:rsidRPr="000558F3" w:rsidRDefault="00456111" w:rsidP="008757B2">
            <w:pPr>
              <w:jc w:val="center"/>
            </w:pPr>
            <w:r w:rsidRPr="000558F3">
              <w:t>姓</w:t>
            </w:r>
            <w:r w:rsidRPr="000558F3">
              <w:t xml:space="preserve">    </w:t>
            </w:r>
            <w:r w:rsidRPr="000558F3">
              <w:t>名</w:t>
            </w:r>
          </w:p>
        </w:tc>
        <w:tc>
          <w:tcPr>
            <w:tcW w:w="3234" w:type="dxa"/>
            <w:tcBorders>
              <w:top w:val="single" w:sz="12" w:space="0" w:color="auto"/>
              <w:left w:val="single" w:sz="2" w:space="0" w:color="auto"/>
              <w:bottom w:val="single" w:sz="2" w:space="0" w:color="auto"/>
              <w:right w:val="single" w:sz="2" w:space="0" w:color="auto"/>
            </w:tcBorders>
            <w:vAlign w:val="center"/>
          </w:tcPr>
          <w:p w:rsidR="00456111" w:rsidRPr="000558F3" w:rsidRDefault="00456111" w:rsidP="008757B2">
            <w:pPr>
              <w:jc w:val="center"/>
            </w:pPr>
            <w:r>
              <w:rPr>
                <w:rFonts w:hint="eastAsia"/>
              </w:rPr>
              <w:t>于学峰</w:t>
            </w:r>
          </w:p>
        </w:tc>
        <w:tc>
          <w:tcPr>
            <w:tcW w:w="1080" w:type="dxa"/>
            <w:tcBorders>
              <w:top w:val="single" w:sz="12" w:space="0" w:color="auto"/>
              <w:left w:val="single" w:sz="2" w:space="0" w:color="auto"/>
              <w:bottom w:val="single" w:sz="2" w:space="0" w:color="auto"/>
              <w:right w:val="single" w:sz="2" w:space="0" w:color="auto"/>
            </w:tcBorders>
            <w:vAlign w:val="center"/>
            <w:hideMark/>
          </w:tcPr>
          <w:p w:rsidR="00456111" w:rsidRPr="000558F3" w:rsidRDefault="00456111" w:rsidP="008757B2">
            <w:pPr>
              <w:jc w:val="center"/>
            </w:pPr>
            <w:r w:rsidRPr="000558F3">
              <w:t>身份证号</w:t>
            </w:r>
          </w:p>
        </w:tc>
        <w:tc>
          <w:tcPr>
            <w:tcW w:w="3421" w:type="dxa"/>
            <w:tcBorders>
              <w:top w:val="single" w:sz="12" w:space="0" w:color="auto"/>
              <w:left w:val="single" w:sz="2" w:space="0" w:color="auto"/>
              <w:bottom w:val="single" w:sz="2" w:space="0" w:color="auto"/>
              <w:right w:val="single" w:sz="12" w:space="0" w:color="auto"/>
            </w:tcBorders>
            <w:vAlign w:val="center"/>
          </w:tcPr>
          <w:p w:rsidR="00456111" w:rsidRPr="000558F3" w:rsidRDefault="00456111" w:rsidP="008757B2">
            <w:pPr>
              <w:jc w:val="center"/>
            </w:pPr>
          </w:p>
        </w:tc>
      </w:tr>
      <w:tr w:rsidR="00456111" w:rsidRPr="000558F3" w:rsidTr="008757B2">
        <w:trPr>
          <w:trHeight w:hRule="exact" w:val="499"/>
          <w:jc w:val="center"/>
        </w:trPr>
        <w:tc>
          <w:tcPr>
            <w:tcW w:w="9649" w:type="dxa"/>
            <w:vMerge/>
            <w:tcBorders>
              <w:top w:val="single" w:sz="12" w:space="0" w:color="auto"/>
              <w:left w:val="single" w:sz="12" w:space="0" w:color="auto"/>
              <w:bottom w:val="single" w:sz="2" w:space="0" w:color="auto"/>
              <w:right w:val="single" w:sz="2" w:space="0" w:color="auto"/>
            </w:tcBorders>
            <w:vAlign w:val="center"/>
            <w:hideMark/>
          </w:tcPr>
          <w:p w:rsidR="00456111" w:rsidRPr="000558F3" w:rsidRDefault="00456111" w:rsidP="008757B2">
            <w:pPr>
              <w:widowControl/>
              <w:jc w:val="left"/>
            </w:pPr>
          </w:p>
        </w:tc>
        <w:tc>
          <w:tcPr>
            <w:tcW w:w="1446" w:type="dxa"/>
            <w:tcBorders>
              <w:top w:val="single" w:sz="2" w:space="0" w:color="auto"/>
              <w:left w:val="single" w:sz="2" w:space="0" w:color="auto"/>
              <w:bottom w:val="single" w:sz="2" w:space="0" w:color="auto"/>
              <w:right w:val="single" w:sz="2" w:space="0" w:color="auto"/>
            </w:tcBorders>
            <w:vAlign w:val="center"/>
            <w:hideMark/>
          </w:tcPr>
          <w:p w:rsidR="00456111" w:rsidRPr="000558F3" w:rsidRDefault="00456111" w:rsidP="008757B2">
            <w:pPr>
              <w:jc w:val="center"/>
            </w:pPr>
            <w:r w:rsidRPr="000558F3">
              <w:t>工作单位</w:t>
            </w:r>
          </w:p>
        </w:tc>
        <w:tc>
          <w:tcPr>
            <w:tcW w:w="3234" w:type="dxa"/>
            <w:tcBorders>
              <w:top w:val="single" w:sz="2" w:space="0" w:color="auto"/>
              <w:left w:val="single" w:sz="2" w:space="0" w:color="auto"/>
              <w:bottom w:val="single" w:sz="2" w:space="0" w:color="auto"/>
              <w:right w:val="single" w:sz="2" w:space="0" w:color="auto"/>
            </w:tcBorders>
            <w:vAlign w:val="center"/>
          </w:tcPr>
          <w:p w:rsidR="00456111" w:rsidRPr="000558F3" w:rsidRDefault="00456111" w:rsidP="008757B2">
            <w:pPr>
              <w:jc w:val="center"/>
            </w:pPr>
            <w:r>
              <w:rPr>
                <w:rFonts w:hint="eastAsia"/>
              </w:rPr>
              <w:t>山东省地质科学研究院</w:t>
            </w:r>
          </w:p>
        </w:tc>
        <w:tc>
          <w:tcPr>
            <w:tcW w:w="1080" w:type="dxa"/>
            <w:tcBorders>
              <w:top w:val="single" w:sz="2" w:space="0" w:color="auto"/>
              <w:left w:val="single" w:sz="2" w:space="0" w:color="auto"/>
              <w:bottom w:val="single" w:sz="2" w:space="0" w:color="auto"/>
              <w:right w:val="single" w:sz="2" w:space="0" w:color="auto"/>
            </w:tcBorders>
            <w:vAlign w:val="center"/>
            <w:hideMark/>
          </w:tcPr>
          <w:p w:rsidR="00456111" w:rsidRPr="000558F3" w:rsidRDefault="00456111" w:rsidP="008757B2">
            <w:pPr>
              <w:jc w:val="center"/>
            </w:pPr>
            <w:r w:rsidRPr="000558F3">
              <w:t>联系电话</w:t>
            </w:r>
          </w:p>
        </w:tc>
        <w:tc>
          <w:tcPr>
            <w:tcW w:w="3421" w:type="dxa"/>
            <w:tcBorders>
              <w:top w:val="single" w:sz="2" w:space="0" w:color="auto"/>
              <w:left w:val="single" w:sz="2" w:space="0" w:color="auto"/>
              <w:bottom w:val="single" w:sz="2" w:space="0" w:color="auto"/>
              <w:right w:val="single" w:sz="12" w:space="0" w:color="auto"/>
            </w:tcBorders>
            <w:vAlign w:val="center"/>
          </w:tcPr>
          <w:p w:rsidR="00456111" w:rsidRPr="000558F3" w:rsidRDefault="00456111" w:rsidP="008757B2">
            <w:pPr>
              <w:jc w:val="center"/>
            </w:pPr>
          </w:p>
        </w:tc>
      </w:tr>
      <w:tr w:rsidR="00456111" w:rsidRPr="000558F3" w:rsidTr="008757B2">
        <w:trPr>
          <w:trHeight w:hRule="exact" w:val="499"/>
          <w:jc w:val="center"/>
        </w:trPr>
        <w:tc>
          <w:tcPr>
            <w:tcW w:w="9649" w:type="dxa"/>
            <w:vMerge/>
            <w:tcBorders>
              <w:top w:val="single" w:sz="12" w:space="0" w:color="auto"/>
              <w:left w:val="single" w:sz="12" w:space="0" w:color="auto"/>
              <w:bottom w:val="single" w:sz="2" w:space="0" w:color="auto"/>
              <w:right w:val="single" w:sz="2" w:space="0" w:color="auto"/>
            </w:tcBorders>
            <w:vAlign w:val="center"/>
            <w:hideMark/>
          </w:tcPr>
          <w:p w:rsidR="00456111" w:rsidRPr="000558F3" w:rsidRDefault="00456111" w:rsidP="008757B2">
            <w:pPr>
              <w:widowControl/>
              <w:jc w:val="left"/>
            </w:pPr>
          </w:p>
        </w:tc>
        <w:tc>
          <w:tcPr>
            <w:tcW w:w="1446" w:type="dxa"/>
            <w:tcBorders>
              <w:top w:val="single" w:sz="2" w:space="0" w:color="auto"/>
              <w:left w:val="single" w:sz="2" w:space="0" w:color="auto"/>
              <w:bottom w:val="single" w:sz="2" w:space="0" w:color="auto"/>
              <w:right w:val="single" w:sz="2" w:space="0" w:color="auto"/>
            </w:tcBorders>
            <w:vAlign w:val="center"/>
            <w:hideMark/>
          </w:tcPr>
          <w:p w:rsidR="00456111" w:rsidRPr="000558F3" w:rsidRDefault="00456111" w:rsidP="008757B2">
            <w:pPr>
              <w:jc w:val="center"/>
            </w:pPr>
            <w:r w:rsidRPr="000558F3">
              <w:t>通讯地址</w:t>
            </w:r>
          </w:p>
        </w:tc>
        <w:tc>
          <w:tcPr>
            <w:tcW w:w="3234" w:type="dxa"/>
            <w:tcBorders>
              <w:top w:val="single" w:sz="2" w:space="0" w:color="auto"/>
              <w:left w:val="single" w:sz="2" w:space="0" w:color="auto"/>
              <w:bottom w:val="single" w:sz="2" w:space="0" w:color="auto"/>
              <w:right w:val="single" w:sz="2" w:space="0" w:color="auto"/>
            </w:tcBorders>
            <w:vAlign w:val="center"/>
          </w:tcPr>
          <w:p w:rsidR="00456111" w:rsidRPr="000558F3" w:rsidRDefault="00456111" w:rsidP="008757B2">
            <w:pPr>
              <w:jc w:val="center"/>
            </w:pPr>
          </w:p>
        </w:tc>
        <w:tc>
          <w:tcPr>
            <w:tcW w:w="1080" w:type="dxa"/>
            <w:tcBorders>
              <w:top w:val="single" w:sz="2" w:space="0" w:color="auto"/>
              <w:left w:val="single" w:sz="2" w:space="0" w:color="auto"/>
              <w:bottom w:val="single" w:sz="2" w:space="0" w:color="auto"/>
              <w:right w:val="single" w:sz="2" w:space="0" w:color="auto"/>
            </w:tcBorders>
            <w:vAlign w:val="center"/>
            <w:hideMark/>
          </w:tcPr>
          <w:p w:rsidR="00456111" w:rsidRPr="000558F3" w:rsidRDefault="00456111" w:rsidP="008757B2">
            <w:pPr>
              <w:jc w:val="center"/>
            </w:pPr>
            <w:r w:rsidRPr="000558F3">
              <w:t>邮政编码</w:t>
            </w:r>
          </w:p>
        </w:tc>
        <w:tc>
          <w:tcPr>
            <w:tcW w:w="3421" w:type="dxa"/>
            <w:tcBorders>
              <w:top w:val="single" w:sz="2" w:space="0" w:color="auto"/>
              <w:left w:val="single" w:sz="2" w:space="0" w:color="auto"/>
              <w:bottom w:val="single" w:sz="2" w:space="0" w:color="auto"/>
              <w:right w:val="single" w:sz="12" w:space="0" w:color="auto"/>
            </w:tcBorders>
            <w:vAlign w:val="center"/>
          </w:tcPr>
          <w:p w:rsidR="00456111" w:rsidRPr="000558F3" w:rsidRDefault="00456111" w:rsidP="008757B2">
            <w:pPr>
              <w:jc w:val="center"/>
            </w:pPr>
          </w:p>
        </w:tc>
      </w:tr>
      <w:tr w:rsidR="00456111" w:rsidRPr="000558F3" w:rsidTr="008757B2">
        <w:trPr>
          <w:trHeight w:hRule="exact" w:val="499"/>
          <w:jc w:val="center"/>
        </w:trPr>
        <w:tc>
          <w:tcPr>
            <w:tcW w:w="9649" w:type="dxa"/>
            <w:vMerge/>
            <w:tcBorders>
              <w:top w:val="single" w:sz="12" w:space="0" w:color="auto"/>
              <w:left w:val="single" w:sz="12" w:space="0" w:color="auto"/>
              <w:bottom w:val="single" w:sz="2" w:space="0" w:color="auto"/>
              <w:right w:val="single" w:sz="2" w:space="0" w:color="auto"/>
            </w:tcBorders>
            <w:vAlign w:val="center"/>
            <w:hideMark/>
          </w:tcPr>
          <w:p w:rsidR="00456111" w:rsidRPr="000558F3" w:rsidRDefault="00456111" w:rsidP="008757B2">
            <w:pPr>
              <w:widowControl/>
              <w:jc w:val="left"/>
            </w:pPr>
          </w:p>
        </w:tc>
        <w:tc>
          <w:tcPr>
            <w:tcW w:w="1446" w:type="dxa"/>
            <w:tcBorders>
              <w:top w:val="single" w:sz="2" w:space="0" w:color="auto"/>
              <w:left w:val="single" w:sz="2" w:space="0" w:color="auto"/>
              <w:bottom w:val="single" w:sz="2" w:space="0" w:color="auto"/>
              <w:right w:val="single" w:sz="2" w:space="0" w:color="auto"/>
            </w:tcBorders>
            <w:vAlign w:val="center"/>
            <w:hideMark/>
          </w:tcPr>
          <w:p w:rsidR="00456111" w:rsidRPr="000558F3" w:rsidRDefault="00456111" w:rsidP="008757B2">
            <w:pPr>
              <w:jc w:val="center"/>
            </w:pPr>
            <w:r w:rsidRPr="000558F3">
              <w:t>电子信箱</w:t>
            </w:r>
          </w:p>
        </w:tc>
        <w:tc>
          <w:tcPr>
            <w:tcW w:w="3234" w:type="dxa"/>
            <w:tcBorders>
              <w:top w:val="single" w:sz="2" w:space="0" w:color="auto"/>
              <w:left w:val="single" w:sz="2" w:space="0" w:color="auto"/>
              <w:bottom w:val="single" w:sz="2" w:space="0" w:color="auto"/>
              <w:right w:val="single" w:sz="2" w:space="0" w:color="auto"/>
            </w:tcBorders>
            <w:vAlign w:val="center"/>
          </w:tcPr>
          <w:p w:rsidR="00456111" w:rsidRPr="000558F3" w:rsidRDefault="00456111" w:rsidP="008757B2">
            <w:pPr>
              <w:jc w:val="center"/>
            </w:pPr>
          </w:p>
        </w:tc>
        <w:tc>
          <w:tcPr>
            <w:tcW w:w="1080" w:type="dxa"/>
            <w:tcBorders>
              <w:top w:val="single" w:sz="2" w:space="0" w:color="auto"/>
              <w:left w:val="single" w:sz="2" w:space="0" w:color="auto"/>
              <w:bottom w:val="single" w:sz="2" w:space="0" w:color="auto"/>
              <w:right w:val="single" w:sz="2" w:space="0" w:color="auto"/>
            </w:tcBorders>
            <w:vAlign w:val="center"/>
            <w:hideMark/>
          </w:tcPr>
          <w:p w:rsidR="00456111" w:rsidRPr="000558F3" w:rsidRDefault="00456111" w:rsidP="008757B2">
            <w:pPr>
              <w:jc w:val="center"/>
            </w:pPr>
            <w:r w:rsidRPr="000558F3">
              <w:t>职</w:t>
            </w:r>
            <w:r w:rsidRPr="000558F3">
              <w:t xml:space="preserve">    </w:t>
            </w:r>
            <w:r w:rsidRPr="000558F3">
              <w:t>称</w:t>
            </w:r>
          </w:p>
        </w:tc>
        <w:tc>
          <w:tcPr>
            <w:tcW w:w="3421" w:type="dxa"/>
            <w:tcBorders>
              <w:top w:val="single" w:sz="2" w:space="0" w:color="auto"/>
              <w:left w:val="single" w:sz="2" w:space="0" w:color="auto"/>
              <w:bottom w:val="single" w:sz="2" w:space="0" w:color="auto"/>
              <w:right w:val="single" w:sz="12" w:space="0" w:color="auto"/>
            </w:tcBorders>
            <w:vAlign w:val="center"/>
          </w:tcPr>
          <w:p w:rsidR="00456111" w:rsidRPr="000558F3" w:rsidRDefault="00456111" w:rsidP="008757B2">
            <w:pPr>
              <w:jc w:val="center"/>
            </w:pPr>
            <w:r>
              <w:rPr>
                <w:rFonts w:hint="eastAsia"/>
              </w:rPr>
              <w:t>教授</w:t>
            </w:r>
          </w:p>
        </w:tc>
      </w:tr>
      <w:tr w:rsidR="00456111" w:rsidRPr="000558F3" w:rsidTr="008757B2">
        <w:trPr>
          <w:trHeight w:hRule="exact" w:val="499"/>
          <w:jc w:val="center"/>
        </w:trPr>
        <w:tc>
          <w:tcPr>
            <w:tcW w:w="9649" w:type="dxa"/>
            <w:vMerge/>
            <w:tcBorders>
              <w:top w:val="single" w:sz="12" w:space="0" w:color="auto"/>
              <w:left w:val="single" w:sz="12" w:space="0" w:color="auto"/>
              <w:bottom w:val="single" w:sz="2" w:space="0" w:color="auto"/>
              <w:right w:val="single" w:sz="2" w:space="0" w:color="auto"/>
            </w:tcBorders>
            <w:vAlign w:val="center"/>
            <w:hideMark/>
          </w:tcPr>
          <w:p w:rsidR="00456111" w:rsidRPr="000558F3" w:rsidRDefault="00456111" w:rsidP="008757B2">
            <w:pPr>
              <w:widowControl/>
              <w:jc w:val="left"/>
            </w:pPr>
          </w:p>
        </w:tc>
        <w:tc>
          <w:tcPr>
            <w:tcW w:w="1446" w:type="dxa"/>
            <w:tcBorders>
              <w:top w:val="single" w:sz="2" w:space="0" w:color="auto"/>
              <w:left w:val="single" w:sz="2" w:space="0" w:color="auto"/>
              <w:bottom w:val="single" w:sz="2" w:space="0" w:color="auto"/>
              <w:right w:val="single" w:sz="2" w:space="0" w:color="auto"/>
            </w:tcBorders>
            <w:vAlign w:val="center"/>
            <w:hideMark/>
          </w:tcPr>
          <w:p w:rsidR="00456111" w:rsidRPr="000558F3" w:rsidRDefault="00456111" w:rsidP="008757B2">
            <w:pPr>
              <w:jc w:val="center"/>
            </w:pPr>
            <w:r w:rsidRPr="000558F3">
              <w:t>专业专长</w:t>
            </w:r>
          </w:p>
        </w:tc>
        <w:tc>
          <w:tcPr>
            <w:tcW w:w="3234" w:type="dxa"/>
            <w:tcBorders>
              <w:top w:val="single" w:sz="2" w:space="0" w:color="auto"/>
              <w:left w:val="single" w:sz="2" w:space="0" w:color="auto"/>
              <w:bottom w:val="single" w:sz="2" w:space="0" w:color="auto"/>
              <w:right w:val="single" w:sz="2" w:space="0" w:color="auto"/>
            </w:tcBorders>
            <w:vAlign w:val="center"/>
          </w:tcPr>
          <w:p w:rsidR="00456111" w:rsidRPr="000558F3" w:rsidRDefault="00456111" w:rsidP="008757B2">
            <w:pPr>
              <w:jc w:val="center"/>
            </w:pPr>
          </w:p>
        </w:tc>
        <w:tc>
          <w:tcPr>
            <w:tcW w:w="1080" w:type="dxa"/>
            <w:tcBorders>
              <w:top w:val="single" w:sz="2" w:space="0" w:color="auto"/>
              <w:left w:val="single" w:sz="2" w:space="0" w:color="auto"/>
              <w:bottom w:val="single" w:sz="2" w:space="0" w:color="auto"/>
              <w:right w:val="single" w:sz="2" w:space="0" w:color="auto"/>
            </w:tcBorders>
            <w:vAlign w:val="center"/>
            <w:hideMark/>
          </w:tcPr>
          <w:p w:rsidR="00456111" w:rsidRPr="000558F3" w:rsidRDefault="00456111" w:rsidP="008757B2">
            <w:pPr>
              <w:jc w:val="center"/>
            </w:pPr>
            <w:r w:rsidRPr="000558F3">
              <w:t>类</w:t>
            </w:r>
            <w:r w:rsidRPr="000558F3">
              <w:t xml:space="preserve">    </w:t>
            </w:r>
            <w:r w:rsidRPr="000558F3">
              <w:t>型</w:t>
            </w:r>
          </w:p>
        </w:tc>
        <w:tc>
          <w:tcPr>
            <w:tcW w:w="3421" w:type="dxa"/>
            <w:tcBorders>
              <w:top w:val="single" w:sz="2" w:space="0" w:color="auto"/>
              <w:left w:val="single" w:sz="2" w:space="0" w:color="auto"/>
              <w:bottom w:val="single" w:sz="2" w:space="0" w:color="auto"/>
              <w:right w:val="single" w:sz="12" w:space="0" w:color="auto"/>
            </w:tcBorders>
            <w:vAlign w:val="center"/>
          </w:tcPr>
          <w:p w:rsidR="00456111" w:rsidRPr="000558F3" w:rsidRDefault="00456111" w:rsidP="008757B2">
            <w:pPr>
              <w:jc w:val="center"/>
            </w:pPr>
            <w:r>
              <w:rPr>
                <w:rFonts w:hint="eastAsia"/>
              </w:rPr>
              <w:t>泰山学者</w:t>
            </w:r>
          </w:p>
        </w:tc>
      </w:tr>
      <w:tr w:rsidR="00456111" w:rsidRPr="000558F3" w:rsidTr="008757B2">
        <w:trPr>
          <w:trHeight w:hRule="exact" w:val="848"/>
          <w:jc w:val="center"/>
        </w:trPr>
        <w:tc>
          <w:tcPr>
            <w:tcW w:w="9649" w:type="dxa"/>
            <w:vMerge/>
            <w:tcBorders>
              <w:top w:val="single" w:sz="12" w:space="0" w:color="auto"/>
              <w:left w:val="single" w:sz="12" w:space="0" w:color="auto"/>
              <w:bottom w:val="single" w:sz="2" w:space="0" w:color="auto"/>
              <w:right w:val="single" w:sz="2" w:space="0" w:color="auto"/>
            </w:tcBorders>
            <w:vAlign w:val="center"/>
            <w:hideMark/>
          </w:tcPr>
          <w:p w:rsidR="00456111" w:rsidRPr="000558F3" w:rsidRDefault="00456111" w:rsidP="008757B2">
            <w:pPr>
              <w:widowControl/>
              <w:jc w:val="left"/>
            </w:pPr>
          </w:p>
        </w:tc>
        <w:tc>
          <w:tcPr>
            <w:tcW w:w="1446" w:type="dxa"/>
            <w:tcBorders>
              <w:top w:val="single" w:sz="2" w:space="0" w:color="auto"/>
              <w:left w:val="single" w:sz="2" w:space="0" w:color="auto"/>
              <w:bottom w:val="single" w:sz="2" w:space="0" w:color="auto"/>
              <w:right w:val="single" w:sz="2" w:space="0" w:color="auto"/>
            </w:tcBorders>
            <w:vAlign w:val="center"/>
            <w:hideMark/>
          </w:tcPr>
          <w:p w:rsidR="00456111" w:rsidRPr="000558F3" w:rsidRDefault="00456111" w:rsidP="008757B2">
            <w:pPr>
              <w:jc w:val="center"/>
            </w:pPr>
            <w:r w:rsidRPr="000558F3">
              <w:t>现从事的科</w:t>
            </w:r>
          </w:p>
          <w:p w:rsidR="00456111" w:rsidRPr="000558F3" w:rsidRDefault="00456111" w:rsidP="008757B2">
            <w:pPr>
              <w:jc w:val="center"/>
            </w:pPr>
            <w:r w:rsidRPr="000558F3">
              <w:t>学技术工作</w:t>
            </w:r>
          </w:p>
        </w:tc>
        <w:tc>
          <w:tcPr>
            <w:tcW w:w="7735" w:type="dxa"/>
            <w:gridSpan w:val="3"/>
            <w:tcBorders>
              <w:top w:val="single" w:sz="2" w:space="0" w:color="auto"/>
              <w:left w:val="single" w:sz="2" w:space="0" w:color="auto"/>
              <w:bottom w:val="single" w:sz="2" w:space="0" w:color="auto"/>
              <w:right w:val="single" w:sz="12" w:space="0" w:color="auto"/>
            </w:tcBorders>
            <w:vAlign w:val="center"/>
          </w:tcPr>
          <w:p w:rsidR="00456111" w:rsidRPr="000558F3" w:rsidRDefault="00456111" w:rsidP="008757B2">
            <w:r>
              <w:rPr>
                <w:rFonts w:hint="eastAsia"/>
              </w:rPr>
              <w:t>矿产</w:t>
            </w:r>
            <w:r>
              <w:t>地质及矿产资源评价</w:t>
            </w:r>
          </w:p>
        </w:tc>
      </w:tr>
      <w:tr w:rsidR="00456111" w:rsidRPr="000558F3" w:rsidTr="008757B2">
        <w:trPr>
          <w:trHeight w:val="8078"/>
          <w:jc w:val="center"/>
        </w:trPr>
        <w:tc>
          <w:tcPr>
            <w:tcW w:w="9649" w:type="dxa"/>
            <w:gridSpan w:val="5"/>
            <w:tcBorders>
              <w:top w:val="single" w:sz="2" w:space="0" w:color="auto"/>
              <w:left w:val="single" w:sz="12" w:space="0" w:color="auto"/>
              <w:bottom w:val="single" w:sz="2" w:space="0" w:color="auto"/>
              <w:right w:val="single" w:sz="12" w:space="0" w:color="auto"/>
            </w:tcBorders>
          </w:tcPr>
          <w:p w:rsidR="00456111" w:rsidRPr="000558F3" w:rsidRDefault="00456111" w:rsidP="008757B2">
            <w:r w:rsidRPr="000558F3">
              <w:rPr>
                <w:rFonts w:eastAsia="黑体"/>
              </w:rPr>
              <w:t>推荐意见</w:t>
            </w:r>
            <w:r w:rsidRPr="000558F3">
              <w:t>：（限</w:t>
            </w:r>
            <w:r w:rsidRPr="000558F3">
              <w:t>600</w:t>
            </w:r>
            <w:r w:rsidRPr="000558F3">
              <w:t>字）</w:t>
            </w:r>
          </w:p>
          <w:p w:rsidR="00456111" w:rsidRDefault="00456111" w:rsidP="008757B2">
            <w:pPr>
              <w:spacing w:line="312" w:lineRule="auto"/>
              <w:ind w:firstLineChars="200" w:firstLine="480"/>
              <w:contextualSpacing/>
              <w:rPr>
                <w:sz w:val="24"/>
              </w:rPr>
            </w:pPr>
            <w:r>
              <w:rPr>
                <w:sz w:val="24"/>
              </w:rPr>
              <w:t>由山东科技大学</w:t>
            </w:r>
            <w:r w:rsidRPr="008D6815">
              <w:rPr>
                <w:sz w:val="24"/>
              </w:rPr>
              <w:t>李增学教授</w:t>
            </w:r>
            <w:r>
              <w:rPr>
                <w:rFonts w:hint="eastAsia"/>
                <w:sz w:val="24"/>
              </w:rPr>
              <w:t>团队</w:t>
            </w:r>
            <w:r w:rsidRPr="008D6815">
              <w:rPr>
                <w:sz w:val="24"/>
              </w:rPr>
              <w:t>完成的</w:t>
            </w:r>
            <w:r w:rsidRPr="008D6815">
              <w:rPr>
                <w:sz w:val="24"/>
              </w:rPr>
              <w:t>“</w:t>
            </w:r>
            <w:r w:rsidRPr="00197DCE">
              <w:rPr>
                <w:rFonts w:hint="eastAsia"/>
                <w:sz w:val="24"/>
              </w:rPr>
              <w:t>煤系共生共存四位一体多种矿产富集规律及协同勘查</w:t>
            </w:r>
            <w:r w:rsidRPr="008D6815">
              <w:rPr>
                <w:sz w:val="24"/>
              </w:rPr>
              <w:t>”</w:t>
            </w:r>
            <w:r>
              <w:rPr>
                <w:sz w:val="24"/>
              </w:rPr>
              <w:t>项目，多年来在国家自然学科基金等多个项目支持下</w:t>
            </w:r>
            <w:r w:rsidRPr="008D6815">
              <w:rPr>
                <w:sz w:val="24"/>
              </w:rPr>
              <w:t>，</w:t>
            </w:r>
            <w:r>
              <w:rPr>
                <w:rFonts w:hint="eastAsia"/>
                <w:sz w:val="24"/>
              </w:rPr>
              <w:t>对</w:t>
            </w:r>
            <w:r w:rsidRPr="008D6815">
              <w:rPr>
                <w:sz w:val="24"/>
              </w:rPr>
              <w:t>煤系中</w:t>
            </w:r>
            <w:r>
              <w:rPr>
                <w:sz w:val="24"/>
              </w:rPr>
              <w:t>赋存的不同形式矿产</w:t>
            </w:r>
            <w:r>
              <w:rPr>
                <w:rFonts w:hint="eastAsia"/>
                <w:sz w:val="24"/>
              </w:rPr>
              <w:t>资源</w:t>
            </w:r>
            <w:r w:rsidRPr="008D6815">
              <w:rPr>
                <w:sz w:val="24"/>
              </w:rPr>
              <w:t>矿产</w:t>
            </w:r>
            <w:r>
              <w:rPr>
                <w:rFonts w:hint="eastAsia"/>
                <w:sz w:val="24"/>
              </w:rPr>
              <w:t>诸如</w:t>
            </w:r>
            <w:r w:rsidRPr="008D6815">
              <w:rPr>
                <w:sz w:val="24"/>
              </w:rPr>
              <w:t>煤、煤层气、煤系油页岩、</w:t>
            </w:r>
            <w:r>
              <w:rPr>
                <w:sz w:val="24"/>
              </w:rPr>
              <w:t>石油</w:t>
            </w:r>
            <w:r>
              <w:rPr>
                <w:rFonts w:hint="eastAsia"/>
                <w:sz w:val="24"/>
              </w:rPr>
              <w:t>、</w:t>
            </w:r>
            <w:r w:rsidRPr="008D6815">
              <w:rPr>
                <w:sz w:val="24"/>
              </w:rPr>
              <w:t>锂矿床、镓矿床</w:t>
            </w:r>
            <w:r>
              <w:rPr>
                <w:rFonts w:hint="eastAsia"/>
                <w:sz w:val="24"/>
              </w:rPr>
              <w:t>等进行了深入的成因机制</w:t>
            </w:r>
            <w:r>
              <w:rPr>
                <w:sz w:val="24"/>
              </w:rPr>
              <w:t>、形成模式研究</w:t>
            </w:r>
            <w:r>
              <w:rPr>
                <w:rFonts w:hint="eastAsia"/>
                <w:sz w:val="24"/>
              </w:rPr>
              <w:t>，</w:t>
            </w:r>
            <w:r>
              <w:rPr>
                <w:sz w:val="24"/>
              </w:rPr>
              <w:t>提出了协同勘查</w:t>
            </w:r>
            <w:r>
              <w:rPr>
                <w:rFonts w:hint="eastAsia"/>
                <w:sz w:val="24"/>
              </w:rPr>
              <w:t>理论</w:t>
            </w:r>
            <w:r>
              <w:rPr>
                <w:sz w:val="24"/>
              </w:rPr>
              <w:t>与模式</w:t>
            </w:r>
            <w:r>
              <w:rPr>
                <w:rFonts w:hint="eastAsia"/>
                <w:sz w:val="24"/>
              </w:rPr>
              <w:t>，</w:t>
            </w:r>
            <w:r>
              <w:rPr>
                <w:sz w:val="24"/>
              </w:rPr>
              <w:t>获得了重要</w:t>
            </w:r>
            <w:r>
              <w:rPr>
                <w:rFonts w:hint="eastAsia"/>
                <w:sz w:val="24"/>
              </w:rPr>
              <w:t>进展。</w:t>
            </w:r>
          </w:p>
          <w:p w:rsidR="00456111" w:rsidRPr="00321CE0" w:rsidRDefault="00456111" w:rsidP="008757B2">
            <w:pPr>
              <w:spacing w:line="312" w:lineRule="auto"/>
              <w:ind w:firstLineChars="200" w:firstLine="480"/>
              <w:contextualSpacing/>
              <w:rPr>
                <w:sz w:val="24"/>
              </w:rPr>
            </w:pPr>
            <w:r w:rsidRPr="00321CE0">
              <w:rPr>
                <w:rFonts w:hint="eastAsia"/>
                <w:sz w:val="24"/>
              </w:rPr>
              <w:t>该项目在</w:t>
            </w:r>
            <w:r w:rsidRPr="00321CE0">
              <w:rPr>
                <w:sz w:val="24"/>
              </w:rPr>
              <w:t>以下几个方面具有</w:t>
            </w:r>
            <w:r w:rsidRPr="00321CE0">
              <w:rPr>
                <w:rFonts w:hint="eastAsia"/>
                <w:sz w:val="24"/>
              </w:rPr>
              <w:t>创新性：</w:t>
            </w:r>
          </w:p>
          <w:p w:rsidR="00456111" w:rsidRDefault="00456111" w:rsidP="008757B2">
            <w:pPr>
              <w:spacing w:line="312" w:lineRule="auto"/>
              <w:ind w:firstLineChars="200" w:firstLine="480"/>
              <w:contextualSpacing/>
              <w:rPr>
                <w:sz w:val="24"/>
              </w:rPr>
            </w:pPr>
            <w:r w:rsidRPr="00321CE0">
              <w:rPr>
                <w:rFonts w:hint="eastAsia"/>
                <w:sz w:val="24"/>
              </w:rPr>
              <w:t>（</w:t>
            </w:r>
            <w:r>
              <w:rPr>
                <w:sz w:val="24"/>
              </w:rPr>
              <w:t>1</w:t>
            </w:r>
            <w:r w:rsidRPr="00321CE0">
              <w:rPr>
                <w:rFonts w:hint="eastAsia"/>
                <w:sz w:val="24"/>
              </w:rPr>
              <w:t>）</w:t>
            </w:r>
            <w:r>
              <w:rPr>
                <w:rFonts w:hint="eastAsia"/>
                <w:sz w:val="24"/>
              </w:rPr>
              <w:t>立足于</w:t>
            </w:r>
            <w:r>
              <w:rPr>
                <w:sz w:val="24"/>
              </w:rPr>
              <w:t>资源矿产的有效预测，</w:t>
            </w:r>
            <w:r w:rsidRPr="00321CE0">
              <w:rPr>
                <w:rFonts w:hint="eastAsia"/>
                <w:sz w:val="24"/>
              </w:rPr>
              <w:t>提出了等时地层格架单元内</w:t>
            </w:r>
            <w:r>
              <w:rPr>
                <w:rFonts w:hint="eastAsia"/>
                <w:sz w:val="24"/>
              </w:rPr>
              <w:t>成矿作用</w:t>
            </w:r>
            <w:r w:rsidRPr="00321CE0">
              <w:rPr>
                <w:rFonts w:hint="eastAsia"/>
                <w:sz w:val="24"/>
              </w:rPr>
              <w:t>中心迁移理论</w:t>
            </w:r>
            <w:r>
              <w:rPr>
                <w:rFonts w:hint="eastAsia"/>
                <w:sz w:val="24"/>
              </w:rPr>
              <w:t>和成矿</w:t>
            </w:r>
            <w:r w:rsidRPr="00321CE0">
              <w:rPr>
                <w:rFonts w:hint="eastAsia"/>
                <w:sz w:val="24"/>
              </w:rPr>
              <w:t>模式，</w:t>
            </w:r>
            <w:r>
              <w:rPr>
                <w:rFonts w:hint="eastAsia"/>
                <w:sz w:val="24"/>
              </w:rPr>
              <w:t>应用于煤系资源预测、评价、寻找及勘探实践中</w:t>
            </w:r>
            <w:r w:rsidRPr="00321CE0">
              <w:rPr>
                <w:rFonts w:hint="eastAsia"/>
                <w:sz w:val="24"/>
              </w:rPr>
              <w:t>。</w:t>
            </w:r>
          </w:p>
          <w:p w:rsidR="00456111" w:rsidRPr="00321CE0" w:rsidRDefault="00456111" w:rsidP="008757B2">
            <w:pPr>
              <w:spacing w:line="312" w:lineRule="auto"/>
              <w:ind w:firstLineChars="200" w:firstLine="480"/>
              <w:contextualSpacing/>
              <w:rPr>
                <w:sz w:val="24"/>
              </w:rPr>
            </w:pPr>
            <w:r w:rsidRPr="00321CE0">
              <w:rPr>
                <w:rFonts w:hint="eastAsia"/>
                <w:sz w:val="24"/>
              </w:rPr>
              <w:t>（</w:t>
            </w:r>
            <w:r>
              <w:rPr>
                <w:sz w:val="24"/>
              </w:rPr>
              <w:t>2</w:t>
            </w:r>
            <w:r>
              <w:rPr>
                <w:rFonts w:hint="eastAsia"/>
                <w:sz w:val="24"/>
              </w:rPr>
              <w:t>）</w:t>
            </w:r>
            <w:r w:rsidRPr="00A23F34">
              <w:rPr>
                <w:bCs/>
                <w:sz w:val="24"/>
              </w:rPr>
              <w:t>提出了</w:t>
            </w:r>
            <w:r w:rsidRPr="00A23F34">
              <w:rPr>
                <w:rFonts w:hint="eastAsia"/>
                <w:bCs/>
                <w:sz w:val="24"/>
              </w:rPr>
              <w:t>煤系成矿古地理恢复的优势相方法和</w:t>
            </w:r>
            <w:r w:rsidRPr="00A23F34">
              <w:rPr>
                <w:bCs/>
                <w:sz w:val="24"/>
              </w:rPr>
              <w:t>等时地层格架单元内</w:t>
            </w:r>
            <w:r w:rsidRPr="00A23F34">
              <w:rPr>
                <w:rFonts w:hint="eastAsia"/>
                <w:bCs/>
                <w:sz w:val="24"/>
              </w:rPr>
              <w:t>共生</w:t>
            </w:r>
            <w:r w:rsidRPr="00A23F34">
              <w:rPr>
                <w:bCs/>
                <w:sz w:val="24"/>
              </w:rPr>
              <w:t>、共存矿产聚积（集）规律及富集中心迁移机制理论和</w:t>
            </w:r>
            <w:r w:rsidRPr="00A23F34">
              <w:rPr>
                <w:rFonts w:hint="eastAsia"/>
                <w:bCs/>
                <w:sz w:val="24"/>
              </w:rPr>
              <w:t>共生</w:t>
            </w:r>
            <w:r w:rsidRPr="00A23F34">
              <w:rPr>
                <w:bCs/>
                <w:sz w:val="24"/>
              </w:rPr>
              <w:t>、共存富集模式，实现了大区域、多省区、跨</w:t>
            </w:r>
            <w:r w:rsidRPr="00A23F34">
              <w:rPr>
                <w:rFonts w:hint="eastAsia"/>
                <w:bCs/>
                <w:sz w:val="24"/>
              </w:rPr>
              <w:t>区块</w:t>
            </w:r>
            <w:r w:rsidRPr="00A23F34">
              <w:rPr>
                <w:bCs/>
                <w:sz w:val="24"/>
              </w:rPr>
              <w:t>时间域与空间域的等时对比和资源的精细预测。</w:t>
            </w:r>
          </w:p>
          <w:p w:rsidR="00456111" w:rsidRDefault="00456111" w:rsidP="008757B2">
            <w:pPr>
              <w:spacing w:line="312" w:lineRule="auto"/>
              <w:ind w:firstLineChars="200" w:firstLine="480"/>
              <w:contextualSpacing/>
              <w:rPr>
                <w:bCs/>
                <w:sz w:val="24"/>
              </w:rPr>
            </w:pPr>
            <w:r w:rsidRPr="00321CE0">
              <w:rPr>
                <w:rFonts w:hint="eastAsia"/>
                <w:sz w:val="24"/>
              </w:rPr>
              <w:t>（</w:t>
            </w:r>
            <w:r>
              <w:rPr>
                <w:sz w:val="24"/>
              </w:rPr>
              <w:t>3</w:t>
            </w:r>
            <w:r w:rsidRPr="00321CE0">
              <w:rPr>
                <w:rFonts w:hint="eastAsia"/>
                <w:sz w:val="24"/>
              </w:rPr>
              <w:t>）</w:t>
            </w:r>
            <w:r>
              <w:rPr>
                <w:rFonts w:hint="eastAsia"/>
                <w:bCs/>
                <w:sz w:val="24"/>
              </w:rPr>
              <w:t>项目</w:t>
            </w:r>
            <w:r w:rsidRPr="00A23F34">
              <w:rPr>
                <w:rFonts w:hint="eastAsia"/>
                <w:bCs/>
                <w:sz w:val="24"/>
              </w:rPr>
              <w:t>提出了深部煤系煤组</w:t>
            </w:r>
            <w:r w:rsidRPr="00A23F34">
              <w:rPr>
                <w:bCs/>
                <w:sz w:val="24"/>
              </w:rPr>
              <w:t>及薄煤层识别新方法</w:t>
            </w:r>
            <w:r w:rsidRPr="00A23F34">
              <w:rPr>
                <w:rFonts w:hint="eastAsia"/>
                <w:bCs/>
                <w:sz w:val="24"/>
              </w:rPr>
              <w:t>和巨厚煤层内部沉积间断面的方法</w:t>
            </w:r>
            <w:r w:rsidRPr="00A23F34">
              <w:rPr>
                <w:bCs/>
                <w:sz w:val="24"/>
              </w:rPr>
              <w:t>识别技术</w:t>
            </w:r>
            <w:r w:rsidRPr="00A23F34">
              <w:rPr>
                <w:rFonts w:hint="eastAsia"/>
                <w:bCs/>
                <w:sz w:val="24"/>
              </w:rPr>
              <w:t>，</w:t>
            </w:r>
            <w:r>
              <w:rPr>
                <w:rFonts w:hint="eastAsia"/>
                <w:bCs/>
                <w:sz w:val="24"/>
              </w:rPr>
              <w:t>获得了发明专利，</w:t>
            </w:r>
            <w:r w:rsidRPr="00A23F34">
              <w:rPr>
                <w:bCs/>
                <w:sz w:val="24"/>
              </w:rPr>
              <w:t>为煤系</w:t>
            </w:r>
            <w:r w:rsidRPr="00A23F34">
              <w:rPr>
                <w:rFonts w:hint="eastAsia"/>
                <w:bCs/>
                <w:sz w:val="24"/>
              </w:rPr>
              <w:t>不同</w:t>
            </w:r>
            <w:r w:rsidRPr="00A23F34">
              <w:rPr>
                <w:bCs/>
                <w:sz w:val="24"/>
              </w:rPr>
              <w:t>形态</w:t>
            </w:r>
            <w:r w:rsidRPr="00A23F34">
              <w:rPr>
                <w:rFonts w:hint="eastAsia"/>
                <w:bCs/>
                <w:sz w:val="24"/>
              </w:rPr>
              <w:t>矿产</w:t>
            </w:r>
            <w:r w:rsidRPr="00A23F34">
              <w:rPr>
                <w:bCs/>
                <w:sz w:val="24"/>
              </w:rPr>
              <w:t>形成、聚集成藏评价提供了方法与技术支撑。</w:t>
            </w:r>
          </w:p>
          <w:p w:rsidR="00456111" w:rsidRPr="00A23F34" w:rsidRDefault="00456111" w:rsidP="008757B2">
            <w:pPr>
              <w:spacing w:line="312" w:lineRule="auto"/>
              <w:ind w:firstLineChars="200" w:firstLine="480"/>
              <w:contextualSpacing/>
              <w:rPr>
                <w:sz w:val="24"/>
              </w:rPr>
            </w:pPr>
            <w:r w:rsidRPr="00A23F34">
              <w:rPr>
                <w:bCs/>
                <w:sz w:val="24"/>
              </w:rPr>
              <w:t>（</w:t>
            </w:r>
            <w:r>
              <w:rPr>
                <w:bCs/>
                <w:sz w:val="24"/>
              </w:rPr>
              <w:t>4</w:t>
            </w:r>
            <w:r w:rsidRPr="00A23F34">
              <w:rPr>
                <w:bCs/>
                <w:sz w:val="24"/>
              </w:rPr>
              <w:t>）构建了</w:t>
            </w:r>
            <w:r w:rsidRPr="00A23F34">
              <w:rPr>
                <w:rFonts w:hint="eastAsia"/>
                <w:bCs/>
                <w:sz w:val="24"/>
              </w:rPr>
              <w:t>煤系</w:t>
            </w:r>
            <w:r>
              <w:rPr>
                <w:rFonts w:hint="eastAsia"/>
                <w:bCs/>
                <w:sz w:val="24"/>
              </w:rPr>
              <w:t>固态、气态、液态和分散有用元素矿产</w:t>
            </w:r>
            <w:r w:rsidRPr="00A23F34">
              <w:rPr>
                <w:rFonts w:hint="eastAsia"/>
                <w:bCs/>
                <w:sz w:val="24"/>
              </w:rPr>
              <w:t>四位一体</w:t>
            </w:r>
            <w:r w:rsidRPr="00A23F34">
              <w:rPr>
                <w:bCs/>
                <w:sz w:val="24"/>
              </w:rPr>
              <w:t>多种能源矿产协同勘查模式，</w:t>
            </w:r>
            <w:r>
              <w:rPr>
                <w:rFonts w:hint="eastAsia"/>
                <w:bCs/>
                <w:sz w:val="24"/>
              </w:rPr>
              <w:t>进行</w:t>
            </w:r>
            <w:r w:rsidRPr="00A23F34">
              <w:rPr>
                <w:rFonts w:hint="eastAsia"/>
                <w:bCs/>
                <w:sz w:val="24"/>
              </w:rPr>
              <w:t>不同形态</w:t>
            </w:r>
            <w:r w:rsidRPr="00A23F34">
              <w:rPr>
                <w:bCs/>
                <w:sz w:val="24"/>
              </w:rPr>
              <w:t>多能源矿产的协同勘查与评价</w:t>
            </w:r>
            <w:r>
              <w:rPr>
                <w:rFonts w:hint="eastAsia"/>
                <w:bCs/>
                <w:sz w:val="24"/>
              </w:rPr>
              <w:t>，</w:t>
            </w:r>
            <w:r>
              <w:rPr>
                <w:bCs/>
                <w:sz w:val="24"/>
              </w:rPr>
              <w:t>实现了</w:t>
            </w:r>
            <w:r w:rsidRPr="00A23F34">
              <w:rPr>
                <w:bCs/>
                <w:sz w:val="24"/>
              </w:rPr>
              <w:t>不同勘查方法与技术的协同实施与优化。</w:t>
            </w:r>
          </w:p>
          <w:p w:rsidR="00456111" w:rsidRDefault="00456111" w:rsidP="008757B2">
            <w:pPr>
              <w:spacing w:line="312" w:lineRule="auto"/>
              <w:ind w:firstLineChars="200" w:firstLine="480"/>
              <w:contextualSpacing/>
              <w:rPr>
                <w:sz w:val="24"/>
              </w:rPr>
            </w:pPr>
            <w:r>
              <w:rPr>
                <w:rFonts w:hint="eastAsia"/>
                <w:sz w:val="24"/>
              </w:rPr>
              <w:t>该项目</w:t>
            </w:r>
            <w:r w:rsidRPr="00321CE0">
              <w:rPr>
                <w:rFonts w:hint="eastAsia"/>
                <w:sz w:val="24"/>
              </w:rPr>
              <w:t>在安徽、河北、内蒙、山东等</w:t>
            </w:r>
            <w:r>
              <w:rPr>
                <w:rFonts w:hint="eastAsia"/>
                <w:sz w:val="24"/>
              </w:rPr>
              <w:t>地区</w:t>
            </w:r>
            <w:r w:rsidRPr="00321CE0">
              <w:rPr>
                <w:rFonts w:hint="eastAsia"/>
                <w:sz w:val="24"/>
              </w:rPr>
              <w:t>得到了推广应用</w:t>
            </w:r>
            <w:r>
              <w:rPr>
                <w:rFonts w:hint="eastAsia"/>
                <w:sz w:val="24"/>
              </w:rPr>
              <w:t>。近年在</w:t>
            </w:r>
            <w:r w:rsidRPr="00321CE0">
              <w:rPr>
                <w:rFonts w:hint="eastAsia"/>
                <w:sz w:val="24"/>
              </w:rPr>
              <w:t>探明</w:t>
            </w:r>
            <w:r>
              <w:rPr>
                <w:rFonts w:hint="eastAsia"/>
                <w:sz w:val="24"/>
              </w:rPr>
              <w:t>煤炭资源及</w:t>
            </w:r>
            <w:r w:rsidRPr="00321CE0">
              <w:rPr>
                <w:rFonts w:hint="eastAsia"/>
                <w:sz w:val="24"/>
              </w:rPr>
              <w:t>煤系中</w:t>
            </w:r>
            <w:r>
              <w:rPr>
                <w:rFonts w:hint="eastAsia"/>
                <w:sz w:val="24"/>
              </w:rPr>
              <w:t>石油、</w:t>
            </w:r>
            <w:r w:rsidRPr="00321CE0">
              <w:rPr>
                <w:rFonts w:hint="eastAsia"/>
                <w:sz w:val="24"/>
              </w:rPr>
              <w:t>锂矿、镓矿、煤层气、油页岩</w:t>
            </w:r>
            <w:r>
              <w:rPr>
                <w:rFonts w:hint="eastAsia"/>
                <w:sz w:val="24"/>
              </w:rPr>
              <w:t>资源</w:t>
            </w:r>
            <w:r>
              <w:rPr>
                <w:sz w:val="24"/>
              </w:rPr>
              <w:t>方面获得了突破</w:t>
            </w:r>
            <w:r>
              <w:rPr>
                <w:rFonts w:hint="eastAsia"/>
                <w:sz w:val="24"/>
              </w:rPr>
              <w:t>，</w:t>
            </w:r>
            <w:r>
              <w:rPr>
                <w:sz w:val="24"/>
              </w:rPr>
              <w:t>经济效益</w:t>
            </w:r>
            <w:r>
              <w:rPr>
                <w:rFonts w:hint="eastAsia"/>
                <w:sz w:val="24"/>
              </w:rPr>
              <w:t>巨大</w:t>
            </w:r>
            <w:r>
              <w:rPr>
                <w:sz w:val="24"/>
              </w:rPr>
              <w:t>。</w:t>
            </w:r>
          </w:p>
          <w:p w:rsidR="00456111" w:rsidRPr="008D6815" w:rsidRDefault="00456111" w:rsidP="008757B2">
            <w:pPr>
              <w:spacing w:line="312" w:lineRule="auto"/>
              <w:ind w:firstLineChars="200" w:firstLine="480"/>
              <w:contextualSpacing/>
              <w:rPr>
                <w:sz w:val="24"/>
              </w:rPr>
            </w:pPr>
            <w:r>
              <w:rPr>
                <w:rFonts w:hint="eastAsia"/>
                <w:sz w:val="24"/>
              </w:rPr>
              <w:t>鉴于</w:t>
            </w:r>
            <w:r>
              <w:rPr>
                <w:sz w:val="24"/>
              </w:rPr>
              <w:t>该项目的上述成就，特推荐申报</w:t>
            </w:r>
            <w:r>
              <w:rPr>
                <w:rFonts w:hint="eastAsia"/>
                <w:sz w:val="24"/>
              </w:rPr>
              <w:t>201</w:t>
            </w:r>
            <w:r>
              <w:rPr>
                <w:sz w:val="24"/>
              </w:rPr>
              <w:t>6</w:t>
            </w:r>
            <w:r>
              <w:rPr>
                <w:rFonts w:hint="eastAsia"/>
                <w:sz w:val="24"/>
              </w:rPr>
              <w:t>年</w:t>
            </w:r>
            <w:r>
              <w:rPr>
                <w:sz w:val="24"/>
              </w:rPr>
              <w:t>山东省科技进步一等奖。</w:t>
            </w:r>
          </w:p>
        </w:tc>
      </w:tr>
      <w:tr w:rsidR="00456111" w:rsidRPr="000558F3" w:rsidTr="008757B2">
        <w:trPr>
          <w:trHeight w:val="1628"/>
          <w:jc w:val="center"/>
        </w:trPr>
        <w:tc>
          <w:tcPr>
            <w:tcW w:w="9649" w:type="dxa"/>
            <w:gridSpan w:val="5"/>
            <w:tcBorders>
              <w:top w:val="single" w:sz="2" w:space="0" w:color="auto"/>
              <w:left w:val="single" w:sz="12" w:space="0" w:color="auto"/>
              <w:bottom w:val="single" w:sz="12" w:space="0" w:color="auto"/>
              <w:right w:val="single" w:sz="12" w:space="0" w:color="auto"/>
            </w:tcBorders>
          </w:tcPr>
          <w:p w:rsidR="00456111" w:rsidRPr="000558F3" w:rsidRDefault="00456111" w:rsidP="00456111">
            <w:pPr>
              <w:spacing w:beforeLines="50"/>
            </w:pPr>
            <w:r w:rsidRPr="000558F3">
              <w:t>声明：</w:t>
            </w:r>
          </w:p>
          <w:p w:rsidR="00456111" w:rsidRPr="000558F3" w:rsidRDefault="00456111" w:rsidP="008757B2">
            <w:pPr>
              <w:ind w:firstLine="435"/>
              <w:rPr>
                <w:szCs w:val="21"/>
              </w:rPr>
            </w:pPr>
            <w:r w:rsidRPr="000558F3">
              <w:t>本人基于对该项目内容的了解，认为该项目符合山东省科学技术奖有关推荐条件和标准所规定的科技进步奖一等奖授奖条件，所填推荐意见客观、真实，</w:t>
            </w:r>
            <w:r w:rsidRPr="000558F3">
              <w:rPr>
                <w:szCs w:val="21"/>
              </w:rPr>
              <w:t>本人同意作为该项目的推荐专家予以公布。</w:t>
            </w:r>
          </w:p>
          <w:p w:rsidR="00456111" w:rsidRPr="000558F3" w:rsidRDefault="00456111" w:rsidP="008757B2">
            <w:pPr>
              <w:ind w:firstLine="435"/>
              <w:rPr>
                <w:szCs w:val="21"/>
              </w:rPr>
            </w:pPr>
          </w:p>
          <w:p w:rsidR="00456111" w:rsidRPr="00456111" w:rsidRDefault="00456111" w:rsidP="00456111">
            <w:pPr>
              <w:ind w:firstLineChars="2407" w:firstLine="5055"/>
              <w:rPr>
                <w:szCs w:val="21"/>
              </w:rPr>
            </w:pPr>
            <w:r w:rsidRPr="000558F3">
              <w:rPr>
                <w:szCs w:val="21"/>
              </w:rPr>
              <w:t>推荐专家签名：</w:t>
            </w:r>
            <w:r w:rsidRPr="000558F3">
              <w:t>年</w:t>
            </w:r>
            <w:r w:rsidRPr="000558F3">
              <w:t xml:space="preserve">   </w:t>
            </w:r>
            <w:r w:rsidRPr="000558F3">
              <w:t>月</w:t>
            </w:r>
            <w:r w:rsidRPr="000558F3">
              <w:t xml:space="preserve">   </w:t>
            </w:r>
            <w:r w:rsidRPr="000558F3">
              <w:t>日</w:t>
            </w:r>
          </w:p>
        </w:tc>
      </w:tr>
    </w:tbl>
    <w:p w:rsidR="00456111" w:rsidRDefault="00456111" w:rsidP="00456111">
      <w:pPr>
        <w:snapToGrid w:val="0"/>
        <w:rPr>
          <w:rFonts w:ascii="宋体" w:hAnsi="宋体" w:hint="eastAsia"/>
          <w:bCs/>
          <w:sz w:val="24"/>
        </w:rPr>
      </w:pPr>
    </w:p>
    <w:p w:rsidR="00456111" w:rsidRPr="00456111" w:rsidRDefault="00456111" w:rsidP="00456111">
      <w:pPr>
        <w:snapToGrid w:val="0"/>
        <w:rPr>
          <w:rFonts w:ascii="宋体" w:hAnsi="宋体"/>
          <w:bCs/>
          <w:sz w:val="24"/>
        </w:rPr>
      </w:pPr>
    </w:p>
    <w:tbl>
      <w:tblPr>
        <w:tblW w:w="9645"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468"/>
        <w:gridCol w:w="1445"/>
        <w:gridCol w:w="3233"/>
        <w:gridCol w:w="1080"/>
        <w:gridCol w:w="3419"/>
      </w:tblGrid>
      <w:tr w:rsidR="00456111" w:rsidTr="008757B2">
        <w:trPr>
          <w:trHeight w:hRule="exact" w:val="499"/>
          <w:jc w:val="center"/>
        </w:trPr>
        <w:tc>
          <w:tcPr>
            <w:tcW w:w="468" w:type="dxa"/>
            <w:vMerge w:val="restart"/>
            <w:tcBorders>
              <w:top w:val="single" w:sz="12" w:space="0" w:color="auto"/>
              <w:left w:val="single" w:sz="12" w:space="0" w:color="auto"/>
              <w:bottom w:val="single" w:sz="2" w:space="0" w:color="auto"/>
              <w:right w:val="single" w:sz="2" w:space="0" w:color="auto"/>
            </w:tcBorders>
            <w:vAlign w:val="center"/>
            <w:hideMark/>
          </w:tcPr>
          <w:p w:rsidR="00456111" w:rsidRDefault="00456111" w:rsidP="008757B2">
            <w:pPr>
              <w:jc w:val="center"/>
            </w:pPr>
            <w:r>
              <w:rPr>
                <w:rFonts w:hint="eastAsia"/>
              </w:rPr>
              <w:t>推荐专家情况</w:t>
            </w:r>
          </w:p>
        </w:tc>
        <w:tc>
          <w:tcPr>
            <w:tcW w:w="1446" w:type="dxa"/>
            <w:tcBorders>
              <w:top w:val="single" w:sz="12" w:space="0" w:color="auto"/>
              <w:left w:val="single" w:sz="2" w:space="0" w:color="auto"/>
              <w:bottom w:val="single" w:sz="2" w:space="0" w:color="auto"/>
              <w:right w:val="single" w:sz="2" w:space="0" w:color="auto"/>
            </w:tcBorders>
            <w:vAlign w:val="center"/>
            <w:hideMark/>
          </w:tcPr>
          <w:p w:rsidR="00456111" w:rsidRDefault="00456111" w:rsidP="008757B2">
            <w:pPr>
              <w:jc w:val="center"/>
            </w:pPr>
            <w:r>
              <w:rPr>
                <w:rFonts w:hint="eastAsia"/>
              </w:rPr>
              <w:t>姓</w:t>
            </w:r>
            <w:r>
              <w:t xml:space="preserve">    </w:t>
            </w:r>
            <w:r>
              <w:rPr>
                <w:rFonts w:hint="eastAsia"/>
              </w:rPr>
              <w:t>名</w:t>
            </w:r>
          </w:p>
        </w:tc>
        <w:tc>
          <w:tcPr>
            <w:tcW w:w="3234" w:type="dxa"/>
            <w:tcBorders>
              <w:top w:val="single" w:sz="12" w:space="0" w:color="auto"/>
              <w:left w:val="single" w:sz="2" w:space="0" w:color="auto"/>
              <w:bottom w:val="single" w:sz="2" w:space="0" w:color="auto"/>
              <w:right w:val="single" w:sz="2" w:space="0" w:color="auto"/>
            </w:tcBorders>
            <w:vAlign w:val="center"/>
          </w:tcPr>
          <w:p w:rsidR="00456111" w:rsidRDefault="00456111" w:rsidP="008757B2">
            <w:pPr>
              <w:jc w:val="center"/>
              <w:rPr>
                <w:rFonts w:ascii="宋体" w:hAnsi="宋体"/>
              </w:rPr>
            </w:pPr>
            <w:r>
              <w:rPr>
                <w:rFonts w:ascii="宋体" w:hAnsi="宋体" w:hint="eastAsia"/>
              </w:rPr>
              <w:t>彭素萍</w:t>
            </w:r>
          </w:p>
        </w:tc>
        <w:tc>
          <w:tcPr>
            <w:tcW w:w="1080" w:type="dxa"/>
            <w:tcBorders>
              <w:top w:val="single" w:sz="12" w:space="0" w:color="auto"/>
              <w:left w:val="single" w:sz="2" w:space="0" w:color="auto"/>
              <w:bottom w:val="single" w:sz="2" w:space="0" w:color="auto"/>
              <w:right w:val="single" w:sz="2" w:space="0" w:color="auto"/>
            </w:tcBorders>
            <w:vAlign w:val="center"/>
            <w:hideMark/>
          </w:tcPr>
          <w:p w:rsidR="00456111" w:rsidRDefault="00456111" w:rsidP="008757B2">
            <w:pPr>
              <w:jc w:val="center"/>
            </w:pPr>
            <w:r>
              <w:rPr>
                <w:rFonts w:hint="eastAsia"/>
              </w:rPr>
              <w:t>身份证号</w:t>
            </w:r>
          </w:p>
        </w:tc>
        <w:tc>
          <w:tcPr>
            <w:tcW w:w="3421" w:type="dxa"/>
            <w:tcBorders>
              <w:top w:val="single" w:sz="12" w:space="0" w:color="auto"/>
              <w:left w:val="single" w:sz="2" w:space="0" w:color="auto"/>
              <w:bottom w:val="single" w:sz="2" w:space="0" w:color="auto"/>
              <w:right w:val="single" w:sz="12" w:space="0" w:color="auto"/>
            </w:tcBorders>
            <w:vAlign w:val="center"/>
          </w:tcPr>
          <w:p w:rsidR="00456111" w:rsidRDefault="00456111" w:rsidP="008757B2">
            <w:pPr>
              <w:jc w:val="center"/>
              <w:rPr>
                <w:rFonts w:ascii="宋体" w:hAnsi="宋体"/>
              </w:rPr>
            </w:pPr>
          </w:p>
        </w:tc>
      </w:tr>
      <w:tr w:rsidR="00456111" w:rsidTr="008757B2">
        <w:trPr>
          <w:trHeight w:hRule="exact" w:val="499"/>
          <w:jc w:val="center"/>
        </w:trPr>
        <w:tc>
          <w:tcPr>
            <w:tcW w:w="9649" w:type="dxa"/>
            <w:vMerge/>
            <w:tcBorders>
              <w:top w:val="single" w:sz="12" w:space="0" w:color="auto"/>
              <w:left w:val="single" w:sz="12" w:space="0" w:color="auto"/>
              <w:bottom w:val="single" w:sz="2" w:space="0" w:color="auto"/>
              <w:right w:val="single" w:sz="2" w:space="0" w:color="auto"/>
            </w:tcBorders>
            <w:vAlign w:val="center"/>
            <w:hideMark/>
          </w:tcPr>
          <w:p w:rsidR="00456111" w:rsidRDefault="00456111" w:rsidP="008757B2">
            <w:pPr>
              <w:widowControl/>
              <w:jc w:val="left"/>
            </w:pPr>
          </w:p>
        </w:tc>
        <w:tc>
          <w:tcPr>
            <w:tcW w:w="1446" w:type="dxa"/>
            <w:tcBorders>
              <w:top w:val="single" w:sz="2" w:space="0" w:color="auto"/>
              <w:left w:val="single" w:sz="2" w:space="0" w:color="auto"/>
              <w:bottom w:val="single" w:sz="2" w:space="0" w:color="auto"/>
              <w:right w:val="single" w:sz="2" w:space="0" w:color="auto"/>
            </w:tcBorders>
            <w:vAlign w:val="center"/>
            <w:hideMark/>
          </w:tcPr>
          <w:p w:rsidR="00456111" w:rsidRDefault="00456111" w:rsidP="008757B2">
            <w:pPr>
              <w:jc w:val="center"/>
            </w:pPr>
            <w:r>
              <w:rPr>
                <w:rFonts w:hint="eastAsia"/>
              </w:rPr>
              <w:t>工作单位</w:t>
            </w:r>
          </w:p>
        </w:tc>
        <w:tc>
          <w:tcPr>
            <w:tcW w:w="3234" w:type="dxa"/>
            <w:tcBorders>
              <w:top w:val="single" w:sz="2" w:space="0" w:color="auto"/>
              <w:left w:val="single" w:sz="2" w:space="0" w:color="auto"/>
              <w:bottom w:val="single" w:sz="2" w:space="0" w:color="auto"/>
              <w:right w:val="single" w:sz="2" w:space="0" w:color="auto"/>
            </w:tcBorders>
            <w:vAlign w:val="center"/>
          </w:tcPr>
          <w:p w:rsidR="00456111" w:rsidRDefault="00456111" w:rsidP="008757B2">
            <w:pPr>
              <w:jc w:val="center"/>
              <w:rPr>
                <w:rFonts w:ascii="宋体" w:hAnsi="宋体"/>
              </w:rPr>
            </w:pPr>
            <w:r>
              <w:rPr>
                <w:rFonts w:ascii="宋体" w:hAnsi="宋体" w:hint="eastAsia"/>
              </w:rPr>
              <w:t>中国矿业大学</w:t>
            </w:r>
          </w:p>
        </w:tc>
        <w:tc>
          <w:tcPr>
            <w:tcW w:w="1080" w:type="dxa"/>
            <w:tcBorders>
              <w:top w:val="single" w:sz="2" w:space="0" w:color="auto"/>
              <w:left w:val="single" w:sz="2" w:space="0" w:color="auto"/>
              <w:bottom w:val="single" w:sz="2" w:space="0" w:color="auto"/>
              <w:right w:val="single" w:sz="2" w:space="0" w:color="auto"/>
            </w:tcBorders>
            <w:vAlign w:val="center"/>
            <w:hideMark/>
          </w:tcPr>
          <w:p w:rsidR="00456111" w:rsidRDefault="00456111" w:rsidP="008757B2">
            <w:pPr>
              <w:jc w:val="center"/>
            </w:pPr>
            <w:r>
              <w:rPr>
                <w:rFonts w:hint="eastAsia"/>
              </w:rPr>
              <w:t>联系电话</w:t>
            </w:r>
          </w:p>
        </w:tc>
        <w:tc>
          <w:tcPr>
            <w:tcW w:w="3421" w:type="dxa"/>
            <w:tcBorders>
              <w:top w:val="single" w:sz="2" w:space="0" w:color="auto"/>
              <w:left w:val="single" w:sz="2" w:space="0" w:color="auto"/>
              <w:bottom w:val="single" w:sz="2" w:space="0" w:color="auto"/>
              <w:right w:val="single" w:sz="12" w:space="0" w:color="auto"/>
            </w:tcBorders>
            <w:vAlign w:val="center"/>
          </w:tcPr>
          <w:p w:rsidR="00456111" w:rsidRDefault="00456111" w:rsidP="008757B2">
            <w:pPr>
              <w:jc w:val="center"/>
              <w:rPr>
                <w:rFonts w:ascii="宋体" w:hAnsi="宋体"/>
              </w:rPr>
            </w:pPr>
          </w:p>
        </w:tc>
      </w:tr>
      <w:tr w:rsidR="00456111" w:rsidTr="008757B2">
        <w:trPr>
          <w:trHeight w:hRule="exact" w:val="499"/>
          <w:jc w:val="center"/>
        </w:trPr>
        <w:tc>
          <w:tcPr>
            <w:tcW w:w="9649" w:type="dxa"/>
            <w:vMerge/>
            <w:tcBorders>
              <w:top w:val="single" w:sz="12" w:space="0" w:color="auto"/>
              <w:left w:val="single" w:sz="12" w:space="0" w:color="auto"/>
              <w:bottom w:val="single" w:sz="2" w:space="0" w:color="auto"/>
              <w:right w:val="single" w:sz="2" w:space="0" w:color="auto"/>
            </w:tcBorders>
            <w:vAlign w:val="center"/>
            <w:hideMark/>
          </w:tcPr>
          <w:p w:rsidR="00456111" w:rsidRDefault="00456111" w:rsidP="008757B2">
            <w:pPr>
              <w:widowControl/>
              <w:jc w:val="left"/>
            </w:pPr>
          </w:p>
        </w:tc>
        <w:tc>
          <w:tcPr>
            <w:tcW w:w="1446" w:type="dxa"/>
            <w:tcBorders>
              <w:top w:val="single" w:sz="2" w:space="0" w:color="auto"/>
              <w:left w:val="single" w:sz="2" w:space="0" w:color="auto"/>
              <w:bottom w:val="single" w:sz="2" w:space="0" w:color="auto"/>
              <w:right w:val="single" w:sz="2" w:space="0" w:color="auto"/>
            </w:tcBorders>
            <w:vAlign w:val="center"/>
            <w:hideMark/>
          </w:tcPr>
          <w:p w:rsidR="00456111" w:rsidRDefault="00456111" w:rsidP="008757B2">
            <w:pPr>
              <w:jc w:val="center"/>
            </w:pPr>
            <w:r>
              <w:rPr>
                <w:rFonts w:hint="eastAsia"/>
              </w:rPr>
              <w:t>通讯地址</w:t>
            </w:r>
          </w:p>
        </w:tc>
        <w:tc>
          <w:tcPr>
            <w:tcW w:w="3234" w:type="dxa"/>
            <w:tcBorders>
              <w:top w:val="single" w:sz="2" w:space="0" w:color="auto"/>
              <w:left w:val="single" w:sz="2" w:space="0" w:color="auto"/>
              <w:bottom w:val="single" w:sz="2" w:space="0" w:color="auto"/>
              <w:right w:val="single" w:sz="2" w:space="0" w:color="auto"/>
            </w:tcBorders>
            <w:vAlign w:val="center"/>
          </w:tcPr>
          <w:p w:rsidR="00456111" w:rsidRDefault="00456111" w:rsidP="008757B2">
            <w:pPr>
              <w:jc w:val="center"/>
              <w:rPr>
                <w:rFonts w:ascii="宋体" w:hAnsi="宋体"/>
              </w:rPr>
            </w:pPr>
          </w:p>
        </w:tc>
        <w:tc>
          <w:tcPr>
            <w:tcW w:w="1080" w:type="dxa"/>
            <w:tcBorders>
              <w:top w:val="single" w:sz="2" w:space="0" w:color="auto"/>
              <w:left w:val="single" w:sz="2" w:space="0" w:color="auto"/>
              <w:bottom w:val="single" w:sz="2" w:space="0" w:color="auto"/>
              <w:right w:val="single" w:sz="2" w:space="0" w:color="auto"/>
            </w:tcBorders>
            <w:vAlign w:val="center"/>
            <w:hideMark/>
          </w:tcPr>
          <w:p w:rsidR="00456111" w:rsidRDefault="00456111" w:rsidP="008757B2">
            <w:pPr>
              <w:jc w:val="center"/>
            </w:pPr>
            <w:r>
              <w:rPr>
                <w:rFonts w:hint="eastAsia"/>
              </w:rPr>
              <w:t>邮政编码</w:t>
            </w:r>
          </w:p>
        </w:tc>
        <w:tc>
          <w:tcPr>
            <w:tcW w:w="3421" w:type="dxa"/>
            <w:tcBorders>
              <w:top w:val="single" w:sz="2" w:space="0" w:color="auto"/>
              <w:left w:val="single" w:sz="2" w:space="0" w:color="auto"/>
              <w:bottom w:val="single" w:sz="2" w:space="0" w:color="auto"/>
              <w:right w:val="single" w:sz="12" w:space="0" w:color="auto"/>
            </w:tcBorders>
            <w:vAlign w:val="center"/>
          </w:tcPr>
          <w:p w:rsidR="00456111" w:rsidRDefault="00456111" w:rsidP="008757B2">
            <w:pPr>
              <w:jc w:val="center"/>
              <w:rPr>
                <w:rFonts w:ascii="宋体" w:hAnsi="宋体"/>
              </w:rPr>
            </w:pPr>
          </w:p>
        </w:tc>
      </w:tr>
      <w:tr w:rsidR="00456111" w:rsidTr="008757B2">
        <w:trPr>
          <w:trHeight w:hRule="exact" w:val="499"/>
          <w:jc w:val="center"/>
        </w:trPr>
        <w:tc>
          <w:tcPr>
            <w:tcW w:w="9649" w:type="dxa"/>
            <w:vMerge/>
            <w:tcBorders>
              <w:top w:val="single" w:sz="12" w:space="0" w:color="auto"/>
              <w:left w:val="single" w:sz="12" w:space="0" w:color="auto"/>
              <w:bottom w:val="single" w:sz="2" w:space="0" w:color="auto"/>
              <w:right w:val="single" w:sz="2" w:space="0" w:color="auto"/>
            </w:tcBorders>
            <w:vAlign w:val="center"/>
            <w:hideMark/>
          </w:tcPr>
          <w:p w:rsidR="00456111" w:rsidRDefault="00456111" w:rsidP="008757B2">
            <w:pPr>
              <w:widowControl/>
              <w:jc w:val="left"/>
            </w:pPr>
          </w:p>
        </w:tc>
        <w:tc>
          <w:tcPr>
            <w:tcW w:w="1446" w:type="dxa"/>
            <w:tcBorders>
              <w:top w:val="single" w:sz="2" w:space="0" w:color="auto"/>
              <w:left w:val="single" w:sz="2" w:space="0" w:color="auto"/>
              <w:bottom w:val="single" w:sz="2" w:space="0" w:color="auto"/>
              <w:right w:val="single" w:sz="2" w:space="0" w:color="auto"/>
            </w:tcBorders>
            <w:vAlign w:val="center"/>
            <w:hideMark/>
          </w:tcPr>
          <w:p w:rsidR="00456111" w:rsidRDefault="00456111" w:rsidP="008757B2">
            <w:pPr>
              <w:jc w:val="center"/>
            </w:pPr>
            <w:r>
              <w:rPr>
                <w:rFonts w:hint="eastAsia"/>
              </w:rPr>
              <w:t>电子信箱</w:t>
            </w:r>
          </w:p>
        </w:tc>
        <w:tc>
          <w:tcPr>
            <w:tcW w:w="3234" w:type="dxa"/>
            <w:tcBorders>
              <w:top w:val="single" w:sz="2" w:space="0" w:color="auto"/>
              <w:left w:val="single" w:sz="2" w:space="0" w:color="auto"/>
              <w:bottom w:val="single" w:sz="2" w:space="0" w:color="auto"/>
              <w:right w:val="single" w:sz="2" w:space="0" w:color="auto"/>
            </w:tcBorders>
            <w:vAlign w:val="center"/>
          </w:tcPr>
          <w:p w:rsidR="00456111" w:rsidRDefault="00456111" w:rsidP="008757B2">
            <w:pPr>
              <w:jc w:val="center"/>
              <w:rPr>
                <w:rFonts w:ascii="宋体" w:hAnsi="宋体"/>
              </w:rPr>
            </w:pPr>
          </w:p>
        </w:tc>
        <w:tc>
          <w:tcPr>
            <w:tcW w:w="1080" w:type="dxa"/>
            <w:tcBorders>
              <w:top w:val="single" w:sz="2" w:space="0" w:color="auto"/>
              <w:left w:val="single" w:sz="2" w:space="0" w:color="auto"/>
              <w:bottom w:val="single" w:sz="2" w:space="0" w:color="auto"/>
              <w:right w:val="single" w:sz="2" w:space="0" w:color="auto"/>
            </w:tcBorders>
            <w:vAlign w:val="center"/>
            <w:hideMark/>
          </w:tcPr>
          <w:p w:rsidR="00456111" w:rsidRDefault="00456111" w:rsidP="008757B2">
            <w:pPr>
              <w:jc w:val="center"/>
            </w:pPr>
            <w:r>
              <w:rPr>
                <w:rFonts w:hint="eastAsia"/>
              </w:rPr>
              <w:t>职</w:t>
            </w:r>
            <w:r>
              <w:t xml:space="preserve">    </w:t>
            </w:r>
            <w:r>
              <w:rPr>
                <w:rFonts w:hint="eastAsia"/>
              </w:rPr>
              <w:t>称</w:t>
            </w:r>
          </w:p>
        </w:tc>
        <w:tc>
          <w:tcPr>
            <w:tcW w:w="3421" w:type="dxa"/>
            <w:tcBorders>
              <w:top w:val="single" w:sz="2" w:space="0" w:color="auto"/>
              <w:left w:val="single" w:sz="2" w:space="0" w:color="auto"/>
              <w:bottom w:val="single" w:sz="2" w:space="0" w:color="auto"/>
              <w:right w:val="single" w:sz="12" w:space="0" w:color="auto"/>
            </w:tcBorders>
            <w:vAlign w:val="center"/>
          </w:tcPr>
          <w:p w:rsidR="00456111" w:rsidRDefault="00456111" w:rsidP="008757B2">
            <w:pPr>
              <w:jc w:val="center"/>
              <w:rPr>
                <w:rFonts w:ascii="宋体" w:hAnsi="宋体"/>
              </w:rPr>
            </w:pPr>
            <w:r>
              <w:rPr>
                <w:rFonts w:ascii="宋体" w:hAnsi="宋体" w:hint="eastAsia"/>
              </w:rPr>
              <w:t>教授</w:t>
            </w:r>
          </w:p>
        </w:tc>
      </w:tr>
      <w:tr w:rsidR="00456111" w:rsidTr="008757B2">
        <w:trPr>
          <w:trHeight w:hRule="exact" w:val="499"/>
          <w:jc w:val="center"/>
        </w:trPr>
        <w:tc>
          <w:tcPr>
            <w:tcW w:w="9649" w:type="dxa"/>
            <w:vMerge/>
            <w:tcBorders>
              <w:top w:val="single" w:sz="12" w:space="0" w:color="auto"/>
              <w:left w:val="single" w:sz="12" w:space="0" w:color="auto"/>
              <w:bottom w:val="single" w:sz="2" w:space="0" w:color="auto"/>
              <w:right w:val="single" w:sz="2" w:space="0" w:color="auto"/>
            </w:tcBorders>
            <w:vAlign w:val="center"/>
            <w:hideMark/>
          </w:tcPr>
          <w:p w:rsidR="00456111" w:rsidRDefault="00456111" w:rsidP="008757B2">
            <w:pPr>
              <w:widowControl/>
              <w:jc w:val="left"/>
            </w:pPr>
          </w:p>
        </w:tc>
        <w:tc>
          <w:tcPr>
            <w:tcW w:w="1446" w:type="dxa"/>
            <w:tcBorders>
              <w:top w:val="single" w:sz="2" w:space="0" w:color="auto"/>
              <w:left w:val="single" w:sz="2" w:space="0" w:color="auto"/>
              <w:bottom w:val="single" w:sz="2" w:space="0" w:color="auto"/>
              <w:right w:val="single" w:sz="2" w:space="0" w:color="auto"/>
            </w:tcBorders>
            <w:vAlign w:val="center"/>
            <w:hideMark/>
          </w:tcPr>
          <w:p w:rsidR="00456111" w:rsidRDefault="00456111" w:rsidP="008757B2">
            <w:pPr>
              <w:jc w:val="center"/>
            </w:pPr>
            <w:r>
              <w:rPr>
                <w:rFonts w:hint="eastAsia"/>
              </w:rPr>
              <w:t>专业专长</w:t>
            </w:r>
          </w:p>
        </w:tc>
        <w:tc>
          <w:tcPr>
            <w:tcW w:w="3234" w:type="dxa"/>
            <w:tcBorders>
              <w:top w:val="single" w:sz="2" w:space="0" w:color="auto"/>
              <w:left w:val="single" w:sz="2" w:space="0" w:color="auto"/>
              <w:bottom w:val="single" w:sz="2" w:space="0" w:color="auto"/>
              <w:right w:val="single" w:sz="2" w:space="0" w:color="auto"/>
            </w:tcBorders>
            <w:vAlign w:val="center"/>
          </w:tcPr>
          <w:p w:rsidR="00456111" w:rsidRDefault="00456111" w:rsidP="008757B2">
            <w:pPr>
              <w:jc w:val="center"/>
              <w:rPr>
                <w:rFonts w:ascii="宋体" w:hAnsi="宋体"/>
              </w:rPr>
            </w:pPr>
          </w:p>
        </w:tc>
        <w:tc>
          <w:tcPr>
            <w:tcW w:w="1080" w:type="dxa"/>
            <w:tcBorders>
              <w:top w:val="single" w:sz="2" w:space="0" w:color="auto"/>
              <w:left w:val="single" w:sz="2" w:space="0" w:color="auto"/>
              <w:bottom w:val="single" w:sz="2" w:space="0" w:color="auto"/>
              <w:right w:val="single" w:sz="2" w:space="0" w:color="auto"/>
            </w:tcBorders>
            <w:vAlign w:val="center"/>
            <w:hideMark/>
          </w:tcPr>
          <w:p w:rsidR="00456111" w:rsidRDefault="00456111" w:rsidP="008757B2">
            <w:pPr>
              <w:jc w:val="center"/>
            </w:pPr>
            <w:r>
              <w:rPr>
                <w:rFonts w:hint="eastAsia"/>
              </w:rPr>
              <w:t>类</w:t>
            </w:r>
            <w:r>
              <w:t xml:space="preserve">    </w:t>
            </w:r>
            <w:r>
              <w:rPr>
                <w:rFonts w:hint="eastAsia"/>
              </w:rPr>
              <w:t>型</w:t>
            </w:r>
          </w:p>
        </w:tc>
        <w:tc>
          <w:tcPr>
            <w:tcW w:w="3421" w:type="dxa"/>
            <w:tcBorders>
              <w:top w:val="single" w:sz="2" w:space="0" w:color="auto"/>
              <w:left w:val="single" w:sz="2" w:space="0" w:color="auto"/>
              <w:bottom w:val="single" w:sz="2" w:space="0" w:color="auto"/>
              <w:right w:val="single" w:sz="12" w:space="0" w:color="auto"/>
            </w:tcBorders>
            <w:vAlign w:val="center"/>
          </w:tcPr>
          <w:p w:rsidR="00456111" w:rsidRDefault="00456111" w:rsidP="008757B2">
            <w:pPr>
              <w:jc w:val="center"/>
              <w:rPr>
                <w:rFonts w:ascii="宋体" w:hAnsi="宋体"/>
              </w:rPr>
            </w:pPr>
            <w:r>
              <w:rPr>
                <w:rFonts w:ascii="宋体" w:hAnsi="宋体" w:hint="eastAsia"/>
              </w:rPr>
              <w:t>中国</w:t>
            </w:r>
            <w:r>
              <w:rPr>
                <w:rFonts w:ascii="宋体" w:hAnsi="宋体"/>
              </w:rPr>
              <w:t>工程院院士</w:t>
            </w:r>
          </w:p>
        </w:tc>
      </w:tr>
      <w:tr w:rsidR="00456111" w:rsidTr="008757B2">
        <w:trPr>
          <w:trHeight w:hRule="exact" w:val="848"/>
          <w:jc w:val="center"/>
        </w:trPr>
        <w:tc>
          <w:tcPr>
            <w:tcW w:w="9649" w:type="dxa"/>
            <w:vMerge/>
            <w:tcBorders>
              <w:top w:val="single" w:sz="12" w:space="0" w:color="auto"/>
              <w:left w:val="single" w:sz="12" w:space="0" w:color="auto"/>
              <w:bottom w:val="single" w:sz="2" w:space="0" w:color="auto"/>
              <w:right w:val="single" w:sz="2" w:space="0" w:color="auto"/>
            </w:tcBorders>
            <w:vAlign w:val="center"/>
            <w:hideMark/>
          </w:tcPr>
          <w:p w:rsidR="00456111" w:rsidRDefault="00456111" w:rsidP="008757B2">
            <w:pPr>
              <w:widowControl/>
              <w:jc w:val="left"/>
            </w:pPr>
          </w:p>
        </w:tc>
        <w:tc>
          <w:tcPr>
            <w:tcW w:w="1446" w:type="dxa"/>
            <w:tcBorders>
              <w:top w:val="single" w:sz="2" w:space="0" w:color="auto"/>
              <w:left w:val="single" w:sz="2" w:space="0" w:color="auto"/>
              <w:bottom w:val="single" w:sz="2" w:space="0" w:color="auto"/>
              <w:right w:val="single" w:sz="2" w:space="0" w:color="auto"/>
            </w:tcBorders>
            <w:vAlign w:val="center"/>
            <w:hideMark/>
          </w:tcPr>
          <w:p w:rsidR="00456111" w:rsidRDefault="00456111" w:rsidP="008757B2">
            <w:pPr>
              <w:jc w:val="center"/>
            </w:pPr>
            <w:r>
              <w:rPr>
                <w:rFonts w:hint="eastAsia"/>
              </w:rPr>
              <w:t>现从事的科</w:t>
            </w:r>
          </w:p>
          <w:p w:rsidR="00456111" w:rsidRDefault="00456111" w:rsidP="008757B2">
            <w:pPr>
              <w:jc w:val="center"/>
            </w:pPr>
            <w:r>
              <w:rPr>
                <w:rFonts w:hint="eastAsia"/>
              </w:rPr>
              <w:t>学技术工作</w:t>
            </w:r>
          </w:p>
        </w:tc>
        <w:tc>
          <w:tcPr>
            <w:tcW w:w="7735" w:type="dxa"/>
            <w:gridSpan w:val="3"/>
            <w:tcBorders>
              <w:top w:val="single" w:sz="2" w:space="0" w:color="auto"/>
              <w:left w:val="single" w:sz="2" w:space="0" w:color="auto"/>
              <w:bottom w:val="single" w:sz="2" w:space="0" w:color="auto"/>
              <w:right w:val="single" w:sz="12" w:space="0" w:color="auto"/>
            </w:tcBorders>
            <w:vAlign w:val="center"/>
          </w:tcPr>
          <w:p w:rsidR="00456111" w:rsidRDefault="00456111" w:rsidP="008757B2">
            <w:r>
              <w:t>煤炭资源评价与综合勘探</w:t>
            </w:r>
          </w:p>
        </w:tc>
      </w:tr>
      <w:tr w:rsidR="00456111" w:rsidTr="008757B2">
        <w:trPr>
          <w:trHeight w:val="8078"/>
          <w:jc w:val="center"/>
        </w:trPr>
        <w:tc>
          <w:tcPr>
            <w:tcW w:w="9649" w:type="dxa"/>
            <w:gridSpan w:val="5"/>
            <w:tcBorders>
              <w:top w:val="single" w:sz="2" w:space="0" w:color="auto"/>
              <w:left w:val="single" w:sz="12" w:space="0" w:color="auto"/>
              <w:bottom w:val="single" w:sz="2" w:space="0" w:color="auto"/>
              <w:right w:val="single" w:sz="12" w:space="0" w:color="auto"/>
            </w:tcBorders>
          </w:tcPr>
          <w:p w:rsidR="00456111" w:rsidRDefault="00456111" w:rsidP="008757B2">
            <w:r>
              <w:rPr>
                <w:rFonts w:ascii="黑体" w:eastAsia="黑体" w:hint="eastAsia"/>
              </w:rPr>
              <w:t>推荐意见</w:t>
            </w:r>
            <w:r>
              <w:rPr>
                <w:rFonts w:hint="eastAsia"/>
              </w:rPr>
              <w:t>：（限</w:t>
            </w:r>
            <w:r>
              <w:t>600</w:t>
            </w:r>
            <w:r>
              <w:rPr>
                <w:rFonts w:hint="eastAsia"/>
              </w:rPr>
              <w:t>字）</w:t>
            </w:r>
          </w:p>
          <w:p w:rsidR="00456111" w:rsidRDefault="00456111" w:rsidP="008757B2">
            <w:pPr>
              <w:spacing w:line="312" w:lineRule="auto"/>
              <w:ind w:firstLineChars="200" w:firstLine="480"/>
              <w:contextualSpacing/>
              <w:rPr>
                <w:sz w:val="24"/>
              </w:rPr>
            </w:pPr>
            <w:r w:rsidRPr="008D6815">
              <w:rPr>
                <w:sz w:val="24"/>
              </w:rPr>
              <w:t>李增学教授</w:t>
            </w:r>
            <w:r>
              <w:rPr>
                <w:rFonts w:hint="eastAsia"/>
                <w:sz w:val="24"/>
              </w:rPr>
              <w:t>项目组</w:t>
            </w:r>
            <w:r w:rsidRPr="008D6815">
              <w:rPr>
                <w:sz w:val="24"/>
              </w:rPr>
              <w:t>完成的</w:t>
            </w:r>
            <w:r w:rsidRPr="008D6815">
              <w:rPr>
                <w:sz w:val="24"/>
              </w:rPr>
              <w:t>“</w:t>
            </w:r>
            <w:r w:rsidRPr="00F66FE4">
              <w:rPr>
                <w:rFonts w:hint="eastAsia"/>
                <w:sz w:val="24"/>
              </w:rPr>
              <w:t>煤系共生共存四位一体多种矿产富集规律及协同勘查</w:t>
            </w:r>
            <w:r w:rsidRPr="008D6815">
              <w:rPr>
                <w:sz w:val="24"/>
              </w:rPr>
              <w:t>”</w:t>
            </w:r>
            <w:r w:rsidRPr="008D6815">
              <w:rPr>
                <w:sz w:val="24"/>
              </w:rPr>
              <w:t>项目，</w:t>
            </w:r>
            <w:r>
              <w:rPr>
                <w:rFonts w:hint="eastAsia"/>
                <w:sz w:val="24"/>
              </w:rPr>
              <w:t>立足</w:t>
            </w:r>
            <w:r>
              <w:rPr>
                <w:sz w:val="24"/>
              </w:rPr>
              <w:t>中国成矿资源盆地特点，</w:t>
            </w:r>
            <w:r w:rsidRPr="008D6815">
              <w:rPr>
                <w:sz w:val="24"/>
              </w:rPr>
              <w:t>着眼于国家资源重大安全问题，</w:t>
            </w:r>
            <w:r>
              <w:rPr>
                <w:rFonts w:hint="eastAsia"/>
                <w:sz w:val="24"/>
              </w:rPr>
              <w:t>对</w:t>
            </w:r>
            <w:r w:rsidRPr="008D6815">
              <w:rPr>
                <w:sz w:val="24"/>
              </w:rPr>
              <w:t>煤系中的</w:t>
            </w:r>
            <w:r>
              <w:rPr>
                <w:rFonts w:hint="eastAsia"/>
                <w:sz w:val="24"/>
              </w:rPr>
              <w:t>多共伴生</w:t>
            </w:r>
            <w:r w:rsidRPr="008D6815">
              <w:rPr>
                <w:sz w:val="24"/>
              </w:rPr>
              <w:t>矿产</w:t>
            </w:r>
            <w:r>
              <w:rPr>
                <w:rFonts w:hint="eastAsia"/>
                <w:sz w:val="24"/>
              </w:rPr>
              <w:t>进行系统</w:t>
            </w:r>
            <w:r>
              <w:rPr>
                <w:sz w:val="24"/>
              </w:rPr>
              <w:t>而深入的理论</w:t>
            </w:r>
            <w:r>
              <w:rPr>
                <w:rFonts w:hint="eastAsia"/>
                <w:sz w:val="24"/>
              </w:rPr>
              <w:t>与</w:t>
            </w:r>
            <w:r>
              <w:rPr>
                <w:sz w:val="24"/>
              </w:rPr>
              <w:t>实践研究，</w:t>
            </w:r>
            <w:r>
              <w:rPr>
                <w:rFonts w:hint="eastAsia"/>
                <w:sz w:val="24"/>
              </w:rPr>
              <w:t>在</w:t>
            </w:r>
            <w:r>
              <w:rPr>
                <w:sz w:val="24"/>
              </w:rPr>
              <w:t>理论与</w:t>
            </w:r>
            <w:r>
              <w:rPr>
                <w:rFonts w:hint="eastAsia"/>
                <w:sz w:val="24"/>
              </w:rPr>
              <w:t>找矿</w:t>
            </w:r>
            <w:r>
              <w:rPr>
                <w:sz w:val="24"/>
              </w:rPr>
              <w:t>、勘探的实际应用</w:t>
            </w:r>
            <w:r>
              <w:rPr>
                <w:rFonts w:hint="eastAsia"/>
                <w:sz w:val="24"/>
              </w:rPr>
              <w:t>。</w:t>
            </w:r>
          </w:p>
          <w:p w:rsidR="00456111" w:rsidRDefault="00456111" w:rsidP="008757B2">
            <w:pPr>
              <w:spacing w:line="312" w:lineRule="auto"/>
              <w:ind w:firstLineChars="200" w:firstLine="480"/>
              <w:contextualSpacing/>
              <w:rPr>
                <w:sz w:val="24"/>
              </w:rPr>
            </w:pPr>
            <w:r>
              <w:rPr>
                <w:rFonts w:hint="eastAsia"/>
                <w:sz w:val="24"/>
              </w:rPr>
              <w:t>1</w:t>
            </w:r>
            <w:r>
              <w:rPr>
                <w:rFonts w:hint="eastAsia"/>
                <w:sz w:val="24"/>
              </w:rPr>
              <w:t>、基于项目</w:t>
            </w:r>
            <w:r>
              <w:rPr>
                <w:sz w:val="24"/>
              </w:rPr>
              <w:t>对</w:t>
            </w:r>
            <w:r w:rsidRPr="00321CE0">
              <w:rPr>
                <w:rFonts w:hint="eastAsia"/>
                <w:sz w:val="24"/>
              </w:rPr>
              <w:t>大区域、多省区、跨煤田</w:t>
            </w:r>
            <w:r>
              <w:rPr>
                <w:rFonts w:hint="eastAsia"/>
                <w:sz w:val="24"/>
              </w:rPr>
              <w:t>重要</w:t>
            </w:r>
            <w:r>
              <w:rPr>
                <w:sz w:val="24"/>
              </w:rPr>
              <w:t>矿产层位的</w:t>
            </w:r>
            <w:r w:rsidRPr="00321CE0">
              <w:rPr>
                <w:rFonts w:hint="eastAsia"/>
                <w:sz w:val="24"/>
              </w:rPr>
              <w:t>时间域与空间域的等时对比和资源的精细预测</w:t>
            </w:r>
            <w:r>
              <w:rPr>
                <w:rFonts w:hint="eastAsia"/>
                <w:sz w:val="24"/>
              </w:rPr>
              <w:t>，着眼于</w:t>
            </w:r>
            <w:r>
              <w:rPr>
                <w:sz w:val="24"/>
              </w:rPr>
              <w:t>资源矿产的有效</w:t>
            </w:r>
            <w:r>
              <w:rPr>
                <w:rFonts w:hint="eastAsia"/>
                <w:sz w:val="24"/>
              </w:rPr>
              <w:t>勘查</w:t>
            </w:r>
            <w:r>
              <w:rPr>
                <w:sz w:val="24"/>
              </w:rPr>
              <w:t>，</w:t>
            </w:r>
            <w:r>
              <w:rPr>
                <w:rFonts w:hint="eastAsia"/>
                <w:sz w:val="24"/>
              </w:rPr>
              <w:t>提出</w:t>
            </w:r>
            <w:r>
              <w:rPr>
                <w:sz w:val="24"/>
              </w:rPr>
              <w:t>了协同勘查</w:t>
            </w:r>
            <w:r>
              <w:rPr>
                <w:rFonts w:hint="eastAsia"/>
                <w:sz w:val="24"/>
              </w:rPr>
              <w:t>新</w:t>
            </w:r>
            <w:r>
              <w:rPr>
                <w:sz w:val="24"/>
              </w:rPr>
              <w:t>思路和新方法，在找矿应用上获得了</w:t>
            </w:r>
            <w:r>
              <w:rPr>
                <w:rFonts w:hint="eastAsia"/>
                <w:sz w:val="24"/>
              </w:rPr>
              <w:t>突破。</w:t>
            </w:r>
          </w:p>
          <w:p w:rsidR="00456111" w:rsidRPr="00321CE0" w:rsidRDefault="00456111" w:rsidP="008757B2">
            <w:pPr>
              <w:spacing w:line="312" w:lineRule="auto"/>
              <w:ind w:firstLineChars="200" w:firstLine="480"/>
              <w:contextualSpacing/>
              <w:rPr>
                <w:sz w:val="24"/>
              </w:rPr>
            </w:pPr>
            <w:r>
              <w:rPr>
                <w:sz w:val="24"/>
              </w:rPr>
              <w:t>2</w:t>
            </w:r>
            <w:r>
              <w:rPr>
                <w:rFonts w:hint="eastAsia"/>
                <w:sz w:val="24"/>
              </w:rPr>
              <w:t>、</w:t>
            </w:r>
            <w:r w:rsidRPr="00321CE0">
              <w:rPr>
                <w:rFonts w:hint="eastAsia"/>
                <w:sz w:val="24"/>
              </w:rPr>
              <w:t>系统研究</w:t>
            </w:r>
            <w:r>
              <w:rPr>
                <w:rFonts w:hint="eastAsia"/>
                <w:sz w:val="24"/>
              </w:rPr>
              <w:t>了聚煤</w:t>
            </w:r>
            <w:r w:rsidRPr="00321CE0">
              <w:rPr>
                <w:rFonts w:hint="eastAsia"/>
                <w:sz w:val="24"/>
              </w:rPr>
              <w:t>盆地特点与各种复杂因素在成煤及共伴生矿产形成过程中的各种作用</w:t>
            </w:r>
            <w:r>
              <w:rPr>
                <w:rFonts w:hint="eastAsia"/>
                <w:sz w:val="24"/>
              </w:rPr>
              <w:t>机理</w:t>
            </w:r>
            <w:r w:rsidRPr="00321CE0">
              <w:rPr>
                <w:rFonts w:hint="eastAsia"/>
                <w:sz w:val="24"/>
              </w:rPr>
              <w:t>，</w:t>
            </w:r>
            <w:r>
              <w:rPr>
                <w:rFonts w:hint="eastAsia"/>
                <w:sz w:val="24"/>
              </w:rPr>
              <w:t>提出</w:t>
            </w:r>
            <w:r>
              <w:rPr>
                <w:sz w:val="24"/>
              </w:rPr>
              <w:t>了</w:t>
            </w:r>
            <w:r>
              <w:rPr>
                <w:rFonts w:hint="eastAsia"/>
                <w:sz w:val="24"/>
              </w:rPr>
              <w:t>盆地共伴生</w:t>
            </w:r>
            <w:r>
              <w:rPr>
                <w:sz w:val="24"/>
              </w:rPr>
              <w:t>有关</w:t>
            </w:r>
            <w:r>
              <w:rPr>
                <w:rFonts w:hint="eastAsia"/>
                <w:sz w:val="24"/>
              </w:rPr>
              <w:t>能源矿产</w:t>
            </w:r>
            <w:r w:rsidRPr="00321CE0">
              <w:rPr>
                <w:rFonts w:hint="eastAsia"/>
                <w:sz w:val="24"/>
              </w:rPr>
              <w:t>聚积（集）环境、</w:t>
            </w:r>
            <w:r>
              <w:rPr>
                <w:rFonts w:hint="eastAsia"/>
                <w:sz w:val="24"/>
              </w:rPr>
              <w:t>成矿</w:t>
            </w:r>
            <w:r>
              <w:rPr>
                <w:sz w:val="24"/>
              </w:rPr>
              <w:t>作用及规律</w:t>
            </w:r>
            <w:r w:rsidRPr="00321CE0">
              <w:rPr>
                <w:rFonts w:hint="eastAsia"/>
                <w:sz w:val="24"/>
              </w:rPr>
              <w:t>的多元</w:t>
            </w:r>
            <w:r>
              <w:rPr>
                <w:rFonts w:hint="eastAsia"/>
                <w:sz w:val="24"/>
              </w:rPr>
              <w:t>成矿</w:t>
            </w:r>
            <w:r w:rsidRPr="00321CE0">
              <w:rPr>
                <w:rFonts w:hint="eastAsia"/>
                <w:sz w:val="24"/>
              </w:rPr>
              <w:t>理论</w:t>
            </w:r>
            <w:r>
              <w:rPr>
                <w:rFonts w:hint="eastAsia"/>
                <w:sz w:val="24"/>
              </w:rPr>
              <w:t>，</w:t>
            </w:r>
            <w:r>
              <w:rPr>
                <w:sz w:val="24"/>
              </w:rPr>
              <w:t>形成了完整的理论体系，这</w:t>
            </w:r>
            <w:r>
              <w:rPr>
                <w:rFonts w:hint="eastAsia"/>
                <w:sz w:val="24"/>
              </w:rPr>
              <w:t>代表</w:t>
            </w:r>
            <w:r>
              <w:rPr>
                <w:sz w:val="24"/>
              </w:rPr>
              <w:t>了煤系多种矿产形成机制理论的最新进展</w:t>
            </w:r>
            <w:r w:rsidRPr="00321CE0">
              <w:rPr>
                <w:rFonts w:hint="eastAsia"/>
                <w:sz w:val="24"/>
              </w:rPr>
              <w:t>。</w:t>
            </w:r>
          </w:p>
          <w:p w:rsidR="00456111" w:rsidRPr="00321CE0" w:rsidRDefault="00456111" w:rsidP="008757B2">
            <w:pPr>
              <w:spacing w:line="312" w:lineRule="auto"/>
              <w:ind w:firstLineChars="200" w:firstLine="480"/>
              <w:contextualSpacing/>
              <w:rPr>
                <w:sz w:val="24"/>
              </w:rPr>
            </w:pPr>
            <w:r>
              <w:rPr>
                <w:rFonts w:hint="eastAsia"/>
                <w:sz w:val="24"/>
              </w:rPr>
              <w:t>3</w:t>
            </w:r>
            <w:r>
              <w:rPr>
                <w:rFonts w:hint="eastAsia"/>
                <w:sz w:val="24"/>
              </w:rPr>
              <w:t>、</w:t>
            </w:r>
            <w:r>
              <w:rPr>
                <w:sz w:val="24"/>
              </w:rPr>
              <w:t>运用学科交叉的研究理念，</w:t>
            </w:r>
            <w:r>
              <w:rPr>
                <w:rFonts w:hint="eastAsia"/>
                <w:sz w:val="24"/>
              </w:rPr>
              <w:t>对</w:t>
            </w:r>
            <w:r>
              <w:rPr>
                <w:sz w:val="24"/>
              </w:rPr>
              <w:t>地质历史中沉积事件的深入研究，</w:t>
            </w:r>
            <w:r w:rsidRPr="00321CE0">
              <w:rPr>
                <w:rFonts w:hint="eastAsia"/>
                <w:sz w:val="24"/>
              </w:rPr>
              <w:t>发现了</w:t>
            </w:r>
            <w:r>
              <w:rPr>
                <w:rFonts w:hint="eastAsia"/>
                <w:sz w:val="24"/>
              </w:rPr>
              <w:t>盆地沉积过程中</w:t>
            </w:r>
            <w:r w:rsidRPr="00321CE0">
              <w:rPr>
                <w:rFonts w:hint="eastAsia"/>
                <w:sz w:val="24"/>
              </w:rPr>
              <w:t>突发性地质事件</w:t>
            </w:r>
            <w:r>
              <w:rPr>
                <w:rFonts w:hint="eastAsia"/>
                <w:sz w:val="24"/>
              </w:rPr>
              <w:t>对</w:t>
            </w:r>
            <w:r>
              <w:rPr>
                <w:sz w:val="24"/>
              </w:rPr>
              <w:t>沉积矿产形成控制机制</w:t>
            </w:r>
            <w:r w:rsidRPr="00321CE0">
              <w:rPr>
                <w:rFonts w:hint="eastAsia"/>
                <w:sz w:val="24"/>
              </w:rPr>
              <w:t>，</w:t>
            </w:r>
            <w:r>
              <w:rPr>
                <w:rFonts w:hint="eastAsia"/>
                <w:sz w:val="24"/>
              </w:rPr>
              <w:t>并</w:t>
            </w:r>
            <w:r w:rsidRPr="00321CE0">
              <w:rPr>
                <w:rFonts w:hint="eastAsia"/>
                <w:sz w:val="24"/>
              </w:rPr>
              <w:t>构建了煤系多种矿产成矿作用</w:t>
            </w:r>
            <w:r>
              <w:rPr>
                <w:rFonts w:hint="eastAsia"/>
                <w:sz w:val="24"/>
              </w:rPr>
              <w:t>的多样性</w:t>
            </w:r>
            <w:r w:rsidRPr="00321CE0">
              <w:rPr>
                <w:rFonts w:hint="eastAsia"/>
                <w:sz w:val="24"/>
              </w:rPr>
              <w:t>模式。</w:t>
            </w:r>
            <w:r>
              <w:rPr>
                <w:rFonts w:hint="eastAsia"/>
                <w:sz w:val="24"/>
              </w:rPr>
              <w:t>这种</w:t>
            </w:r>
            <w:r>
              <w:rPr>
                <w:sz w:val="24"/>
              </w:rPr>
              <w:t>模式对有效预测</w:t>
            </w:r>
            <w:r>
              <w:rPr>
                <w:rFonts w:hint="eastAsia"/>
                <w:sz w:val="24"/>
              </w:rPr>
              <w:t>矿产</w:t>
            </w:r>
            <w:r>
              <w:rPr>
                <w:sz w:val="24"/>
              </w:rPr>
              <w:t>资源的富集规律和有效找矿具有指导作用。</w:t>
            </w:r>
          </w:p>
          <w:p w:rsidR="00456111" w:rsidRPr="00321CE0" w:rsidRDefault="00456111" w:rsidP="008757B2">
            <w:pPr>
              <w:spacing w:line="312" w:lineRule="auto"/>
              <w:ind w:firstLineChars="200" w:firstLine="480"/>
              <w:contextualSpacing/>
              <w:rPr>
                <w:sz w:val="24"/>
              </w:rPr>
            </w:pPr>
            <w:r>
              <w:rPr>
                <w:rFonts w:hint="eastAsia"/>
                <w:sz w:val="24"/>
              </w:rPr>
              <w:t>4</w:t>
            </w:r>
            <w:r>
              <w:rPr>
                <w:rFonts w:hint="eastAsia"/>
                <w:sz w:val="24"/>
              </w:rPr>
              <w:t>、运用</w:t>
            </w:r>
            <w:r>
              <w:rPr>
                <w:sz w:val="24"/>
              </w:rPr>
              <w:t>相关学科的理论和知识，解决煤系矿产</w:t>
            </w:r>
            <w:r>
              <w:rPr>
                <w:rFonts w:hint="eastAsia"/>
                <w:sz w:val="24"/>
              </w:rPr>
              <w:t>沉积</w:t>
            </w:r>
            <w:r>
              <w:rPr>
                <w:sz w:val="24"/>
              </w:rPr>
              <w:t>地层的精细划分与对比，</w:t>
            </w:r>
            <w:r w:rsidRPr="00321CE0">
              <w:rPr>
                <w:rFonts w:hint="eastAsia"/>
                <w:sz w:val="24"/>
              </w:rPr>
              <w:t>提出了</w:t>
            </w:r>
            <w:r>
              <w:rPr>
                <w:rFonts w:hint="eastAsia"/>
                <w:sz w:val="24"/>
              </w:rPr>
              <w:t>地层</w:t>
            </w:r>
            <w:r>
              <w:rPr>
                <w:sz w:val="24"/>
              </w:rPr>
              <w:t>的多级划分方法和</w:t>
            </w:r>
            <w:r w:rsidRPr="00321CE0">
              <w:rPr>
                <w:rFonts w:hint="eastAsia"/>
                <w:sz w:val="24"/>
              </w:rPr>
              <w:t>多元结构层序模式，</w:t>
            </w:r>
            <w:r>
              <w:rPr>
                <w:rFonts w:hint="eastAsia"/>
                <w:sz w:val="24"/>
              </w:rPr>
              <w:t>并认为</w:t>
            </w:r>
            <w:r>
              <w:rPr>
                <w:sz w:val="24"/>
              </w:rPr>
              <w:t>在</w:t>
            </w:r>
            <w:r w:rsidRPr="00321CE0">
              <w:rPr>
                <w:rFonts w:hint="eastAsia"/>
                <w:sz w:val="24"/>
              </w:rPr>
              <w:t>等时地层格架单元内</w:t>
            </w:r>
            <w:r>
              <w:rPr>
                <w:rFonts w:hint="eastAsia"/>
                <w:sz w:val="24"/>
              </w:rPr>
              <w:t>成矿作用</w:t>
            </w:r>
            <w:r w:rsidRPr="00321CE0">
              <w:rPr>
                <w:rFonts w:hint="eastAsia"/>
                <w:sz w:val="24"/>
              </w:rPr>
              <w:t>中心</w:t>
            </w:r>
            <w:r>
              <w:rPr>
                <w:rFonts w:hint="eastAsia"/>
                <w:sz w:val="24"/>
              </w:rPr>
              <w:t>具有</w:t>
            </w:r>
            <w:r>
              <w:rPr>
                <w:sz w:val="24"/>
              </w:rPr>
              <w:t>有规律的</w:t>
            </w:r>
            <w:r w:rsidRPr="00321CE0">
              <w:rPr>
                <w:rFonts w:hint="eastAsia"/>
                <w:sz w:val="24"/>
              </w:rPr>
              <w:t>迁移</w:t>
            </w:r>
            <w:r>
              <w:rPr>
                <w:rFonts w:hint="eastAsia"/>
                <w:sz w:val="24"/>
              </w:rPr>
              <w:t>。</w:t>
            </w:r>
            <w:r>
              <w:rPr>
                <w:sz w:val="24"/>
              </w:rPr>
              <w:t>勘探</w:t>
            </w:r>
            <w:r>
              <w:rPr>
                <w:rFonts w:hint="eastAsia"/>
                <w:sz w:val="24"/>
              </w:rPr>
              <w:t>实践</w:t>
            </w:r>
            <w:r>
              <w:rPr>
                <w:sz w:val="24"/>
              </w:rPr>
              <w:t>证明这种规律的实用价值。</w:t>
            </w:r>
          </w:p>
          <w:p w:rsidR="00456111" w:rsidRDefault="00456111" w:rsidP="008757B2">
            <w:pPr>
              <w:spacing w:line="312" w:lineRule="auto"/>
              <w:ind w:firstLineChars="200" w:firstLine="480"/>
              <w:contextualSpacing/>
              <w:rPr>
                <w:sz w:val="24"/>
              </w:rPr>
            </w:pPr>
            <w:r>
              <w:rPr>
                <w:rFonts w:hint="eastAsia"/>
                <w:sz w:val="24"/>
              </w:rPr>
              <w:t>该项目</w:t>
            </w:r>
            <w:r w:rsidRPr="00321CE0">
              <w:rPr>
                <w:rFonts w:hint="eastAsia"/>
                <w:sz w:val="24"/>
              </w:rPr>
              <w:t>在山东</w:t>
            </w:r>
            <w:r>
              <w:rPr>
                <w:rFonts w:hint="eastAsia"/>
                <w:sz w:val="24"/>
              </w:rPr>
              <w:t>、</w:t>
            </w:r>
            <w:r w:rsidRPr="00321CE0">
              <w:rPr>
                <w:rFonts w:hint="eastAsia"/>
                <w:sz w:val="24"/>
              </w:rPr>
              <w:t>安徽、</w:t>
            </w:r>
            <w:r>
              <w:rPr>
                <w:rFonts w:hint="eastAsia"/>
                <w:sz w:val="24"/>
              </w:rPr>
              <w:t>内蒙</w:t>
            </w:r>
            <w:r w:rsidRPr="00321CE0">
              <w:rPr>
                <w:rFonts w:hint="eastAsia"/>
                <w:sz w:val="24"/>
              </w:rPr>
              <w:t>等</w:t>
            </w:r>
            <w:r>
              <w:rPr>
                <w:rFonts w:hint="eastAsia"/>
                <w:sz w:val="24"/>
              </w:rPr>
              <w:t>煤系多种矿产预测、勘探中</w:t>
            </w:r>
            <w:r w:rsidRPr="00321CE0">
              <w:rPr>
                <w:rFonts w:hint="eastAsia"/>
                <w:sz w:val="24"/>
              </w:rPr>
              <w:t>得到了推广应用</w:t>
            </w:r>
            <w:r>
              <w:rPr>
                <w:rFonts w:hint="eastAsia"/>
                <w:sz w:val="24"/>
              </w:rPr>
              <w:t>，预测</w:t>
            </w:r>
            <w:r>
              <w:rPr>
                <w:sz w:val="24"/>
              </w:rPr>
              <w:t>与查明的煤炭</w:t>
            </w:r>
            <w:r>
              <w:rPr>
                <w:rFonts w:hint="eastAsia"/>
                <w:sz w:val="24"/>
              </w:rPr>
              <w:t>、</w:t>
            </w:r>
            <w:r>
              <w:rPr>
                <w:sz w:val="24"/>
              </w:rPr>
              <w:t>煤层气</w:t>
            </w:r>
            <w:r>
              <w:rPr>
                <w:rFonts w:hint="eastAsia"/>
                <w:sz w:val="24"/>
              </w:rPr>
              <w:t>、</w:t>
            </w:r>
            <w:r>
              <w:rPr>
                <w:sz w:val="24"/>
              </w:rPr>
              <w:t>石油及有用元素矿产资源量巨大</w:t>
            </w:r>
            <w:r>
              <w:rPr>
                <w:rFonts w:hint="eastAsia"/>
                <w:sz w:val="24"/>
              </w:rPr>
              <w:t>，</w:t>
            </w:r>
            <w:r>
              <w:rPr>
                <w:sz w:val="24"/>
              </w:rPr>
              <w:t>社会经济效益显著。</w:t>
            </w:r>
          </w:p>
          <w:p w:rsidR="00456111" w:rsidRDefault="00456111" w:rsidP="008757B2">
            <w:pPr>
              <w:spacing w:line="312" w:lineRule="auto"/>
              <w:ind w:firstLineChars="200" w:firstLine="480"/>
              <w:contextualSpacing/>
            </w:pPr>
            <w:r>
              <w:rPr>
                <w:rFonts w:hint="eastAsia"/>
                <w:sz w:val="24"/>
              </w:rPr>
              <w:t>鉴于</w:t>
            </w:r>
            <w:r>
              <w:rPr>
                <w:sz w:val="24"/>
              </w:rPr>
              <w:t>该项目的成就，特推荐申报</w:t>
            </w:r>
            <w:r>
              <w:rPr>
                <w:rFonts w:hint="eastAsia"/>
                <w:sz w:val="24"/>
              </w:rPr>
              <w:t>201</w:t>
            </w:r>
            <w:r>
              <w:rPr>
                <w:sz w:val="24"/>
              </w:rPr>
              <w:t>6</w:t>
            </w:r>
            <w:r>
              <w:rPr>
                <w:rFonts w:hint="eastAsia"/>
                <w:sz w:val="24"/>
              </w:rPr>
              <w:t>年</w:t>
            </w:r>
            <w:r>
              <w:rPr>
                <w:sz w:val="24"/>
              </w:rPr>
              <w:t>山东省科技进步一等奖。</w:t>
            </w:r>
          </w:p>
        </w:tc>
      </w:tr>
      <w:tr w:rsidR="00456111" w:rsidTr="008757B2">
        <w:trPr>
          <w:trHeight w:val="1628"/>
          <w:jc w:val="center"/>
        </w:trPr>
        <w:tc>
          <w:tcPr>
            <w:tcW w:w="9649" w:type="dxa"/>
            <w:gridSpan w:val="5"/>
            <w:tcBorders>
              <w:top w:val="single" w:sz="2" w:space="0" w:color="auto"/>
              <w:left w:val="single" w:sz="12" w:space="0" w:color="auto"/>
              <w:bottom w:val="single" w:sz="12" w:space="0" w:color="auto"/>
              <w:right w:val="single" w:sz="12" w:space="0" w:color="auto"/>
            </w:tcBorders>
          </w:tcPr>
          <w:p w:rsidR="00456111" w:rsidRDefault="00456111" w:rsidP="00456111">
            <w:pPr>
              <w:spacing w:beforeLines="50"/>
            </w:pPr>
            <w:r>
              <w:rPr>
                <w:rFonts w:hint="eastAsia"/>
              </w:rPr>
              <w:t>声明：</w:t>
            </w:r>
          </w:p>
          <w:p w:rsidR="00456111" w:rsidRDefault="00456111" w:rsidP="008757B2">
            <w:pPr>
              <w:ind w:firstLine="435"/>
              <w:rPr>
                <w:rFonts w:ascii="宋体" w:hAnsi="宋体"/>
                <w:szCs w:val="21"/>
              </w:rPr>
            </w:pPr>
            <w:r>
              <w:rPr>
                <w:rFonts w:hint="eastAsia"/>
              </w:rPr>
              <w:t>本人基于对该项目内容的了解，认为该项目符合山东省科学技术奖有关推荐条件和标准所规定的科技进步奖一等奖授奖条件，所填推荐意见客观、真实，</w:t>
            </w:r>
            <w:r>
              <w:rPr>
                <w:rFonts w:ascii="宋体" w:hAnsi="宋体" w:hint="eastAsia"/>
                <w:szCs w:val="21"/>
              </w:rPr>
              <w:t>本人同意作为该项目的推荐专家予以公布。</w:t>
            </w:r>
          </w:p>
          <w:p w:rsidR="00456111" w:rsidRDefault="00456111" w:rsidP="008757B2">
            <w:pPr>
              <w:ind w:firstLine="435"/>
              <w:rPr>
                <w:rFonts w:ascii="宋体" w:hAnsi="宋体"/>
                <w:szCs w:val="21"/>
              </w:rPr>
            </w:pPr>
          </w:p>
          <w:p w:rsidR="00456111" w:rsidRDefault="00456111" w:rsidP="008757B2">
            <w:pPr>
              <w:ind w:firstLineChars="2407" w:firstLine="5055"/>
              <w:rPr>
                <w:rFonts w:ascii="宋体" w:hAnsi="宋体"/>
                <w:szCs w:val="21"/>
              </w:rPr>
            </w:pPr>
            <w:r>
              <w:rPr>
                <w:rFonts w:ascii="宋体" w:hAnsi="宋体" w:hint="eastAsia"/>
                <w:szCs w:val="21"/>
              </w:rPr>
              <w:t>推荐专家签名：</w:t>
            </w:r>
          </w:p>
          <w:p w:rsidR="00456111" w:rsidRDefault="00456111" w:rsidP="008757B2">
            <w:pPr>
              <w:ind w:firstLineChars="2407" w:firstLine="5055"/>
            </w:pPr>
            <w:r>
              <w:rPr>
                <w:rFonts w:hint="eastAsia"/>
              </w:rPr>
              <w:t>年</w:t>
            </w:r>
            <w:r>
              <w:t xml:space="preserve">   </w:t>
            </w:r>
            <w:r>
              <w:rPr>
                <w:rFonts w:hint="eastAsia"/>
              </w:rPr>
              <w:t>月</w:t>
            </w:r>
            <w:r>
              <w:t xml:space="preserve">   </w:t>
            </w:r>
            <w:r>
              <w:rPr>
                <w:rFonts w:hint="eastAsia"/>
              </w:rPr>
              <w:t>日</w:t>
            </w:r>
          </w:p>
        </w:tc>
      </w:tr>
    </w:tbl>
    <w:p w:rsidR="00456111" w:rsidRDefault="00456111" w:rsidP="00456111">
      <w:pPr>
        <w:snapToGrid w:val="0"/>
        <w:rPr>
          <w:rFonts w:ascii="宋体" w:hAnsi="宋体"/>
          <w:bCs/>
          <w:sz w:val="24"/>
        </w:rPr>
      </w:pPr>
    </w:p>
    <w:tbl>
      <w:tblPr>
        <w:tblW w:w="9645"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468"/>
        <w:gridCol w:w="1445"/>
        <w:gridCol w:w="3233"/>
        <w:gridCol w:w="1080"/>
        <w:gridCol w:w="3419"/>
      </w:tblGrid>
      <w:tr w:rsidR="00456111" w:rsidRPr="000558F3" w:rsidTr="008757B2">
        <w:trPr>
          <w:trHeight w:hRule="exact" w:val="499"/>
          <w:jc w:val="center"/>
        </w:trPr>
        <w:tc>
          <w:tcPr>
            <w:tcW w:w="468" w:type="dxa"/>
            <w:vMerge w:val="restart"/>
            <w:tcBorders>
              <w:top w:val="single" w:sz="12" w:space="0" w:color="auto"/>
              <w:left w:val="single" w:sz="12" w:space="0" w:color="auto"/>
              <w:bottom w:val="single" w:sz="2" w:space="0" w:color="auto"/>
              <w:right w:val="single" w:sz="2" w:space="0" w:color="auto"/>
            </w:tcBorders>
            <w:vAlign w:val="center"/>
            <w:hideMark/>
          </w:tcPr>
          <w:p w:rsidR="00456111" w:rsidRPr="000558F3" w:rsidRDefault="00456111" w:rsidP="008757B2">
            <w:pPr>
              <w:jc w:val="center"/>
            </w:pPr>
            <w:r w:rsidRPr="000558F3">
              <w:t>推荐专家情况</w:t>
            </w:r>
          </w:p>
        </w:tc>
        <w:tc>
          <w:tcPr>
            <w:tcW w:w="1445" w:type="dxa"/>
            <w:tcBorders>
              <w:top w:val="single" w:sz="12" w:space="0" w:color="auto"/>
              <w:left w:val="single" w:sz="2" w:space="0" w:color="auto"/>
              <w:bottom w:val="single" w:sz="2" w:space="0" w:color="auto"/>
              <w:right w:val="single" w:sz="2" w:space="0" w:color="auto"/>
            </w:tcBorders>
            <w:vAlign w:val="center"/>
            <w:hideMark/>
          </w:tcPr>
          <w:p w:rsidR="00456111" w:rsidRPr="000558F3" w:rsidRDefault="00456111" w:rsidP="008757B2">
            <w:pPr>
              <w:jc w:val="center"/>
            </w:pPr>
            <w:r w:rsidRPr="000558F3">
              <w:t>姓</w:t>
            </w:r>
            <w:r w:rsidRPr="000558F3">
              <w:t xml:space="preserve">    </w:t>
            </w:r>
            <w:r w:rsidRPr="000558F3">
              <w:t>名</w:t>
            </w:r>
          </w:p>
        </w:tc>
        <w:tc>
          <w:tcPr>
            <w:tcW w:w="3233" w:type="dxa"/>
            <w:tcBorders>
              <w:top w:val="single" w:sz="12" w:space="0" w:color="auto"/>
              <w:left w:val="single" w:sz="2" w:space="0" w:color="auto"/>
              <w:bottom w:val="single" w:sz="2" w:space="0" w:color="auto"/>
              <w:right w:val="single" w:sz="2" w:space="0" w:color="auto"/>
            </w:tcBorders>
            <w:vAlign w:val="center"/>
          </w:tcPr>
          <w:p w:rsidR="00456111" w:rsidRPr="000558F3" w:rsidRDefault="00456111" w:rsidP="008757B2">
            <w:pPr>
              <w:jc w:val="center"/>
            </w:pPr>
            <w:r>
              <w:rPr>
                <w:rFonts w:hint="eastAsia"/>
              </w:rPr>
              <w:t>王成善</w:t>
            </w:r>
          </w:p>
        </w:tc>
        <w:tc>
          <w:tcPr>
            <w:tcW w:w="1080" w:type="dxa"/>
            <w:tcBorders>
              <w:top w:val="single" w:sz="12" w:space="0" w:color="auto"/>
              <w:left w:val="single" w:sz="2" w:space="0" w:color="auto"/>
              <w:bottom w:val="single" w:sz="2" w:space="0" w:color="auto"/>
              <w:right w:val="single" w:sz="2" w:space="0" w:color="auto"/>
            </w:tcBorders>
            <w:vAlign w:val="center"/>
            <w:hideMark/>
          </w:tcPr>
          <w:p w:rsidR="00456111" w:rsidRPr="000558F3" w:rsidRDefault="00456111" w:rsidP="008757B2">
            <w:pPr>
              <w:jc w:val="center"/>
            </w:pPr>
            <w:r w:rsidRPr="000558F3">
              <w:t>身份证号</w:t>
            </w:r>
          </w:p>
        </w:tc>
        <w:tc>
          <w:tcPr>
            <w:tcW w:w="3419" w:type="dxa"/>
            <w:tcBorders>
              <w:top w:val="single" w:sz="12" w:space="0" w:color="auto"/>
              <w:left w:val="single" w:sz="2" w:space="0" w:color="auto"/>
              <w:bottom w:val="single" w:sz="2" w:space="0" w:color="auto"/>
              <w:right w:val="single" w:sz="12" w:space="0" w:color="auto"/>
            </w:tcBorders>
            <w:vAlign w:val="center"/>
          </w:tcPr>
          <w:p w:rsidR="00456111" w:rsidRPr="000558F3" w:rsidRDefault="00456111" w:rsidP="008757B2">
            <w:pPr>
              <w:jc w:val="center"/>
            </w:pPr>
          </w:p>
        </w:tc>
      </w:tr>
      <w:tr w:rsidR="00456111" w:rsidRPr="000558F3" w:rsidTr="008757B2">
        <w:trPr>
          <w:trHeight w:hRule="exact" w:val="499"/>
          <w:jc w:val="center"/>
        </w:trPr>
        <w:tc>
          <w:tcPr>
            <w:tcW w:w="468" w:type="dxa"/>
            <w:vMerge/>
            <w:tcBorders>
              <w:top w:val="single" w:sz="12" w:space="0" w:color="auto"/>
              <w:left w:val="single" w:sz="12" w:space="0" w:color="auto"/>
              <w:bottom w:val="single" w:sz="2" w:space="0" w:color="auto"/>
              <w:right w:val="single" w:sz="2" w:space="0" w:color="auto"/>
            </w:tcBorders>
            <w:vAlign w:val="center"/>
            <w:hideMark/>
          </w:tcPr>
          <w:p w:rsidR="00456111" w:rsidRPr="000558F3" w:rsidRDefault="00456111" w:rsidP="008757B2">
            <w:pPr>
              <w:widowControl/>
              <w:jc w:val="left"/>
            </w:pPr>
          </w:p>
        </w:tc>
        <w:tc>
          <w:tcPr>
            <w:tcW w:w="1445" w:type="dxa"/>
            <w:tcBorders>
              <w:top w:val="single" w:sz="2" w:space="0" w:color="auto"/>
              <w:left w:val="single" w:sz="2" w:space="0" w:color="auto"/>
              <w:bottom w:val="single" w:sz="2" w:space="0" w:color="auto"/>
              <w:right w:val="single" w:sz="2" w:space="0" w:color="auto"/>
            </w:tcBorders>
            <w:vAlign w:val="center"/>
            <w:hideMark/>
          </w:tcPr>
          <w:p w:rsidR="00456111" w:rsidRPr="000558F3" w:rsidRDefault="00456111" w:rsidP="008757B2">
            <w:pPr>
              <w:jc w:val="center"/>
            </w:pPr>
            <w:r w:rsidRPr="000558F3">
              <w:t>工作单位</w:t>
            </w:r>
          </w:p>
        </w:tc>
        <w:tc>
          <w:tcPr>
            <w:tcW w:w="3233" w:type="dxa"/>
            <w:tcBorders>
              <w:top w:val="single" w:sz="2" w:space="0" w:color="auto"/>
              <w:left w:val="single" w:sz="2" w:space="0" w:color="auto"/>
              <w:bottom w:val="single" w:sz="2" w:space="0" w:color="auto"/>
              <w:right w:val="single" w:sz="2" w:space="0" w:color="auto"/>
            </w:tcBorders>
            <w:vAlign w:val="center"/>
          </w:tcPr>
          <w:p w:rsidR="00456111" w:rsidRPr="000558F3" w:rsidRDefault="00456111" w:rsidP="008757B2">
            <w:pPr>
              <w:jc w:val="center"/>
            </w:pPr>
            <w:r>
              <w:rPr>
                <w:rFonts w:hint="eastAsia"/>
              </w:rPr>
              <w:t>中国地质大学（</w:t>
            </w:r>
            <w:r>
              <w:t>北京）</w:t>
            </w:r>
          </w:p>
        </w:tc>
        <w:tc>
          <w:tcPr>
            <w:tcW w:w="1080" w:type="dxa"/>
            <w:tcBorders>
              <w:top w:val="single" w:sz="2" w:space="0" w:color="auto"/>
              <w:left w:val="single" w:sz="2" w:space="0" w:color="auto"/>
              <w:bottom w:val="single" w:sz="2" w:space="0" w:color="auto"/>
              <w:right w:val="single" w:sz="2" w:space="0" w:color="auto"/>
            </w:tcBorders>
            <w:vAlign w:val="center"/>
            <w:hideMark/>
          </w:tcPr>
          <w:p w:rsidR="00456111" w:rsidRPr="000558F3" w:rsidRDefault="00456111" w:rsidP="008757B2">
            <w:pPr>
              <w:jc w:val="center"/>
            </w:pPr>
            <w:r w:rsidRPr="000558F3">
              <w:t>联系电话</w:t>
            </w:r>
          </w:p>
        </w:tc>
        <w:tc>
          <w:tcPr>
            <w:tcW w:w="3419" w:type="dxa"/>
            <w:tcBorders>
              <w:top w:val="single" w:sz="2" w:space="0" w:color="auto"/>
              <w:left w:val="single" w:sz="2" w:space="0" w:color="auto"/>
              <w:bottom w:val="single" w:sz="2" w:space="0" w:color="auto"/>
              <w:right w:val="single" w:sz="12" w:space="0" w:color="auto"/>
            </w:tcBorders>
            <w:vAlign w:val="center"/>
          </w:tcPr>
          <w:p w:rsidR="00456111" w:rsidRPr="000558F3" w:rsidRDefault="00456111" w:rsidP="008757B2">
            <w:pPr>
              <w:jc w:val="center"/>
            </w:pPr>
          </w:p>
        </w:tc>
      </w:tr>
      <w:tr w:rsidR="00456111" w:rsidRPr="000558F3" w:rsidTr="008757B2">
        <w:trPr>
          <w:trHeight w:hRule="exact" w:val="499"/>
          <w:jc w:val="center"/>
        </w:trPr>
        <w:tc>
          <w:tcPr>
            <w:tcW w:w="468" w:type="dxa"/>
            <w:vMerge/>
            <w:tcBorders>
              <w:top w:val="single" w:sz="12" w:space="0" w:color="auto"/>
              <w:left w:val="single" w:sz="12" w:space="0" w:color="auto"/>
              <w:bottom w:val="single" w:sz="2" w:space="0" w:color="auto"/>
              <w:right w:val="single" w:sz="2" w:space="0" w:color="auto"/>
            </w:tcBorders>
            <w:vAlign w:val="center"/>
            <w:hideMark/>
          </w:tcPr>
          <w:p w:rsidR="00456111" w:rsidRPr="000558F3" w:rsidRDefault="00456111" w:rsidP="008757B2">
            <w:pPr>
              <w:widowControl/>
              <w:jc w:val="left"/>
            </w:pPr>
          </w:p>
        </w:tc>
        <w:tc>
          <w:tcPr>
            <w:tcW w:w="1445" w:type="dxa"/>
            <w:tcBorders>
              <w:top w:val="single" w:sz="2" w:space="0" w:color="auto"/>
              <w:left w:val="single" w:sz="2" w:space="0" w:color="auto"/>
              <w:bottom w:val="single" w:sz="2" w:space="0" w:color="auto"/>
              <w:right w:val="single" w:sz="2" w:space="0" w:color="auto"/>
            </w:tcBorders>
            <w:vAlign w:val="center"/>
            <w:hideMark/>
          </w:tcPr>
          <w:p w:rsidR="00456111" w:rsidRPr="000558F3" w:rsidRDefault="00456111" w:rsidP="008757B2">
            <w:pPr>
              <w:jc w:val="center"/>
            </w:pPr>
            <w:r w:rsidRPr="000558F3">
              <w:t>通讯地址</w:t>
            </w:r>
          </w:p>
        </w:tc>
        <w:tc>
          <w:tcPr>
            <w:tcW w:w="3233" w:type="dxa"/>
            <w:tcBorders>
              <w:top w:val="single" w:sz="2" w:space="0" w:color="auto"/>
              <w:left w:val="single" w:sz="2" w:space="0" w:color="auto"/>
              <w:bottom w:val="single" w:sz="2" w:space="0" w:color="auto"/>
              <w:right w:val="single" w:sz="2" w:space="0" w:color="auto"/>
            </w:tcBorders>
            <w:vAlign w:val="center"/>
          </w:tcPr>
          <w:p w:rsidR="00456111" w:rsidRPr="000558F3" w:rsidRDefault="00456111" w:rsidP="008757B2">
            <w:pPr>
              <w:jc w:val="center"/>
            </w:pPr>
          </w:p>
        </w:tc>
        <w:tc>
          <w:tcPr>
            <w:tcW w:w="1080" w:type="dxa"/>
            <w:tcBorders>
              <w:top w:val="single" w:sz="2" w:space="0" w:color="auto"/>
              <w:left w:val="single" w:sz="2" w:space="0" w:color="auto"/>
              <w:bottom w:val="single" w:sz="2" w:space="0" w:color="auto"/>
              <w:right w:val="single" w:sz="2" w:space="0" w:color="auto"/>
            </w:tcBorders>
            <w:vAlign w:val="center"/>
            <w:hideMark/>
          </w:tcPr>
          <w:p w:rsidR="00456111" w:rsidRPr="000558F3" w:rsidRDefault="00456111" w:rsidP="008757B2">
            <w:pPr>
              <w:jc w:val="center"/>
            </w:pPr>
            <w:r w:rsidRPr="000558F3">
              <w:t>邮政编码</w:t>
            </w:r>
          </w:p>
        </w:tc>
        <w:tc>
          <w:tcPr>
            <w:tcW w:w="3419" w:type="dxa"/>
            <w:tcBorders>
              <w:top w:val="single" w:sz="2" w:space="0" w:color="auto"/>
              <w:left w:val="single" w:sz="2" w:space="0" w:color="auto"/>
              <w:bottom w:val="single" w:sz="2" w:space="0" w:color="auto"/>
              <w:right w:val="single" w:sz="12" w:space="0" w:color="auto"/>
            </w:tcBorders>
            <w:vAlign w:val="center"/>
          </w:tcPr>
          <w:p w:rsidR="00456111" w:rsidRPr="000558F3" w:rsidRDefault="00456111" w:rsidP="008757B2">
            <w:pPr>
              <w:jc w:val="center"/>
            </w:pPr>
          </w:p>
        </w:tc>
      </w:tr>
      <w:tr w:rsidR="00456111" w:rsidRPr="000558F3" w:rsidTr="008757B2">
        <w:trPr>
          <w:trHeight w:hRule="exact" w:val="499"/>
          <w:jc w:val="center"/>
        </w:trPr>
        <w:tc>
          <w:tcPr>
            <w:tcW w:w="468" w:type="dxa"/>
            <w:vMerge/>
            <w:tcBorders>
              <w:top w:val="single" w:sz="12" w:space="0" w:color="auto"/>
              <w:left w:val="single" w:sz="12" w:space="0" w:color="auto"/>
              <w:bottom w:val="single" w:sz="2" w:space="0" w:color="auto"/>
              <w:right w:val="single" w:sz="2" w:space="0" w:color="auto"/>
            </w:tcBorders>
            <w:vAlign w:val="center"/>
            <w:hideMark/>
          </w:tcPr>
          <w:p w:rsidR="00456111" w:rsidRPr="000558F3" w:rsidRDefault="00456111" w:rsidP="008757B2">
            <w:pPr>
              <w:widowControl/>
              <w:jc w:val="left"/>
            </w:pPr>
          </w:p>
        </w:tc>
        <w:tc>
          <w:tcPr>
            <w:tcW w:w="1445" w:type="dxa"/>
            <w:tcBorders>
              <w:top w:val="single" w:sz="2" w:space="0" w:color="auto"/>
              <w:left w:val="single" w:sz="2" w:space="0" w:color="auto"/>
              <w:bottom w:val="single" w:sz="2" w:space="0" w:color="auto"/>
              <w:right w:val="single" w:sz="2" w:space="0" w:color="auto"/>
            </w:tcBorders>
            <w:vAlign w:val="center"/>
            <w:hideMark/>
          </w:tcPr>
          <w:p w:rsidR="00456111" w:rsidRPr="000558F3" w:rsidRDefault="00456111" w:rsidP="008757B2">
            <w:pPr>
              <w:jc w:val="center"/>
            </w:pPr>
            <w:r w:rsidRPr="000558F3">
              <w:t>电子信箱</w:t>
            </w:r>
          </w:p>
        </w:tc>
        <w:tc>
          <w:tcPr>
            <w:tcW w:w="3233" w:type="dxa"/>
            <w:tcBorders>
              <w:top w:val="single" w:sz="2" w:space="0" w:color="auto"/>
              <w:left w:val="single" w:sz="2" w:space="0" w:color="auto"/>
              <w:bottom w:val="single" w:sz="2" w:space="0" w:color="auto"/>
              <w:right w:val="single" w:sz="2" w:space="0" w:color="auto"/>
            </w:tcBorders>
            <w:vAlign w:val="center"/>
          </w:tcPr>
          <w:p w:rsidR="00456111" w:rsidRPr="000558F3" w:rsidRDefault="00456111" w:rsidP="008757B2">
            <w:pPr>
              <w:jc w:val="center"/>
            </w:pPr>
          </w:p>
        </w:tc>
        <w:tc>
          <w:tcPr>
            <w:tcW w:w="1080" w:type="dxa"/>
            <w:tcBorders>
              <w:top w:val="single" w:sz="2" w:space="0" w:color="auto"/>
              <w:left w:val="single" w:sz="2" w:space="0" w:color="auto"/>
              <w:bottom w:val="single" w:sz="2" w:space="0" w:color="auto"/>
              <w:right w:val="single" w:sz="2" w:space="0" w:color="auto"/>
            </w:tcBorders>
            <w:vAlign w:val="center"/>
            <w:hideMark/>
          </w:tcPr>
          <w:p w:rsidR="00456111" w:rsidRPr="000558F3" w:rsidRDefault="00456111" w:rsidP="008757B2">
            <w:pPr>
              <w:jc w:val="center"/>
            </w:pPr>
            <w:r w:rsidRPr="000558F3">
              <w:t>职</w:t>
            </w:r>
            <w:r w:rsidRPr="000558F3">
              <w:t xml:space="preserve">    </w:t>
            </w:r>
            <w:r w:rsidRPr="000558F3">
              <w:t>称</w:t>
            </w:r>
          </w:p>
        </w:tc>
        <w:tc>
          <w:tcPr>
            <w:tcW w:w="3419" w:type="dxa"/>
            <w:tcBorders>
              <w:top w:val="single" w:sz="2" w:space="0" w:color="auto"/>
              <w:left w:val="single" w:sz="2" w:space="0" w:color="auto"/>
              <w:bottom w:val="single" w:sz="2" w:space="0" w:color="auto"/>
              <w:right w:val="single" w:sz="12" w:space="0" w:color="auto"/>
            </w:tcBorders>
            <w:vAlign w:val="center"/>
          </w:tcPr>
          <w:p w:rsidR="00456111" w:rsidRPr="000558F3" w:rsidRDefault="00456111" w:rsidP="008757B2">
            <w:pPr>
              <w:jc w:val="center"/>
            </w:pPr>
            <w:r>
              <w:rPr>
                <w:rFonts w:hint="eastAsia"/>
              </w:rPr>
              <w:t>教授</w:t>
            </w:r>
          </w:p>
        </w:tc>
      </w:tr>
      <w:tr w:rsidR="00456111" w:rsidRPr="000558F3" w:rsidTr="008757B2">
        <w:trPr>
          <w:trHeight w:hRule="exact" w:val="499"/>
          <w:jc w:val="center"/>
        </w:trPr>
        <w:tc>
          <w:tcPr>
            <w:tcW w:w="468" w:type="dxa"/>
            <w:vMerge/>
            <w:tcBorders>
              <w:top w:val="single" w:sz="12" w:space="0" w:color="auto"/>
              <w:left w:val="single" w:sz="12" w:space="0" w:color="auto"/>
              <w:bottom w:val="single" w:sz="2" w:space="0" w:color="auto"/>
              <w:right w:val="single" w:sz="2" w:space="0" w:color="auto"/>
            </w:tcBorders>
            <w:vAlign w:val="center"/>
            <w:hideMark/>
          </w:tcPr>
          <w:p w:rsidR="00456111" w:rsidRPr="000558F3" w:rsidRDefault="00456111" w:rsidP="008757B2">
            <w:pPr>
              <w:widowControl/>
              <w:jc w:val="left"/>
            </w:pPr>
          </w:p>
        </w:tc>
        <w:tc>
          <w:tcPr>
            <w:tcW w:w="1445" w:type="dxa"/>
            <w:tcBorders>
              <w:top w:val="single" w:sz="2" w:space="0" w:color="auto"/>
              <w:left w:val="single" w:sz="2" w:space="0" w:color="auto"/>
              <w:bottom w:val="single" w:sz="2" w:space="0" w:color="auto"/>
              <w:right w:val="single" w:sz="2" w:space="0" w:color="auto"/>
            </w:tcBorders>
            <w:vAlign w:val="center"/>
            <w:hideMark/>
          </w:tcPr>
          <w:p w:rsidR="00456111" w:rsidRPr="000558F3" w:rsidRDefault="00456111" w:rsidP="008757B2">
            <w:pPr>
              <w:jc w:val="center"/>
            </w:pPr>
            <w:r w:rsidRPr="000558F3">
              <w:t>专业专长</w:t>
            </w:r>
          </w:p>
        </w:tc>
        <w:tc>
          <w:tcPr>
            <w:tcW w:w="3233" w:type="dxa"/>
            <w:tcBorders>
              <w:top w:val="single" w:sz="2" w:space="0" w:color="auto"/>
              <w:left w:val="single" w:sz="2" w:space="0" w:color="auto"/>
              <w:bottom w:val="single" w:sz="2" w:space="0" w:color="auto"/>
              <w:right w:val="single" w:sz="2" w:space="0" w:color="auto"/>
            </w:tcBorders>
            <w:vAlign w:val="center"/>
          </w:tcPr>
          <w:p w:rsidR="00456111" w:rsidRPr="000558F3" w:rsidRDefault="00456111" w:rsidP="008757B2">
            <w:pPr>
              <w:jc w:val="center"/>
            </w:pPr>
          </w:p>
        </w:tc>
        <w:tc>
          <w:tcPr>
            <w:tcW w:w="1080" w:type="dxa"/>
            <w:tcBorders>
              <w:top w:val="single" w:sz="2" w:space="0" w:color="auto"/>
              <w:left w:val="single" w:sz="2" w:space="0" w:color="auto"/>
              <w:bottom w:val="single" w:sz="2" w:space="0" w:color="auto"/>
              <w:right w:val="single" w:sz="2" w:space="0" w:color="auto"/>
            </w:tcBorders>
            <w:vAlign w:val="center"/>
            <w:hideMark/>
          </w:tcPr>
          <w:p w:rsidR="00456111" w:rsidRPr="000558F3" w:rsidRDefault="00456111" w:rsidP="008757B2">
            <w:pPr>
              <w:jc w:val="center"/>
            </w:pPr>
            <w:r w:rsidRPr="000558F3">
              <w:t>类</w:t>
            </w:r>
            <w:r w:rsidRPr="000558F3">
              <w:t xml:space="preserve">    </w:t>
            </w:r>
            <w:r w:rsidRPr="000558F3">
              <w:t>型</w:t>
            </w:r>
          </w:p>
        </w:tc>
        <w:tc>
          <w:tcPr>
            <w:tcW w:w="3419" w:type="dxa"/>
            <w:tcBorders>
              <w:top w:val="single" w:sz="2" w:space="0" w:color="auto"/>
              <w:left w:val="single" w:sz="2" w:space="0" w:color="auto"/>
              <w:bottom w:val="single" w:sz="2" w:space="0" w:color="auto"/>
              <w:right w:val="single" w:sz="12" w:space="0" w:color="auto"/>
            </w:tcBorders>
            <w:vAlign w:val="center"/>
          </w:tcPr>
          <w:p w:rsidR="00456111" w:rsidRPr="000558F3" w:rsidRDefault="00456111" w:rsidP="008757B2">
            <w:pPr>
              <w:jc w:val="center"/>
            </w:pPr>
            <w:r>
              <w:rPr>
                <w:rFonts w:hint="eastAsia"/>
              </w:rPr>
              <w:t>中国科学院</w:t>
            </w:r>
            <w:r>
              <w:t>院士</w:t>
            </w:r>
          </w:p>
        </w:tc>
      </w:tr>
      <w:tr w:rsidR="00456111" w:rsidRPr="000558F3" w:rsidTr="008757B2">
        <w:trPr>
          <w:trHeight w:hRule="exact" w:val="848"/>
          <w:jc w:val="center"/>
        </w:trPr>
        <w:tc>
          <w:tcPr>
            <w:tcW w:w="468" w:type="dxa"/>
            <w:vMerge/>
            <w:tcBorders>
              <w:top w:val="single" w:sz="12" w:space="0" w:color="auto"/>
              <w:left w:val="single" w:sz="12" w:space="0" w:color="auto"/>
              <w:bottom w:val="single" w:sz="2" w:space="0" w:color="auto"/>
              <w:right w:val="single" w:sz="2" w:space="0" w:color="auto"/>
            </w:tcBorders>
            <w:vAlign w:val="center"/>
            <w:hideMark/>
          </w:tcPr>
          <w:p w:rsidR="00456111" w:rsidRPr="000558F3" w:rsidRDefault="00456111" w:rsidP="008757B2">
            <w:pPr>
              <w:widowControl/>
              <w:jc w:val="left"/>
            </w:pPr>
          </w:p>
        </w:tc>
        <w:tc>
          <w:tcPr>
            <w:tcW w:w="1445" w:type="dxa"/>
            <w:tcBorders>
              <w:top w:val="single" w:sz="2" w:space="0" w:color="auto"/>
              <w:left w:val="single" w:sz="2" w:space="0" w:color="auto"/>
              <w:bottom w:val="single" w:sz="2" w:space="0" w:color="auto"/>
              <w:right w:val="single" w:sz="2" w:space="0" w:color="auto"/>
            </w:tcBorders>
            <w:vAlign w:val="center"/>
            <w:hideMark/>
          </w:tcPr>
          <w:p w:rsidR="00456111" w:rsidRPr="000558F3" w:rsidRDefault="00456111" w:rsidP="008757B2">
            <w:pPr>
              <w:jc w:val="center"/>
            </w:pPr>
            <w:r w:rsidRPr="000558F3">
              <w:t>现从事的科</w:t>
            </w:r>
          </w:p>
          <w:p w:rsidR="00456111" w:rsidRPr="000558F3" w:rsidRDefault="00456111" w:rsidP="008757B2">
            <w:pPr>
              <w:jc w:val="center"/>
            </w:pPr>
            <w:r w:rsidRPr="000558F3">
              <w:t>学技术工作</w:t>
            </w:r>
          </w:p>
        </w:tc>
        <w:tc>
          <w:tcPr>
            <w:tcW w:w="7732" w:type="dxa"/>
            <w:gridSpan w:val="3"/>
            <w:tcBorders>
              <w:top w:val="single" w:sz="2" w:space="0" w:color="auto"/>
              <w:left w:val="single" w:sz="2" w:space="0" w:color="auto"/>
              <w:bottom w:val="single" w:sz="2" w:space="0" w:color="auto"/>
              <w:right w:val="single" w:sz="12" w:space="0" w:color="auto"/>
            </w:tcBorders>
            <w:vAlign w:val="center"/>
          </w:tcPr>
          <w:p w:rsidR="00456111" w:rsidRPr="000558F3" w:rsidRDefault="00456111" w:rsidP="008757B2">
            <w:r>
              <w:t>沉积学与沉积盆地分析</w:t>
            </w:r>
          </w:p>
        </w:tc>
      </w:tr>
      <w:tr w:rsidR="00456111" w:rsidRPr="000558F3" w:rsidTr="008757B2">
        <w:trPr>
          <w:trHeight w:val="8078"/>
          <w:jc w:val="center"/>
        </w:trPr>
        <w:tc>
          <w:tcPr>
            <w:tcW w:w="9645" w:type="dxa"/>
            <w:gridSpan w:val="5"/>
            <w:tcBorders>
              <w:top w:val="single" w:sz="2" w:space="0" w:color="auto"/>
              <w:left w:val="single" w:sz="12" w:space="0" w:color="auto"/>
              <w:bottom w:val="single" w:sz="2" w:space="0" w:color="auto"/>
              <w:right w:val="single" w:sz="12" w:space="0" w:color="auto"/>
            </w:tcBorders>
          </w:tcPr>
          <w:p w:rsidR="00456111" w:rsidRPr="000558F3" w:rsidRDefault="00456111" w:rsidP="008757B2">
            <w:r w:rsidRPr="000558F3">
              <w:rPr>
                <w:rFonts w:eastAsia="黑体"/>
              </w:rPr>
              <w:t>推荐意见</w:t>
            </w:r>
            <w:r w:rsidRPr="000558F3">
              <w:t>：（限</w:t>
            </w:r>
            <w:r w:rsidRPr="000558F3">
              <w:t>600</w:t>
            </w:r>
            <w:r w:rsidRPr="000558F3">
              <w:t>字）</w:t>
            </w:r>
          </w:p>
          <w:p w:rsidR="00456111" w:rsidRDefault="00456111" w:rsidP="008757B2">
            <w:pPr>
              <w:spacing w:line="312" w:lineRule="auto"/>
              <w:ind w:firstLineChars="200" w:firstLine="480"/>
              <w:contextualSpacing/>
              <w:rPr>
                <w:sz w:val="24"/>
              </w:rPr>
            </w:pPr>
            <w:r>
              <w:rPr>
                <w:sz w:val="24"/>
              </w:rPr>
              <w:t>山东科技大学</w:t>
            </w:r>
            <w:r w:rsidRPr="008D6815">
              <w:rPr>
                <w:sz w:val="24"/>
              </w:rPr>
              <w:t>李增学教授</w:t>
            </w:r>
            <w:r>
              <w:rPr>
                <w:rFonts w:hint="eastAsia"/>
                <w:sz w:val="24"/>
              </w:rPr>
              <w:t>团队</w:t>
            </w:r>
            <w:r w:rsidRPr="008D6815">
              <w:rPr>
                <w:sz w:val="24"/>
              </w:rPr>
              <w:t>完成的</w:t>
            </w:r>
            <w:r w:rsidRPr="008D6815">
              <w:rPr>
                <w:sz w:val="24"/>
              </w:rPr>
              <w:t>“</w:t>
            </w:r>
            <w:r w:rsidRPr="00197DCE">
              <w:rPr>
                <w:rFonts w:hint="eastAsia"/>
                <w:sz w:val="24"/>
              </w:rPr>
              <w:t>煤系共生共存四位一体多种矿产富集规律及协同勘查</w:t>
            </w:r>
            <w:r w:rsidRPr="008D6815">
              <w:rPr>
                <w:sz w:val="24"/>
              </w:rPr>
              <w:t>”</w:t>
            </w:r>
            <w:r w:rsidRPr="008D6815">
              <w:rPr>
                <w:sz w:val="24"/>
              </w:rPr>
              <w:t>项目，在国家自然学科基金等多个项目支持下，着眼于国家资源重大安全问题，</w:t>
            </w:r>
            <w:r>
              <w:rPr>
                <w:rFonts w:hint="eastAsia"/>
                <w:sz w:val="24"/>
              </w:rPr>
              <w:t>对</w:t>
            </w:r>
            <w:r w:rsidRPr="008D6815">
              <w:rPr>
                <w:sz w:val="24"/>
              </w:rPr>
              <w:t>煤系中的</w:t>
            </w:r>
            <w:r>
              <w:rPr>
                <w:rFonts w:hint="eastAsia"/>
                <w:sz w:val="24"/>
              </w:rPr>
              <w:t>多</w:t>
            </w:r>
            <w:r>
              <w:rPr>
                <w:sz w:val="24"/>
              </w:rPr>
              <w:t>矿产</w:t>
            </w:r>
            <w:r>
              <w:rPr>
                <w:rFonts w:hint="eastAsia"/>
                <w:sz w:val="24"/>
              </w:rPr>
              <w:t>资源</w:t>
            </w:r>
            <w:r w:rsidRPr="008D6815">
              <w:rPr>
                <w:sz w:val="24"/>
              </w:rPr>
              <w:t>矿产</w:t>
            </w:r>
            <w:r>
              <w:rPr>
                <w:rFonts w:hint="eastAsia"/>
                <w:sz w:val="24"/>
              </w:rPr>
              <w:t>（</w:t>
            </w:r>
            <w:r w:rsidRPr="008D6815">
              <w:rPr>
                <w:sz w:val="24"/>
              </w:rPr>
              <w:t>煤、煤层气、煤系油页岩、锂矿床、镓矿床</w:t>
            </w:r>
            <w:r>
              <w:rPr>
                <w:rFonts w:hint="eastAsia"/>
                <w:sz w:val="24"/>
              </w:rPr>
              <w:t>等</w:t>
            </w:r>
            <w:r>
              <w:rPr>
                <w:sz w:val="24"/>
              </w:rPr>
              <w:t>）</w:t>
            </w:r>
            <w:r>
              <w:rPr>
                <w:rFonts w:hint="eastAsia"/>
                <w:sz w:val="24"/>
              </w:rPr>
              <w:t>进行成因机制</w:t>
            </w:r>
            <w:r>
              <w:rPr>
                <w:sz w:val="24"/>
              </w:rPr>
              <w:t>、形成模式、协同勘查及有效预测等方面的深入研究</w:t>
            </w:r>
            <w:r>
              <w:rPr>
                <w:rFonts w:hint="eastAsia"/>
                <w:sz w:val="24"/>
              </w:rPr>
              <w:t>，</w:t>
            </w:r>
            <w:r>
              <w:rPr>
                <w:sz w:val="24"/>
              </w:rPr>
              <w:t>在理论上获得了重要</w:t>
            </w:r>
            <w:r>
              <w:rPr>
                <w:rFonts w:hint="eastAsia"/>
                <w:sz w:val="24"/>
              </w:rPr>
              <w:t>进展</w:t>
            </w:r>
            <w:r>
              <w:rPr>
                <w:sz w:val="24"/>
              </w:rPr>
              <w:t>，在找矿应用上获得了</w:t>
            </w:r>
            <w:r>
              <w:rPr>
                <w:rFonts w:hint="eastAsia"/>
                <w:sz w:val="24"/>
              </w:rPr>
              <w:t>突破。</w:t>
            </w:r>
          </w:p>
          <w:p w:rsidR="00456111" w:rsidRPr="00321CE0" w:rsidRDefault="00456111" w:rsidP="008757B2">
            <w:pPr>
              <w:spacing w:line="312" w:lineRule="auto"/>
              <w:ind w:firstLineChars="200" w:firstLine="480"/>
              <w:contextualSpacing/>
              <w:rPr>
                <w:sz w:val="24"/>
              </w:rPr>
            </w:pPr>
            <w:r w:rsidRPr="00321CE0">
              <w:rPr>
                <w:rFonts w:hint="eastAsia"/>
                <w:sz w:val="24"/>
              </w:rPr>
              <w:t>该项目在</w:t>
            </w:r>
            <w:r w:rsidRPr="00321CE0">
              <w:rPr>
                <w:sz w:val="24"/>
              </w:rPr>
              <w:t>以下几个方面具有</w:t>
            </w:r>
            <w:r w:rsidRPr="00321CE0">
              <w:rPr>
                <w:rFonts w:hint="eastAsia"/>
                <w:sz w:val="24"/>
              </w:rPr>
              <w:t>创新性：</w:t>
            </w:r>
          </w:p>
          <w:p w:rsidR="00456111" w:rsidRPr="00321CE0" w:rsidRDefault="00456111" w:rsidP="008757B2">
            <w:pPr>
              <w:spacing w:line="312" w:lineRule="auto"/>
              <w:ind w:firstLineChars="200" w:firstLine="480"/>
              <w:contextualSpacing/>
              <w:rPr>
                <w:sz w:val="24"/>
              </w:rPr>
            </w:pPr>
            <w:r w:rsidRPr="00321CE0">
              <w:rPr>
                <w:rFonts w:hint="eastAsia"/>
                <w:sz w:val="24"/>
              </w:rPr>
              <w:t>（</w:t>
            </w:r>
            <w:r w:rsidRPr="00321CE0">
              <w:rPr>
                <w:sz w:val="24"/>
              </w:rPr>
              <w:t>1</w:t>
            </w:r>
            <w:r>
              <w:rPr>
                <w:rFonts w:hint="eastAsia"/>
                <w:sz w:val="24"/>
              </w:rPr>
              <w:t>）</w:t>
            </w:r>
            <w:r w:rsidRPr="00321CE0">
              <w:rPr>
                <w:rFonts w:hint="eastAsia"/>
                <w:sz w:val="24"/>
              </w:rPr>
              <w:t>系统研究</w:t>
            </w:r>
            <w:r>
              <w:rPr>
                <w:rFonts w:hint="eastAsia"/>
                <w:sz w:val="24"/>
              </w:rPr>
              <w:t>了</w:t>
            </w:r>
            <w:r w:rsidRPr="00321CE0">
              <w:rPr>
                <w:rFonts w:hint="eastAsia"/>
                <w:sz w:val="24"/>
              </w:rPr>
              <w:t>盆地特点与各种复杂因素在成煤及共伴生矿产形成过程中的各种作用</w:t>
            </w:r>
            <w:r>
              <w:rPr>
                <w:rFonts w:hint="eastAsia"/>
                <w:sz w:val="24"/>
              </w:rPr>
              <w:t>机理</w:t>
            </w:r>
            <w:r w:rsidRPr="00321CE0">
              <w:rPr>
                <w:rFonts w:hint="eastAsia"/>
                <w:sz w:val="24"/>
              </w:rPr>
              <w:t>，</w:t>
            </w:r>
            <w:r>
              <w:rPr>
                <w:rFonts w:hint="eastAsia"/>
                <w:sz w:val="24"/>
              </w:rPr>
              <w:t>在</w:t>
            </w:r>
            <w:r>
              <w:rPr>
                <w:sz w:val="24"/>
              </w:rPr>
              <w:t>理论上解决了</w:t>
            </w:r>
            <w:r w:rsidRPr="00321CE0">
              <w:rPr>
                <w:rFonts w:hint="eastAsia"/>
                <w:sz w:val="24"/>
              </w:rPr>
              <w:t>涵盖</w:t>
            </w:r>
            <w:r>
              <w:rPr>
                <w:rFonts w:hint="eastAsia"/>
                <w:sz w:val="24"/>
              </w:rPr>
              <w:t>能源矿产</w:t>
            </w:r>
            <w:r w:rsidRPr="00321CE0">
              <w:rPr>
                <w:rFonts w:hint="eastAsia"/>
                <w:sz w:val="24"/>
              </w:rPr>
              <w:t>聚积（集）环境、</w:t>
            </w:r>
            <w:r>
              <w:rPr>
                <w:rFonts w:hint="eastAsia"/>
                <w:sz w:val="24"/>
              </w:rPr>
              <w:t>成矿</w:t>
            </w:r>
            <w:r>
              <w:rPr>
                <w:sz w:val="24"/>
              </w:rPr>
              <w:t>作用及规律</w:t>
            </w:r>
            <w:r w:rsidRPr="00321CE0">
              <w:rPr>
                <w:rFonts w:hint="eastAsia"/>
                <w:sz w:val="24"/>
              </w:rPr>
              <w:t>的多元</w:t>
            </w:r>
            <w:r>
              <w:rPr>
                <w:rFonts w:hint="eastAsia"/>
                <w:sz w:val="24"/>
              </w:rPr>
              <w:t>成矿</w:t>
            </w:r>
            <w:r w:rsidRPr="00321CE0">
              <w:rPr>
                <w:rFonts w:hint="eastAsia"/>
                <w:sz w:val="24"/>
              </w:rPr>
              <w:t>理论。</w:t>
            </w:r>
          </w:p>
          <w:p w:rsidR="00456111" w:rsidRPr="00321CE0" w:rsidRDefault="00456111" w:rsidP="008757B2">
            <w:pPr>
              <w:spacing w:line="312" w:lineRule="auto"/>
              <w:ind w:firstLineChars="200" w:firstLine="480"/>
              <w:contextualSpacing/>
              <w:rPr>
                <w:sz w:val="24"/>
              </w:rPr>
            </w:pPr>
            <w:r w:rsidRPr="00321CE0">
              <w:rPr>
                <w:rFonts w:hint="eastAsia"/>
                <w:sz w:val="24"/>
              </w:rPr>
              <w:t>（</w:t>
            </w:r>
            <w:r w:rsidRPr="00321CE0">
              <w:rPr>
                <w:sz w:val="24"/>
              </w:rPr>
              <w:t>2</w:t>
            </w:r>
            <w:r w:rsidRPr="00321CE0">
              <w:rPr>
                <w:rFonts w:hint="eastAsia"/>
                <w:sz w:val="24"/>
              </w:rPr>
              <w:t>）</w:t>
            </w:r>
            <w:r>
              <w:rPr>
                <w:rFonts w:hint="eastAsia"/>
                <w:sz w:val="24"/>
              </w:rPr>
              <w:t>通过</w:t>
            </w:r>
            <w:r>
              <w:rPr>
                <w:sz w:val="24"/>
              </w:rPr>
              <w:t>沉积历史中各种事件对盆地多种矿产成矿作用及矿产形成的重要影响的深入研究，</w:t>
            </w:r>
            <w:r w:rsidRPr="00321CE0">
              <w:rPr>
                <w:rFonts w:hint="eastAsia"/>
                <w:sz w:val="24"/>
              </w:rPr>
              <w:t>发现了</w:t>
            </w:r>
            <w:r>
              <w:rPr>
                <w:rFonts w:hint="eastAsia"/>
                <w:sz w:val="24"/>
              </w:rPr>
              <w:t>盆地沉积过程中</w:t>
            </w:r>
            <w:r w:rsidRPr="00321CE0">
              <w:rPr>
                <w:rFonts w:hint="eastAsia"/>
                <w:sz w:val="24"/>
              </w:rPr>
              <w:t>突发性地质事件</w:t>
            </w:r>
            <w:r>
              <w:rPr>
                <w:rFonts w:hint="eastAsia"/>
                <w:sz w:val="24"/>
              </w:rPr>
              <w:t>对</w:t>
            </w:r>
            <w:r>
              <w:rPr>
                <w:sz w:val="24"/>
              </w:rPr>
              <w:t>沉积矿产形成控制机制</w:t>
            </w:r>
            <w:r w:rsidRPr="00321CE0">
              <w:rPr>
                <w:rFonts w:hint="eastAsia"/>
                <w:sz w:val="24"/>
              </w:rPr>
              <w:t>，</w:t>
            </w:r>
            <w:r>
              <w:rPr>
                <w:rFonts w:hint="eastAsia"/>
                <w:sz w:val="24"/>
              </w:rPr>
              <w:t>据此</w:t>
            </w:r>
            <w:r w:rsidRPr="00321CE0">
              <w:rPr>
                <w:rFonts w:hint="eastAsia"/>
                <w:sz w:val="24"/>
              </w:rPr>
              <w:t>构建了煤系多种矿产成矿作用</w:t>
            </w:r>
            <w:r>
              <w:rPr>
                <w:rFonts w:hint="eastAsia"/>
                <w:sz w:val="24"/>
              </w:rPr>
              <w:t>的多样性</w:t>
            </w:r>
            <w:r w:rsidRPr="00321CE0">
              <w:rPr>
                <w:rFonts w:hint="eastAsia"/>
                <w:sz w:val="24"/>
              </w:rPr>
              <w:t>模式。</w:t>
            </w:r>
          </w:p>
          <w:p w:rsidR="00456111" w:rsidRPr="00321CE0" w:rsidRDefault="00456111" w:rsidP="008757B2">
            <w:pPr>
              <w:spacing w:line="312" w:lineRule="auto"/>
              <w:ind w:firstLineChars="200" w:firstLine="480"/>
              <w:contextualSpacing/>
              <w:rPr>
                <w:sz w:val="24"/>
              </w:rPr>
            </w:pPr>
            <w:r w:rsidRPr="00321CE0">
              <w:rPr>
                <w:rFonts w:hint="eastAsia"/>
                <w:sz w:val="24"/>
              </w:rPr>
              <w:t>（</w:t>
            </w:r>
            <w:r w:rsidRPr="00321CE0">
              <w:rPr>
                <w:sz w:val="24"/>
              </w:rPr>
              <w:t>3</w:t>
            </w:r>
            <w:r w:rsidRPr="00321CE0">
              <w:rPr>
                <w:rFonts w:hint="eastAsia"/>
                <w:sz w:val="24"/>
              </w:rPr>
              <w:t>）</w:t>
            </w:r>
            <w:r>
              <w:rPr>
                <w:rFonts w:hint="eastAsia"/>
                <w:sz w:val="24"/>
              </w:rPr>
              <w:t>着眼于</w:t>
            </w:r>
            <w:r>
              <w:rPr>
                <w:sz w:val="24"/>
              </w:rPr>
              <w:t>资源矿产的有效预测，</w:t>
            </w:r>
            <w:r w:rsidRPr="00321CE0">
              <w:rPr>
                <w:rFonts w:hint="eastAsia"/>
                <w:sz w:val="24"/>
              </w:rPr>
              <w:t>提出了等时地层格架单元内</w:t>
            </w:r>
            <w:r>
              <w:rPr>
                <w:rFonts w:hint="eastAsia"/>
                <w:sz w:val="24"/>
              </w:rPr>
              <w:t>成矿作用</w:t>
            </w:r>
            <w:r w:rsidRPr="00321CE0">
              <w:rPr>
                <w:rFonts w:hint="eastAsia"/>
                <w:sz w:val="24"/>
              </w:rPr>
              <w:t>中心迁移理论和含煤层序多元结构模式，</w:t>
            </w:r>
            <w:r>
              <w:rPr>
                <w:rFonts w:hint="eastAsia"/>
                <w:sz w:val="24"/>
              </w:rPr>
              <w:t>基于此</w:t>
            </w:r>
            <w:r>
              <w:rPr>
                <w:sz w:val="24"/>
              </w:rPr>
              <w:t>进行</w:t>
            </w:r>
            <w:r w:rsidRPr="00321CE0">
              <w:rPr>
                <w:rFonts w:hint="eastAsia"/>
                <w:sz w:val="24"/>
              </w:rPr>
              <w:t>了大区域、多省区、跨煤田</w:t>
            </w:r>
            <w:r>
              <w:rPr>
                <w:rFonts w:hint="eastAsia"/>
                <w:sz w:val="24"/>
              </w:rPr>
              <w:t>重要</w:t>
            </w:r>
            <w:r>
              <w:rPr>
                <w:sz w:val="24"/>
              </w:rPr>
              <w:t>矿产层位的</w:t>
            </w:r>
            <w:r w:rsidRPr="00321CE0">
              <w:rPr>
                <w:rFonts w:hint="eastAsia"/>
                <w:sz w:val="24"/>
              </w:rPr>
              <w:t>时间域与空间域的等时对比和资源的精细预测。</w:t>
            </w:r>
          </w:p>
          <w:p w:rsidR="00456111" w:rsidRDefault="00456111" w:rsidP="008757B2">
            <w:pPr>
              <w:spacing w:line="312" w:lineRule="auto"/>
              <w:ind w:firstLineChars="200" w:firstLine="480"/>
              <w:contextualSpacing/>
              <w:rPr>
                <w:sz w:val="24"/>
              </w:rPr>
            </w:pPr>
            <w:r>
              <w:rPr>
                <w:rFonts w:hint="eastAsia"/>
                <w:sz w:val="24"/>
              </w:rPr>
              <w:t>为了实现</w:t>
            </w:r>
            <w:r>
              <w:rPr>
                <w:sz w:val="24"/>
              </w:rPr>
              <w:t>对煤系多种矿产的精准勘探，</w:t>
            </w:r>
            <w:r>
              <w:rPr>
                <w:rFonts w:hint="eastAsia"/>
                <w:sz w:val="24"/>
              </w:rPr>
              <w:t>构建了含能源盆地及能源资源赋集区多种能源矿产协同勘查模式，</w:t>
            </w:r>
            <w:r>
              <w:rPr>
                <w:sz w:val="24"/>
              </w:rPr>
              <w:t>并</w:t>
            </w:r>
            <w:r w:rsidRPr="00321CE0">
              <w:rPr>
                <w:rFonts w:hint="eastAsia"/>
                <w:sz w:val="24"/>
              </w:rPr>
              <w:t>在安徽、河北、内蒙、山东等一些复杂区块得到了推广应用</w:t>
            </w:r>
            <w:r>
              <w:rPr>
                <w:rFonts w:hint="eastAsia"/>
                <w:sz w:val="24"/>
              </w:rPr>
              <w:t>。近年在</w:t>
            </w:r>
            <w:r w:rsidRPr="00321CE0">
              <w:rPr>
                <w:rFonts w:hint="eastAsia"/>
                <w:sz w:val="24"/>
              </w:rPr>
              <w:t>探明</w:t>
            </w:r>
            <w:r>
              <w:rPr>
                <w:rFonts w:hint="eastAsia"/>
                <w:sz w:val="24"/>
              </w:rPr>
              <w:t>煤炭资源及</w:t>
            </w:r>
            <w:r w:rsidRPr="00321CE0">
              <w:rPr>
                <w:rFonts w:hint="eastAsia"/>
                <w:sz w:val="24"/>
              </w:rPr>
              <w:t>煤系中锂矿、镓矿、煤层气、油页岩</w:t>
            </w:r>
            <w:r>
              <w:rPr>
                <w:rFonts w:hint="eastAsia"/>
                <w:sz w:val="24"/>
              </w:rPr>
              <w:t>以及煤系中共存石油资源</w:t>
            </w:r>
            <w:r>
              <w:rPr>
                <w:sz w:val="24"/>
              </w:rPr>
              <w:t>方面获得了突破</w:t>
            </w:r>
            <w:r>
              <w:rPr>
                <w:rFonts w:hint="eastAsia"/>
                <w:sz w:val="24"/>
              </w:rPr>
              <w:t>，社会</w:t>
            </w:r>
            <w:r>
              <w:rPr>
                <w:sz w:val="24"/>
              </w:rPr>
              <w:t>经济效益</w:t>
            </w:r>
            <w:r>
              <w:rPr>
                <w:rFonts w:hint="eastAsia"/>
                <w:sz w:val="24"/>
              </w:rPr>
              <w:t>显著</w:t>
            </w:r>
            <w:r>
              <w:rPr>
                <w:sz w:val="24"/>
              </w:rPr>
              <w:t>。</w:t>
            </w:r>
          </w:p>
          <w:p w:rsidR="00456111" w:rsidRPr="008D6815" w:rsidRDefault="00456111" w:rsidP="008757B2">
            <w:pPr>
              <w:spacing w:line="312" w:lineRule="auto"/>
              <w:ind w:firstLineChars="200" w:firstLine="480"/>
              <w:contextualSpacing/>
              <w:rPr>
                <w:sz w:val="24"/>
              </w:rPr>
            </w:pPr>
            <w:r>
              <w:rPr>
                <w:rFonts w:hint="eastAsia"/>
                <w:sz w:val="24"/>
              </w:rPr>
              <w:t>鉴于</w:t>
            </w:r>
            <w:r>
              <w:rPr>
                <w:sz w:val="24"/>
              </w:rPr>
              <w:t>该项目的上述成就，特推荐申报</w:t>
            </w:r>
            <w:r>
              <w:rPr>
                <w:rFonts w:hint="eastAsia"/>
                <w:sz w:val="24"/>
              </w:rPr>
              <w:t>201</w:t>
            </w:r>
            <w:r>
              <w:rPr>
                <w:sz w:val="24"/>
              </w:rPr>
              <w:t>6</w:t>
            </w:r>
            <w:r>
              <w:rPr>
                <w:rFonts w:hint="eastAsia"/>
                <w:sz w:val="24"/>
              </w:rPr>
              <w:t>年</w:t>
            </w:r>
            <w:r>
              <w:rPr>
                <w:sz w:val="24"/>
              </w:rPr>
              <w:t>山东省科技进步一等奖。</w:t>
            </w:r>
          </w:p>
        </w:tc>
      </w:tr>
      <w:tr w:rsidR="00456111" w:rsidRPr="000558F3" w:rsidTr="008757B2">
        <w:trPr>
          <w:trHeight w:val="1628"/>
          <w:jc w:val="center"/>
        </w:trPr>
        <w:tc>
          <w:tcPr>
            <w:tcW w:w="9645" w:type="dxa"/>
            <w:gridSpan w:val="5"/>
            <w:tcBorders>
              <w:top w:val="single" w:sz="2" w:space="0" w:color="auto"/>
              <w:left w:val="single" w:sz="12" w:space="0" w:color="auto"/>
              <w:bottom w:val="single" w:sz="12" w:space="0" w:color="auto"/>
              <w:right w:val="single" w:sz="12" w:space="0" w:color="auto"/>
            </w:tcBorders>
          </w:tcPr>
          <w:p w:rsidR="00456111" w:rsidRPr="000558F3" w:rsidRDefault="00456111" w:rsidP="00456111">
            <w:pPr>
              <w:spacing w:beforeLines="50"/>
            </w:pPr>
            <w:r w:rsidRPr="000558F3">
              <w:t>声明：</w:t>
            </w:r>
          </w:p>
          <w:p w:rsidR="00456111" w:rsidRPr="000558F3" w:rsidRDefault="00456111" w:rsidP="008757B2">
            <w:pPr>
              <w:ind w:firstLine="435"/>
              <w:rPr>
                <w:szCs w:val="21"/>
              </w:rPr>
            </w:pPr>
            <w:r w:rsidRPr="000558F3">
              <w:t>本人基于对该项目内容的了解，认为该项目符合山东省科学技术奖有关推荐条件和标准所规定的科技进步奖一等奖授奖条件，所填推荐意见客观、真实，</w:t>
            </w:r>
            <w:r w:rsidRPr="000558F3">
              <w:rPr>
                <w:szCs w:val="21"/>
              </w:rPr>
              <w:t>本人同意作为该项目的推荐专家予以公布。</w:t>
            </w:r>
          </w:p>
          <w:p w:rsidR="00456111" w:rsidRPr="000558F3" w:rsidRDefault="00456111" w:rsidP="008757B2">
            <w:pPr>
              <w:ind w:firstLine="435"/>
              <w:rPr>
                <w:szCs w:val="21"/>
              </w:rPr>
            </w:pPr>
          </w:p>
          <w:p w:rsidR="00456111" w:rsidRPr="000558F3" w:rsidRDefault="00456111" w:rsidP="008757B2">
            <w:pPr>
              <w:ind w:firstLineChars="2407" w:firstLine="5055"/>
              <w:rPr>
                <w:szCs w:val="21"/>
              </w:rPr>
            </w:pPr>
            <w:r w:rsidRPr="000558F3">
              <w:rPr>
                <w:szCs w:val="21"/>
              </w:rPr>
              <w:t>推荐专家签名：</w:t>
            </w:r>
          </w:p>
          <w:p w:rsidR="00456111" w:rsidRPr="000558F3" w:rsidRDefault="00456111" w:rsidP="008757B2">
            <w:pPr>
              <w:ind w:firstLineChars="2407" w:firstLine="5055"/>
            </w:pPr>
            <w:r w:rsidRPr="000558F3">
              <w:t>年</w:t>
            </w:r>
            <w:r w:rsidRPr="000558F3">
              <w:t xml:space="preserve">   </w:t>
            </w:r>
            <w:r w:rsidRPr="000558F3">
              <w:t>月</w:t>
            </w:r>
            <w:r w:rsidRPr="000558F3">
              <w:t xml:space="preserve">   </w:t>
            </w:r>
            <w:r w:rsidRPr="000558F3">
              <w:t>日</w:t>
            </w:r>
          </w:p>
        </w:tc>
      </w:tr>
    </w:tbl>
    <w:p w:rsidR="00A749BC" w:rsidRPr="00456111" w:rsidRDefault="00456111" w:rsidP="00456111">
      <w:pPr>
        <w:spacing w:line="360" w:lineRule="auto"/>
        <w:rPr>
          <w:rFonts w:asciiTheme="minorEastAsia" w:hAnsiTheme="minorEastAsia" w:cs="Times New Roman"/>
          <w:sz w:val="24"/>
          <w:szCs w:val="24"/>
        </w:rPr>
      </w:pPr>
      <w:r>
        <w:rPr>
          <w:rFonts w:asciiTheme="minorEastAsia" w:hAnsiTheme="minorEastAsia" w:cs="Times New Roman" w:hint="eastAsia"/>
          <w:sz w:val="24"/>
          <w:szCs w:val="24"/>
        </w:rPr>
        <w:lastRenderedPageBreak/>
        <w:t>三</w:t>
      </w:r>
      <w:r w:rsidR="00CA1410" w:rsidRPr="00456111">
        <w:rPr>
          <w:rFonts w:asciiTheme="minorEastAsia" w:hAnsiTheme="minorEastAsia" w:cs="Times New Roman"/>
          <w:b/>
          <w:sz w:val="24"/>
          <w:szCs w:val="24"/>
        </w:rPr>
        <w:t>、项目简介</w:t>
      </w:r>
      <w:r w:rsidR="00CA1410" w:rsidRPr="00456111">
        <w:rPr>
          <w:rFonts w:asciiTheme="minorEastAsia" w:hAnsiTheme="minorEastAsia" w:cs="Times New Roman"/>
          <w:sz w:val="24"/>
          <w:szCs w:val="24"/>
        </w:rPr>
        <w:t>：</w:t>
      </w:r>
    </w:p>
    <w:p w:rsidR="00A749BC" w:rsidRPr="00456111" w:rsidRDefault="00CA1410" w:rsidP="00456111">
      <w:pPr>
        <w:spacing w:line="360" w:lineRule="auto"/>
        <w:ind w:firstLineChars="200" w:firstLine="482"/>
        <w:rPr>
          <w:rFonts w:asciiTheme="minorEastAsia" w:hAnsiTheme="minorEastAsia" w:cs="Times New Roman"/>
          <w:sz w:val="24"/>
          <w:szCs w:val="24"/>
        </w:rPr>
      </w:pPr>
      <w:r w:rsidRPr="00456111">
        <w:rPr>
          <w:rFonts w:asciiTheme="minorEastAsia" w:hAnsiTheme="minorEastAsia" w:cs="Times New Roman"/>
          <w:b/>
          <w:sz w:val="24"/>
          <w:szCs w:val="24"/>
        </w:rPr>
        <w:t>立项背景</w:t>
      </w:r>
      <w:r w:rsidRPr="00456111">
        <w:rPr>
          <w:rFonts w:asciiTheme="minorEastAsia" w:hAnsiTheme="minorEastAsia" w:cs="Times New Roman"/>
          <w:sz w:val="24"/>
          <w:szCs w:val="24"/>
        </w:rPr>
        <w:t>：随着能源结构加快调整，世界能源版图发生深刻变化，我国油气对外依存度不断增大，石油进口超过60%、天然气进口超过33%，能源安全形势严峻。我国能源消费中煤炭占一次能源的70%左右， “十三五”期间能源需求仍将持续增长。国际能源署（2012）称煤炭有可能在未来若干年内仍然是全球能源的首要来源。煤炭作为我国主体能源，为促进经济社会发展和保障能源安全做出了重大贡献。煤系中的固态矿产如煤、油页岩、黏土矿等，气态矿产如煤层气、煤成气与致密气、煤系页岩气等，液态矿产如常规石油、致密油等，以及煤及煤系中的伴生有益元素（或矿产，如锂矿床、镓矿床等），以共生、共存不同形式赋存于煤系中，构成四位一体矿产系列，是资源结构中最重要的矿产。</w:t>
      </w:r>
    </w:p>
    <w:p w:rsidR="00A749BC" w:rsidRPr="00456111" w:rsidRDefault="00CA1410" w:rsidP="00456111">
      <w:pPr>
        <w:spacing w:line="360" w:lineRule="auto"/>
        <w:ind w:firstLineChars="200" w:firstLine="482"/>
        <w:rPr>
          <w:rFonts w:asciiTheme="minorEastAsia" w:hAnsiTheme="minorEastAsia" w:cs="Times New Roman"/>
          <w:sz w:val="24"/>
          <w:szCs w:val="24"/>
        </w:rPr>
      </w:pPr>
      <w:r w:rsidRPr="00456111">
        <w:rPr>
          <w:rFonts w:asciiTheme="minorEastAsia" w:hAnsiTheme="minorEastAsia" w:cs="Times New Roman"/>
          <w:b/>
          <w:sz w:val="24"/>
          <w:szCs w:val="24"/>
        </w:rPr>
        <w:t>成果内核</w:t>
      </w:r>
      <w:r w:rsidRPr="00456111">
        <w:rPr>
          <w:rFonts w:asciiTheme="minorEastAsia" w:hAnsiTheme="minorEastAsia" w:cs="Times New Roman"/>
          <w:sz w:val="24"/>
          <w:szCs w:val="24"/>
        </w:rPr>
        <w:t>：本项目由一套煤地质基础理论体系（四位一体矿产多种矿产和共生聚集理论、含煤系统理论）、煤系矿产聚煤新模式（多样性成煤模式、事件成煤模式、含煤层序构成模式等）和一套研究方法与技术（多级地层单元划分技术、高分辨层序地层划分方法、成煤优势相及高精度聚煤古地理编图技术、协同勘查方法等）构成。</w:t>
      </w:r>
    </w:p>
    <w:p w:rsidR="00A749BC" w:rsidRPr="00456111" w:rsidRDefault="00CA1410" w:rsidP="00456111">
      <w:pPr>
        <w:spacing w:line="360" w:lineRule="auto"/>
        <w:ind w:firstLineChars="200" w:firstLine="482"/>
        <w:rPr>
          <w:rFonts w:asciiTheme="minorEastAsia" w:hAnsiTheme="minorEastAsia" w:cs="Times New Roman"/>
          <w:b/>
          <w:sz w:val="24"/>
          <w:szCs w:val="24"/>
        </w:rPr>
      </w:pPr>
      <w:r w:rsidRPr="00456111">
        <w:rPr>
          <w:rFonts w:asciiTheme="minorEastAsia" w:hAnsiTheme="minorEastAsia" w:cs="Times New Roman"/>
          <w:b/>
          <w:sz w:val="24"/>
          <w:szCs w:val="24"/>
        </w:rPr>
        <w:t>主要创新成果：</w:t>
      </w:r>
    </w:p>
    <w:p w:rsidR="00A749BC" w:rsidRPr="00456111" w:rsidRDefault="00CA1410" w:rsidP="00456111">
      <w:pPr>
        <w:spacing w:line="360" w:lineRule="auto"/>
        <w:ind w:firstLineChars="200" w:firstLine="480"/>
        <w:rPr>
          <w:rFonts w:asciiTheme="minorEastAsia" w:hAnsiTheme="minorEastAsia" w:cs="Times New Roman"/>
          <w:sz w:val="24"/>
          <w:szCs w:val="24"/>
        </w:rPr>
      </w:pPr>
      <w:r w:rsidRPr="00456111">
        <w:rPr>
          <w:rFonts w:asciiTheme="minorEastAsia" w:hAnsiTheme="minorEastAsia" w:cs="Times New Roman"/>
          <w:sz w:val="24"/>
          <w:szCs w:val="24"/>
        </w:rPr>
        <w:t>（1）提出了涵盖典型聚煤盆地的成盆类型、煤系四位一体多矿产聚积（集）环境、成矿过程等因素的煤系矿产多元聚积理论，提出了煤系多矿产成矿系统。</w:t>
      </w:r>
    </w:p>
    <w:p w:rsidR="00A749BC" w:rsidRPr="00456111" w:rsidRDefault="00CA1410" w:rsidP="00456111">
      <w:pPr>
        <w:spacing w:line="360" w:lineRule="auto"/>
        <w:ind w:firstLineChars="200" w:firstLine="480"/>
        <w:rPr>
          <w:rFonts w:asciiTheme="minorEastAsia" w:hAnsiTheme="minorEastAsia" w:cs="Times New Roman"/>
          <w:sz w:val="24"/>
          <w:szCs w:val="24"/>
        </w:rPr>
      </w:pPr>
      <w:r w:rsidRPr="00456111">
        <w:rPr>
          <w:rFonts w:asciiTheme="minorEastAsia" w:hAnsiTheme="minorEastAsia" w:cs="Times New Roman"/>
          <w:sz w:val="24"/>
          <w:szCs w:val="24"/>
        </w:rPr>
        <w:t>（2）发现了聚煤盆地沉积过程中的若干突发性地质事件，构建了盆地事件沉积与煤系多种矿产成矿作用具有成因关系的多样性成矿模式。</w:t>
      </w:r>
    </w:p>
    <w:p w:rsidR="00A749BC" w:rsidRPr="00456111" w:rsidRDefault="00CA1410" w:rsidP="00456111">
      <w:pPr>
        <w:spacing w:line="360" w:lineRule="auto"/>
        <w:ind w:firstLineChars="200" w:firstLine="480"/>
        <w:rPr>
          <w:rFonts w:asciiTheme="minorEastAsia" w:hAnsiTheme="minorEastAsia" w:cs="Times New Roman"/>
          <w:bCs/>
          <w:sz w:val="24"/>
          <w:szCs w:val="24"/>
        </w:rPr>
      </w:pPr>
      <w:r w:rsidRPr="00456111">
        <w:rPr>
          <w:rFonts w:asciiTheme="minorEastAsia" w:hAnsiTheme="minorEastAsia" w:cs="Times New Roman"/>
          <w:sz w:val="24"/>
          <w:szCs w:val="24"/>
        </w:rPr>
        <w:t>（3）</w:t>
      </w:r>
      <w:r w:rsidRPr="00456111">
        <w:rPr>
          <w:rFonts w:asciiTheme="minorEastAsia" w:hAnsiTheme="minorEastAsia" w:cs="Times New Roman"/>
          <w:bCs/>
          <w:sz w:val="24"/>
          <w:szCs w:val="24"/>
        </w:rPr>
        <w:t>提出了煤系成矿古地理恢复的优势相方法和等时地层格架单元内共生、共存矿产聚积（集）规律及富集中心迁移机制理论和共生、共存富集模式，实现了大区域、多省区、跨区块时间域与空间域的等时对比和资源的精细预测。</w:t>
      </w:r>
    </w:p>
    <w:p w:rsidR="00A749BC" w:rsidRPr="00456111" w:rsidRDefault="00CA1410" w:rsidP="00456111">
      <w:pPr>
        <w:spacing w:line="360" w:lineRule="auto"/>
        <w:ind w:firstLineChars="200" w:firstLine="480"/>
        <w:rPr>
          <w:rFonts w:asciiTheme="minorEastAsia" w:hAnsiTheme="minorEastAsia" w:cs="Times New Roman"/>
          <w:sz w:val="24"/>
          <w:szCs w:val="24"/>
        </w:rPr>
      </w:pPr>
      <w:r w:rsidRPr="00456111">
        <w:rPr>
          <w:rFonts w:asciiTheme="minorEastAsia" w:hAnsiTheme="minorEastAsia" w:cs="Times New Roman"/>
          <w:bCs/>
          <w:sz w:val="24"/>
          <w:szCs w:val="24"/>
        </w:rPr>
        <w:t>（4）提出了深部煤系煤组及薄煤层识别新方法和巨厚煤层内部沉积间断面的方法识别技术，为煤系不同形态矿产形成、聚集成藏评价提供了方法与技术支撑。</w:t>
      </w:r>
    </w:p>
    <w:p w:rsidR="00A749BC" w:rsidRPr="00456111" w:rsidRDefault="00CA1410" w:rsidP="00456111">
      <w:pPr>
        <w:spacing w:line="360" w:lineRule="auto"/>
        <w:ind w:firstLineChars="200" w:firstLine="480"/>
        <w:rPr>
          <w:rFonts w:asciiTheme="minorEastAsia" w:hAnsiTheme="minorEastAsia" w:cs="Times New Roman"/>
          <w:sz w:val="24"/>
          <w:szCs w:val="24"/>
        </w:rPr>
      </w:pPr>
      <w:r w:rsidRPr="00456111">
        <w:rPr>
          <w:rFonts w:asciiTheme="minorEastAsia" w:hAnsiTheme="minorEastAsia" w:cs="Times New Roman"/>
          <w:sz w:val="24"/>
          <w:szCs w:val="24"/>
        </w:rPr>
        <w:t>（5）构建了煤系四位一体多种能源矿产协同勘查模式，包括不同形态多能源矿产的协同勘查与评价、不同勘查方法与技术的协同实施与优化。</w:t>
      </w:r>
    </w:p>
    <w:p w:rsidR="00A749BC" w:rsidRPr="00456111" w:rsidRDefault="00CA1410" w:rsidP="00456111">
      <w:pPr>
        <w:spacing w:line="360" w:lineRule="auto"/>
        <w:ind w:firstLineChars="200" w:firstLine="482"/>
        <w:rPr>
          <w:rFonts w:asciiTheme="minorEastAsia" w:hAnsiTheme="minorEastAsia" w:cs="Times New Roman"/>
          <w:b/>
          <w:sz w:val="24"/>
          <w:szCs w:val="24"/>
        </w:rPr>
      </w:pPr>
      <w:r w:rsidRPr="00456111">
        <w:rPr>
          <w:rFonts w:asciiTheme="minorEastAsia" w:hAnsiTheme="minorEastAsia" w:cs="Times New Roman"/>
          <w:b/>
          <w:sz w:val="24"/>
          <w:szCs w:val="24"/>
        </w:rPr>
        <w:t>经济与社会效益</w:t>
      </w:r>
      <w:r w:rsidRPr="00456111">
        <w:rPr>
          <w:rFonts w:asciiTheme="minorEastAsia" w:hAnsiTheme="minorEastAsia" w:cs="Times New Roman"/>
          <w:sz w:val="24"/>
          <w:szCs w:val="24"/>
        </w:rPr>
        <w:t>：项目实现了不同资源矿产勘查的协同与勘查技术方法的协同，勘探证实了预测成果的准确性和价值。协同勘查技术方法的实施优化了勘探工程部署，节省了勘探工程量，克服了资源预测与勘查工作的盲目性，实现增收节支</w:t>
      </w:r>
      <w:r w:rsidR="004D6452" w:rsidRPr="00456111">
        <w:rPr>
          <w:rFonts w:asciiTheme="minorEastAsia" w:hAnsiTheme="minorEastAsia" w:cs="Times New Roman"/>
          <w:sz w:val="24"/>
          <w:szCs w:val="24"/>
        </w:rPr>
        <w:t>44041.86万</w:t>
      </w:r>
      <w:r w:rsidRPr="00456111">
        <w:rPr>
          <w:rFonts w:asciiTheme="minorEastAsia" w:hAnsiTheme="minorEastAsia" w:cs="Times New Roman"/>
          <w:sz w:val="24"/>
          <w:szCs w:val="24"/>
        </w:rPr>
        <w:t>元</w:t>
      </w:r>
      <w:r w:rsidR="004D6452" w:rsidRPr="00456111">
        <w:rPr>
          <w:rFonts w:asciiTheme="minorEastAsia" w:hAnsiTheme="minorEastAsia" w:cs="Times New Roman" w:hint="eastAsia"/>
          <w:sz w:val="24"/>
          <w:szCs w:val="24"/>
        </w:rPr>
        <w:t>、</w:t>
      </w:r>
      <w:r w:rsidR="004D6452" w:rsidRPr="00456111">
        <w:rPr>
          <w:rFonts w:asciiTheme="minorEastAsia" w:hAnsiTheme="minorEastAsia" w:cs="Times New Roman"/>
          <w:sz w:val="24"/>
          <w:szCs w:val="24"/>
        </w:rPr>
        <w:t>降低成本</w:t>
      </w:r>
      <w:r w:rsidR="004D6452" w:rsidRPr="00456111">
        <w:rPr>
          <w:rFonts w:asciiTheme="minorEastAsia" w:hAnsiTheme="minorEastAsia" w:cs="Times New Roman" w:hint="eastAsia"/>
          <w:sz w:val="24"/>
          <w:szCs w:val="24"/>
        </w:rPr>
        <w:t>6716万元</w:t>
      </w:r>
      <w:r w:rsidRPr="00456111">
        <w:rPr>
          <w:rFonts w:asciiTheme="minorEastAsia" w:hAnsiTheme="minorEastAsia" w:cs="Times New Roman"/>
          <w:sz w:val="24"/>
          <w:szCs w:val="24"/>
        </w:rPr>
        <w:t>。项目由发明专利4件、著作权权3件、专著3部，SCI、EI收录论</w:t>
      </w:r>
      <w:r w:rsidRPr="00456111">
        <w:rPr>
          <w:rFonts w:asciiTheme="minorEastAsia" w:hAnsiTheme="minorEastAsia" w:cs="Times New Roman"/>
          <w:sz w:val="24"/>
          <w:szCs w:val="24"/>
        </w:rPr>
        <w:lastRenderedPageBreak/>
        <w:t>文40余篇组成。项目论文被国外著名教授学者和国内同行引用，客观证实了项目的理论和实际价值。项目促进了区域经济的发展和行业科技进步，提升了能源地质学科的层次。</w:t>
      </w:r>
    </w:p>
    <w:p w:rsidR="00A749BC" w:rsidRPr="00456111" w:rsidRDefault="00456111" w:rsidP="00456111">
      <w:pPr>
        <w:spacing w:line="360" w:lineRule="auto"/>
        <w:rPr>
          <w:rFonts w:asciiTheme="minorEastAsia" w:hAnsiTheme="minorEastAsia" w:cs="Times New Roman"/>
          <w:b/>
          <w:sz w:val="24"/>
          <w:szCs w:val="24"/>
        </w:rPr>
      </w:pPr>
      <w:r>
        <w:rPr>
          <w:rFonts w:asciiTheme="minorEastAsia" w:hAnsiTheme="minorEastAsia" w:cs="Times New Roman" w:hint="eastAsia"/>
          <w:b/>
          <w:sz w:val="24"/>
          <w:szCs w:val="24"/>
        </w:rPr>
        <w:t>四</w:t>
      </w:r>
      <w:r w:rsidR="00CA1410" w:rsidRPr="00456111">
        <w:rPr>
          <w:rFonts w:asciiTheme="minorEastAsia" w:hAnsiTheme="minorEastAsia" w:cs="Times New Roman"/>
          <w:b/>
          <w:sz w:val="24"/>
          <w:szCs w:val="24"/>
        </w:rPr>
        <w:t>、客观评价</w:t>
      </w:r>
    </w:p>
    <w:p w:rsidR="00A749BC" w:rsidRPr="00456111" w:rsidRDefault="00CA1410" w:rsidP="00456111">
      <w:pPr>
        <w:spacing w:line="360" w:lineRule="auto"/>
        <w:ind w:firstLineChars="200" w:firstLine="482"/>
        <w:rPr>
          <w:rFonts w:asciiTheme="minorEastAsia" w:hAnsiTheme="minorEastAsia" w:cs="Times New Roman"/>
          <w:b/>
          <w:sz w:val="24"/>
          <w:szCs w:val="24"/>
        </w:rPr>
      </w:pPr>
      <w:r w:rsidRPr="00456111">
        <w:rPr>
          <w:rFonts w:asciiTheme="minorEastAsia" w:hAnsiTheme="minorEastAsia" w:cs="Times New Roman"/>
          <w:b/>
          <w:sz w:val="24"/>
          <w:szCs w:val="24"/>
        </w:rPr>
        <w:t>1、两个成果鉴定结论：</w:t>
      </w:r>
    </w:p>
    <w:p w:rsidR="00A749BC" w:rsidRPr="00456111" w:rsidRDefault="00CA1410" w:rsidP="00456111">
      <w:pPr>
        <w:spacing w:line="360" w:lineRule="auto"/>
        <w:ind w:firstLineChars="200" w:firstLine="480"/>
        <w:rPr>
          <w:rFonts w:asciiTheme="minorEastAsia" w:hAnsiTheme="minorEastAsia" w:cs="Times New Roman"/>
          <w:sz w:val="24"/>
          <w:szCs w:val="24"/>
        </w:rPr>
      </w:pPr>
      <w:r w:rsidRPr="00456111">
        <w:rPr>
          <w:rFonts w:asciiTheme="minorEastAsia" w:hAnsiTheme="minorEastAsia" w:cs="Times New Roman"/>
          <w:sz w:val="24"/>
          <w:szCs w:val="24"/>
        </w:rPr>
        <w:t>（1）“多元聚煤理论体系、资源预测及协同勘查实践”鉴定结论：总体达到国际先进水平。在多元聚煤理论体系、事件成煤作用机制、精细古地理恢复、资源预测等方面达到国际领先水平。</w:t>
      </w:r>
    </w:p>
    <w:p w:rsidR="00A749BC" w:rsidRPr="00456111" w:rsidRDefault="00CA1410" w:rsidP="00456111">
      <w:pPr>
        <w:spacing w:line="360" w:lineRule="auto"/>
        <w:ind w:firstLineChars="200" w:firstLine="480"/>
        <w:rPr>
          <w:rFonts w:asciiTheme="minorEastAsia" w:hAnsiTheme="minorEastAsia" w:cs="Times New Roman"/>
          <w:sz w:val="24"/>
          <w:szCs w:val="24"/>
        </w:rPr>
      </w:pPr>
      <w:r w:rsidRPr="00456111">
        <w:rPr>
          <w:rFonts w:asciiTheme="minorEastAsia" w:hAnsiTheme="minorEastAsia" w:cs="Times New Roman"/>
          <w:sz w:val="24"/>
          <w:szCs w:val="24"/>
        </w:rPr>
        <w:t>（2）“煤系油页岩成矿系统、聚积规律及资源评价”鉴定结论：首次划分了煤与油页岩共生成因组合类型，建立了不同盆地背景煤与油页岩共生的层序地层模式；首次提出了为煤系多能源共生盆地资源预测、评价与勘探靶区确定的煤与油页岩共生成矿系统。总体达到国际先进水平，在煤与油页岩共生组合成矿系统及沉积动力场等研究方面达到国际领先水平。</w:t>
      </w:r>
    </w:p>
    <w:p w:rsidR="00A749BC" w:rsidRPr="00456111" w:rsidRDefault="00CA1410" w:rsidP="00456111">
      <w:pPr>
        <w:spacing w:line="360" w:lineRule="auto"/>
        <w:ind w:firstLineChars="200" w:firstLine="482"/>
        <w:rPr>
          <w:rFonts w:asciiTheme="minorEastAsia" w:hAnsiTheme="minorEastAsia" w:cs="Times New Roman"/>
          <w:b/>
          <w:sz w:val="24"/>
          <w:szCs w:val="24"/>
        </w:rPr>
      </w:pPr>
      <w:r w:rsidRPr="00456111">
        <w:rPr>
          <w:rFonts w:asciiTheme="minorEastAsia" w:hAnsiTheme="minorEastAsia" w:cs="Times New Roman"/>
          <w:b/>
          <w:sz w:val="24"/>
          <w:szCs w:val="24"/>
        </w:rPr>
        <w:t>2、他人引用</w:t>
      </w:r>
    </w:p>
    <w:p w:rsidR="00A749BC" w:rsidRPr="00456111" w:rsidRDefault="00CA1410" w:rsidP="00456111">
      <w:pPr>
        <w:spacing w:line="360" w:lineRule="auto"/>
        <w:ind w:firstLineChars="200" w:firstLine="480"/>
        <w:rPr>
          <w:rFonts w:asciiTheme="minorEastAsia" w:hAnsiTheme="minorEastAsia" w:cs="Times New Roman"/>
          <w:sz w:val="24"/>
          <w:szCs w:val="24"/>
        </w:rPr>
      </w:pPr>
      <w:r w:rsidRPr="00456111">
        <w:rPr>
          <w:rFonts w:asciiTheme="minorEastAsia" w:hAnsiTheme="minorEastAsia" w:cs="Times New Roman"/>
          <w:sz w:val="24"/>
          <w:szCs w:val="24"/>
        </w:rPr>
        <w:t>李增学等在《</w:t>
      </w:r>
      <w:r w:rsidRPr="00456111">
        <w:rPr>
          <w:rFonts w:asciiTheme="minorEastAsia" w:hAnsiTheme="minorEastAsia" w:cs="Times New Roman"/>
          <w:sz w:val="24"/>
          <w:szCs w:val="24"/>
          <w:lang w:bidi="en-US"/>
        </w:rPr>
        <w:t>ENERGY EXPLORATION &amp; EXPLOITATION》（24:3:171-179）发表的论文“Coal accumulation zones and their contribution to the enrichment of multi-energy source deposits in the Ordos Basin”，</w:t>
      </w:r>
      <w:r w:rsidRPr="00456111">
        <w:rPr>
          <w:rFonts w:asciiTheme="minorEastAsia" w:hAnsiTheme="minorEastAsia" w:cs="Times New Roman"/>
          <w:sz w:val="24"/>
          <w:szCs w:val="24"/>
        </w:rPr>
        <w:t>被俄国著名地质学家托木斯克理工大学Mezhibor 教授（《ENERGY EXPLORATION &amp; EXPLOITATION》 上发表的论文“</w:t>
      </w:r>
      <w:r w:rsidRPr="00456111">
        <w:rPr>
          <w:rFonts w:asciiTheme="minorEastAsia" w:hAnsiTheme="minorEastAsia" w:cs="Times New Roman"/>
          <w:bCs/>
          <w:sz w:val="24"/>
          <w:szCs w:val="24"/>
        </w:rPr>
        <w:t>Accumulation and average contents of trace elements in the high-moor peat of Tomsk region (Western Siberia, Russia)</w:t>
      </w:r>
      <w:r w:rsidRPr="00456111">
        <w:rPr>
          <w:rFonts w:asciiTheme="minorEastAsia" w:hAnsiTheme="minorEastAsia" w:cs="Times New Roman"/>
          <w:sz w:val="24"/>
          <w:szCs w:val="24"/>
        </w:rPr>
        <w:t>”引用，认为泥炭水、形成泥炭的植物和泥炭的地球化学特征与气候条件变化密切相关，充分肯定和评价“海侵事件”水对泥炭聚积控制的学术观点。</w:t>
      </w:r>
    </w:p>
    <w:p w:rsidR="00A749BC" w:rsidRDefault="00CA141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潘桂棠教授等在《地质通报》（</w:t>
      </w:r>
      <w:r>
        <w:rPr>
          <w:rFonts w:ascii="Times New Roman" w:hAnsi="Times New Roman" w:cs="Times New Roman"/>
          <w:sz w:val="24"/>
          <w:szCs w:val="24"/>
        </w:rPr>
        <w:t>2008</w:t>
      </w:r>
      <w:r>
        <w:rPr>
          <w:rFonts w:ascii="Times New Roman" w:hAnsi="Times New Roman" w:cs="Times New Roman"/>
          <w:sz w:val="24"/>
          <w:szCs w:val="24"/>
        </w:rPr>
        <w:t>）上发表文章</w:t>
      </w:r>
      <w:r>
        <w:rPr>
          <w:rFonts w:ascii="Times New Roman" w:hAnsi="Times New Roman" w:cs="Times New Roman"/>
          <w:sz w:val="24"/>
          <w:szCs w:val="24"/>
        </w:rPr>
        <w:t>“</w:t>
      </w:r>
      <w:r>
        <w:rPr>
          <w:rFonts w:ascii="Times New Roman" w:hAnsi="Times New Roman" w:cs="Times New Roman"/>
          <w:sz w:val="24"/>
          <w:szCs w:val="24"/>
        </w:rPr>
        <w:t>大地构造相的定义、划分、特征及其鉴别标志</w:t>
      </w:r>
      <w:r>
        <w:rPr>
          <w:rFonts w:ascii="Times New Roman" w:hAnsi="Times New Roman" w:cs="Times New Roman"/>
          <w:sz w:val="24"/>
          <w:szCs w:val="24"/>
        </w:rPr>
        <w:t>”</w:t>
      </w:r>
      <w:r>
        <w:rPr>
          <w:rFonts w:ascii="Times New Roman" w:hAnsi="Times New Roman" w:cs="Times New Roman"/>
          <w:sz w:val="24"/>
          <w:szCs w:val="24"/>
        </w:rPr>
        <w:t>中引用了</w:t>
      </w:r>
      <w:r>
        <w:rPr>
          <w:rFonts w:ascii="Times New Roman" w:hAnsi="Times New Roman" w:cs="Times New Roman"/>
          <w:sz w:val="24"/>
          <w:szCs w:val="24"/>
        </w:rPr>
        <w:t>“</w:t>
      </w:r>
      <w:r>
        <w:rPr>
          <w:rFonts w:ascii="Times New Roman" w:hAnsi="Times New Roman" w:cs="Times New Roman"/>
          <w:sz w:val="24"/>
          <w:szCs w:val="24"/>
        </w:rPr>
        <w:t>华北晚古生代陆表海东南缘高频海侵事件对聚煤作用的影响（李增学等，</w:t>
      </w:r>
      <w:r>
        <w:rPr>
          <w:rFonts w:ascii="Times New Roman" w:hAnsi="Times New Roman" w:cs="Times New Roman"/>
          <w:sz w:val="24"/>
          <w:szCs w:val="24"/>
        </w:rPr>
        <w:t>2000</w:t>
      </w:r>
      <w:r>
        <w:rPr>
          <w:rFonts w:ascii="Times New Roman" w:hAnsi="Times New Roman" w:cs="Times New Roman"/>
          <w:sz w:val="24"/>
          <w:szCs w:val="24"/>
        </w:rPr>
        <w:t>）、陆表海盆地海侵事件成煤机制分析（李增学等，</w:t>
      </w:r>
      <w:r>
        <w:rPr>
          <w:rFonts w:ascii="Times New Roman" w:hAnsi="Times New Roman" w:cs="Times New Roman"/>
          <w:sz w:val="24"/>
          <w:szCs w:val="24"/>
        </w:rPr>
        <w:t>2003</w:t>
      </w:r>
      <w:r>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rPr>
        <w:t>中的观点，指出</w:t>
      </w:r>
      <w:r>
        <w:rPr>
          <w:rFonts w:ascii="Times New Roman" w:hAnsi="Times New Roman" w:cs="Times New Roman"/>
          <w:sz w:val="24"/>
          <w:szCs w:val="24"/>
        </w:rPr>
        <w:t>“</w:t>
      </w:r>
      <w:r>
        <w:rPr>
          <w:rFonts w:ascii="Times New Roman" w:hAnsi="Times New Roman" w:cs="Times New Roman"/>
          <w:sz w:val="24"/>
          <w:szCs w:val="24"/>
        </w:rPr>
        <w:t>有些地区古生代期间海域长期存在，有些地区海进和海退相对频繁发生。</w:t>
      </w:r>
      <w:r>
        <w:rPr>
          <w:rFonts w:ascii="Times New Roman" w:hAnsi="Times New Roman" w:cs="Times New Roman"/>
          <w:sz w:val="24"/>
          <w:szCs w:val="24"/>
        </w:rPr>
        <w:t>”</w:t>
      </w:r>
    </w:p>
    <w:p w:rsidR="00A749BC" w:rsidRDefault="00CA141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彭苏萍院士在《煤炭学报》（</w:t>
      </w:r>
      <w:r>
        <w:rPr>
          <w:rFonts w:ascii="Times New Roman" w:hAnsi="Times New Roman" w:cs="Times New Roman"/>
          <w:sz w:val="24"/>
          <w:szCs w:val="24"/>
        </w:rPr>
        <w:t>2004</w:t>
      </w:r>
      <w:r>
        <w:rPr>
          <w:rFonts w:ascii="Times New Roman" w:hAnsi="Times New Roman" w:cs="Times New Roman"/>
          <w:sz w:val="24"/>
          <w:szCs w:val="24"/>
        </w:rPr>
        <w:t>）上发表文章</w:t>
      </w:r>
      <w:r>
        <w:rPr>
          <w:rFonts w:ascii="Times New Roman" w:hAnsi="Times New Roman" w:cs="Times New Roman"/>
          <w:sz w:val="24"/>
          <w:szCs w:val="24"/>
        </w:rPr>
        <w:t>“</w:t>
      </w:r>
      <w:r>
        <w:rPr>
          <w:rFonts w:ascii="Times New Roman" w:hAnsi="Times New Roman" w:cs="Times New Roman"/>
          <w:sz w:val="24"/>
          <w:szCs w:val="24"/>
        </w:rPr>
        <w:t>淮南煤田含煤地层岩石物性参数研究</w:t>
      </w:r>
      <w:r>
        <w:rPr>
          <w:rFonts w:ascii="Times New Roman" w:hAnsi="Times New Roman" w:cs="Times New Roman"/>
          <w:sz w:val="24"/>
          <w:szCs w:val="24"/>
        </w:rPr>
        <w:t>”</w:t>
      </w:r>
      <w:r>
        <w:rPr>
          <w:rFonts w:ascii="Times New Roman" w:hAnsi="Times New Roman" w:cs="Times New Roman"/>
          <w:sz w:val="24"/>
          <w:szCs w:val="24"/>
        </w:rPr>
        <w:t>，引用</w:t>
      </w:r>
      <w:r>
        <w:rPr>
          <w:rFonts w:ascii="Times New Roman" w:hAnsi="Times New Roman" w:cs="Times New Roman"/>
          <w:sz w:val="24"/>
          <w:szCs w:val="24"/>
        </w:rPr>
        <w:t>“</w:t>
      </w:r>
      <w:r>
        <w:rPr>
          <w:rFonts w:ascii="Times New Roman" w:hAnsi="Times New Roman" w:cs="Times New Roman"/>
          <w:sz w:val="24"/>
          <w:szCs w:val="24"/>
        </w:rPr>
        <w:t>淮南煤田二叠系高分辨率层序地层学特征（李增学等，</w:t>
      </w:r>
      <w:r>
        <w:rPr>
          <w:rFonts w:ascii="Times New Roman" w:hAnsi="Times New Roman" w:cs="Times New Roman"/>
          <w:sz w:val="24"/>
          <w:szCs w:val="24"/>
        </w:rPr>
        <w:t>2000</w:t>
      </w:r>
      <w:r>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rPr>
        <w:t>中的观点，指出</w:t>
      </w:r>
      <w:r>
        <w:rPr>
          <w:rFonts w:ascii="Times New Roman" w:hAnsi="Times New Roman" w:cs="Times New Roman"/>
          <w:sz w:val="24"/>
          <w:szCs w:val="24"/>
        </w:rPr>
        <w:t>“</w:t>
      </w:r>
      <w:r>
        <w:rPr>
          <w:rFonts w:ascii="Times New Roman" w:hAnsi="Times New Roman" w:cs="Times New Roman"/>
          <w:sz w:val="24"/>
          <w:szCs w:val="24"/>
        </w:rPr>
        <w:t>地层层序完整，厚度稳定，主要由砂岩、粉砂岩、泥岩和铝土质泥岩及煤层组成。</w:t>
      </w:r>
      <w:r>
        <w:rPr>
          <w:rFonts w:ascii="Times New Roman" w:hAnsi="Times New Roman" w:cs="Times New Roman"/>
          <w:sz w:val="24"/>
          <w:szCs w:val="24"/>
        </w:rPr>
        <w:t xml:space="preserve">” </w:t>
      </w:r>
    </w:p>
    <w:p w:rsidR="00A749BC" w:rsidRDefault="00CA141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王成善院士等在《沉积学报》（</w:t>
      </w:r>
      <w:r>
        <w:rPr>
          <w:rFonts w:ascii="Times New Roman" w:hAnsi="Times New Roman" w:cs="Times New Roman"/>
          <w:sz w:val="24"/>
          <w:szCs w:val="24"/>
        </w:rPr>
        <w:t>1999</w:t>
      </w:r>
      <w:r>
        <w:rPr>
          <w:rFonts w:ascii="Times New Roman" w:hAnsi="Times New Roman" w:cs="Times New Roman"/>
          <w:sz w:val="24"/>
          <w:szCs w:val="24"/>
        </w:rPr>
        <w:t>）上发表文章</w:t>
      </w:r>
      <w:r>
        <w:rPr>
          <w:rFonts w:ascii="Times New Roman" w:hAnsi="Times New Roman" w:cs="Times New Roman"/>
          <w:sz w:val="24"/>
          <w:szCs w:val="24"/>
        </w:rPr>
        <w:t>“</w:t>
      </w:r>
      <w:r>
        <w:rPr>
          <w:rFonts w:ascii="Times New Roman" w:hAnsi="Times New Roman" w:cs="Times New Roman"/>
          <w:sz w:val="24"/>
          <w:szCs w:val="24"/>
        </w:rPr>
        <w:t>中国南方二叠纪层序地层划分与</w:t>
      </w:r>
      <w:r>
        <w:rPr>
          <w:rFonts w:ascii="Times New Roman" w:hAnsi="Times New Roman" w:cs="Times New Roman"/>
          <w:sz w:val="24"/>
          <w:szCs w:val="24"/>
        </w:rPr>
        <w:lastRenderedPageBreak/>
        <w:t>对比</w:t>
      </w:r>
      <w:r>
        <w:rPr>
          <w:rFonts w:ascii="Times New Roman" w:hAnsi="Times New Roman" w:cs="Times New Roman"/>
          <w:sz w:val="24"/>
          <w:szCs w:val="24"/>
        </w:rPr>
        <w:t>”</w:t>
      </w:r>
      <w:r>
        <w:rPr>
          <w:rFonts w:ascii="Times New Roman" w:hAnsi="Times New Roman" w:cs="Times New Roman"/>
          <w:sz w:val="24"/>
          <w:szCs w:val="24"/>
        </w:rPr>
        <w:t>，引用</w:t>
      </w:r>
      <w:r>
        <w:rPr>
          <w:rFonts w:ascii="Times New Roman" w:hAnsi="Times New Roman" w:cs="Times New Roman"/>
          <w:sz w:val="24"/>
          <w:szCs w:val="24"/>
        </w:rPr>
        <w:t>“</w:t>
      </w:r>
      <w:r>
        <w:rPr>
          <w:rFonts w:ascii="Times New Roman" w:hAnsi="Times New Roman" w:cs="Times New Roman"/>
          <w:sz w:val="24"/>
          <w:szCs w:val="24"/>
        </w:rPr>
        <w:t>内陆表海聚煤盆地的层序地层分析</w:t>
      </w:r>
      <w:r>
        <w:rPr>
          <w:rFonts w:ascii="Times New Roman" w:hAnsi="Times New Roman" w:cs="Times New Roman"/>
          <w:sz w:val="24"/>
          <w:szCs w:val="24"/>
        </w:rPr>
        <w:t>——</w:t>
      </w:r>
      <w:r>
        <w:rPr>
          <w:rFonts w:ascii="Times New Roman" w:hAnsi="Times New Roman" w:cs="Times New Roman"/>
          <w:sz w:val="24"/>
          <w:szCs w:val="24"/>
        </w:rPr>
        <w:t>华北内陆表海聚煤盆地的研究进展（李增学等，</w:t>
      </w:r>
      <w:r>
        <w:rPr>
          <w:rFonts w:ascii="Times New Roman" w:hAnsi="Times New Roman" w:cs="Times New Roman"/>
          <w:sz w:val="24"/>
          <w:szCs w:val="24"/>
        </w:rPr>
        <w:t>1994</w:t>
      </w:r>
      <w:r>
        <w:rPr>
          <w:rFonts w:ascii="Times New Roman" w:hAnsi="Times New Roman" w:cs="Times New Roman"/>
          <w:sz w:val="24"/>
          <w:szCs w:val="24"/>
        </w:rPr>
        <w:t>）、内陆表海含煤盆地</w:t>
      </w:r>
      <w:r>
        <w:rPr>
          <w:rFonts w:ascii="Times New Roman" w:hAnsi="Times New Roman" w:cs="Times New Roman"/>
          <w:sz w:val="24"/>
          <w:szCs w:val="24"/>
        </w:rPr>
        <w:t>III</w:t>
      </w:r>
      <w:r>
        <w:rPr>
          <w:rFonts w:ascii="Times New Roman" w:hAnsi="Times New Roman" w:cs="Times New Roman"/>
          <w:sz w:val="24"/>
          <w:szCs w:val="24"/>
        </w:rPr>
        <w:t>级层序的划分原则及基本构成特点（李增学等，</w:t>
      </w:r>
      <w:r>
        <w:rPr>
          <w:rFonts w:ascii="Times New Roman" w:hAnsi="Times New Roman" w:cs="Times New Roman"/>
          <w:sz w:val="24"/>
          <w:szCs w:val="24"/>
        </w:rPr>
        <w:t>1996</w:t>
      </w:r>
      <w:r>
        <w:rPr>
          <w:rFonts w:ascii="Times New Roman" w:hAnsi="Times New Roman" w:cs="Times New Roman"/>
          <w:sz w:val="24"/>
          <w:szCs w:val="24"/>
        </w:rPr>
        <w:t>）、山东及邻区石炭二叠纪含煤地层的层序地层式样（李增学等，</w:t>
      </w:r>
      <w:r>
        <w:rPr>
          <w:rFonts w:ascii="Times New Roman" w:hAnsi="Times New Roman" w:cs="Times New Roman"/>
          <w:sz w:val="24"/>
          <w:szCs w:val="24"/>
        </w:rPr>
        <w:t>1995</w:t>
      </w:r>
      <w:r>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rPr>
        <w:t>的学术观点，指出</w:t>
      </w:r>
      <w:r>
        <w:rPr>
          <w:rFonts w:ascii="Times New Roman" w:hAnsi="Times New Roman" w:cs="Times New Roman"/>
          <w:sz w:val="24"/>
          <w:szCs w:val="24"/>
        </w:rPr>
        <w:t>“</w:t>
      </w:r>
      <w:r>
        <w:rPr>
          <w:rFonts w:ascii="Times New Roman" w:hAnsi="Times New Roman" w:cs="Times New Roman"/>
          <w:sz w:val="24"/>
          <w:szCs w:val="24"/>
        </w:rPr>
        <w:t>近期，同期的层序地层研究已扩展到华北克拉通含煤地层。</w:t>
      </w:r>
      <w:r>
        <w:rPr>
          <w:rFonts w:ascii="Times New Roman" w:hAnsi="Times New Roman" w:cs="Times New Roman"/>
          <w:sz w:val="24"/>
          <w:szCs w:val="24"/>
        </w:rPr>
        <w:t>”</w:t>
      </w:r>
    </w:p>
    <w:p w:rsidR="00A749BC" w:rsidRDefault="00CA141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陈洪德教授在《岩石学报》（</w:t>
      </w:r>
      <w:r>
        <w:rPr>
          <w:rFonts w:ascii="Times New Roman" w:hAnsi="Times New Roman" w:cs="Times New Roman"/>
          <w:sz w:val="24"/>
          <w:szCs w:val="24"/>
        </w:rPr>
        <w:t>2011</w:t>
      </w:r>
      <w:r>
        <w:rPr>
          <w:rFonts w:ascii="Times New Roman" w:hAnsi="Times New Roman" w:cs="Times New Roman"/>
          <w:sz w:val="24"/>
          <w:szCs w:val="24"/>
        </w:rPr>
        <w:t>）上发表文论</w:t>
      </w:r>
      <w:r>
        <w:rPr>
          <w:rFonts w:ascii="Times New Roman" w:hAnsi="Times New Roman" w:cs="Times New Roman"/>
          <w:sz w:val="24"/>
          <w:szCs w:val="24"/>
        </w:rPr>
        <w:t>“</w:t>
      </w:r>
      <w:r>
        <w:rPr>
          <w:rFonts w:ascii="Times New Roman" w:hAnsi="Times New Roman" w:cs="Times New Roman"/>
          <w:sz w:val="24"/>
          <w:szCs w:val="24"/>
        </w:rPr>
        <w:t>鄂尔多斯盆地山西组沉积环境讨论及其地质启示</w:t>
      </w:r>
      <w:r>
        <w:rPr>
          <w:rFonts w:ascii="Times New Roman" w:hAnsi="Times New Roman" w:cs="Times New Roman"/>
          <w:sz w:val="24"/>
          <w:szCs w:val="24"/>
        </w:rPr>
        <w:t>”</w:t>
      </w:r>
      <w:r>
        <w:rPr>
          <w:rFonts w:ascii="Times New Roman" w:hAnsi="Times New Roman" w:cs="Times New Roman"/>
          <w:sz w:val="24"/>
          <w:szCs w:val="24"/>
        </w:rPr>
        <w:t>，引用</w:t>
      </w:r>
      <w:r>
        <w:rPr>
          <w:rFonts w:ascii="Times New Roman" w:hAnsi="Times New Roman" w:cs="Times New Roman"/>
          <w:sz w:val="24"/>
          <w:szCs w:val="24"/>
        </w:rPr>
        <w:t>“</w:t>
      </w:r>
      <w:r>
        <w:rPr>
          <w:rFonts w:ascii="Times New Roman" w:hAnsi="Times New Roman" w:cs="Times New Roman"/>
          <w:sz w:val="24"/>
          <w:szCs w:val="24"/>
        </w:rPr>
        <w:t>鄂尔多斯盆地晚古生代含煤地层层序地层与海侵成煤特点（李增学等，</w:t>
      </w:r>
      <w:r>
        <w:rPr>
          <w:rFonts w:ascii="Times New Roman" w:hAnsi="Times New Roman" w:cs="Times New Roman"/>
          <w:sz w:val="24"/>
          <w:szCs w:val="24"/>
        </w:rPr>
        <w:t>2006</w:t>
      </w:r>
      <w:r>
        <w:rPr>
          <w:rFonts w:ascii="Times New Roman" w:hAnsi="Times New Roman" w:cs="Times New Roman"/>
          <w:sz w:val="24"/>
          <w:szCs w:val="24"/>
        </w:rPr>
        <w:t>）、华北晚古生代海平面变化及其层序地层响应（吕大炜等，</w:t>
      </w:r>
      <w:r>
        <w:rPr>
          <w:rFonts w:ascii="Times New Roman" w:hAnsi="Times New Roman" w:cs="Times New Roman"/>
          <w:sz w:val="24"/>
          <w:szCs w:val="24"/>
        </w:rPr>
        <w:t>2009</w:t>
      </w:r>
      <w:r>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rPr>
        <w:t>的观点，指出</w:t>
      </w:r>
      <w:r>
        <w:rPr>
          <w:rFonts w:ascii="Times New Roman" w:hAnsi="Times New Roman" w:cs="Times New Roman"/>
          <w:sz w:val="24"/>
          <w:szCs w:val="24"/>
        </w:rPr>
        <w:t>“</w:t>
      </w:r>
      <w:r>
        <w:rPr>
          <w:rFonts w:ascii="Times New Roman" w:hAnsi="Times New Roman" w:cs="Times New Roman"/>
          <w:sz w:val="24"/>
          <w:szCs w:val="24"/>
        </w:rPr>
        <w:t>关于华北板块晚古生代的研究具有较长历史，不同学者针对盆地构造演化、层序地层划分与对比、沉积层序充填过程中不同相带的时空配置关系、以及古地理变迁与沉积体系展布规律等方面都进行过相关报道。从现今研究来看，海侵事件的存在已经被公认为该时期重要且具典型代表性的地质事件</w:t>
      </w:r>
      <w:r>
        <w:rPr>
          <w:rFonts w:ascii="Times New Roman" w:hAnsi="Times New Roman" w:cs="Times New Roman"/>
          <w:sz w:val="24"/>
          <w:szCs w:val="24"/>
        </w:rPr>
        <w:t>”</w:t>
      </w:r>
      <w:r>
        <w:rPr>
          <w:rFonts w:ascii="Times New Roman" w:hAnsi="Times New Roman" w:cs="Times New Roman"/>
          <w:sz w:val="24"/>
          <w:szCs w:val="24"/>
        </w:rPr>
        <w:t>。</w:t>
      </w:r>
    </w:p>
    <w:p w:rsidR="00A749BC" w:rsidRDefault="00456111">
      <w:pPr>
        <w:spacing w:line="360" w:lineRule="auto"/>
        <w:rPr>
          <w:rFonts w:ascii="Times New Roman" w:hAnsi="Times New Roman" w:cs="Times New Roman"/>
          <w:b/>
          <w:sz w:val="24"/>
          <w:szCs w:val="32"/>
        </w:rPr>
      </w:pPr>
      <w:r>
        <w:rPr>
          <w:rFonts w:ascii="Times New Roman" w:hAnsi="Times New Roman" w:cs="Times New Roman" w:hint="eastAsia"/>
          <w:b/>
          <w:sz w:val="24"/>
          <w:szCs w:val="32"/>
        </w:rPr>
        <w:t>五</w:t>
      </w:r>
      <w:r w:rsidR="00CA1410">
        <w:rPr>
          <w:rFonts w:ascii="Times New Roman" w:hAnsi="Times New Roman" w:cs="Times New Roman"/>
          <w:b/>
          <w:sz w:val="24"/>
          <w:szCs w:val="32"/>
        </w:rPr>
        <w:t>、推广应用情况</w:t>
      </w:r>
    </w:p>
    <w:p w:rsidR="00A749BC" w:rsidRDefault="00CA1410">
      <w:pPr>
        <w:spacing w:line="360" w:lineRule="auto"/>
        <w:ind w:firstLineChars="200" w:firstLine="482"/>
        <w:rPr>
          <w:rFonts w:ascii="Times New Roman" w:hAnsi="Times New Roman" w:cs="Times New Roman"/>
          <w:sz w:val="24"/>
          <w:szCs w:val="24"/>
        </w:rPr>
      </w:pPr>
      <w:r>
        <w:rPr>
          <w:rFonts w:ascii="Times New Roman" w:hAnsi="Times New Roman" w:cs="Times New Roman"/>
          <w:b/>
          <w:sz w:val="24"/>
          <w:szCs w:val="24"/>
        </w:rPr>
        <w:t>推广应用情况</w:t>
      </w:r>
      <w:r>
        <w:rPr>
          <w:rFonts w:ascii="Times New Roman" w:hAnsi="Times New Roman" w:cs="Times New Roman"/>
          <w:sz w:val="24"/>
          <w:szCs w:val="24"/>
        </w:rPr>
        <w:t>：项目在安徽、河北、山东、新疆、内蒙、吉林等一些复杂区块的煤系固体、液态、气态及有用元素矿产的寻找及勘探得到了推广应用，发现了新的资源区块，并实施了勘查工程。近年共获得探明煤炭</w:t>
      </w:r>
      <w:r>
        <w:rPr>
          <w:rFonts w:ascii="Times New Roman" w:hAnsi="Times New Roman" w:cs="Times New Roman"/>
          <w:sz w:val="24"/>
          <w:szCs w:val="24"/>
        </w:rPr>
        <w:t>135.22</w:t>
      </w:r>
      <w:r>
        <w:rPr>
          <w:rFonts w:ascii="Times New Roman" w:hAnsi="Times New Roman" w:cs="Times New Roman"/>
          <w:sz w:val="24"/>
          <w:szCs w:val="24"/>
        </w:rPr>
        <w:t>亿吨</w:t>
      </w:r>
      <w:r w:rsidR="00443501">
        <w:rPr>
          <w:rFonts w:ascii="Times New Roman" w:hAnsi="Times New Roman" w:cs="Times New Roman" w:hint="eastAsia"/>
          <w:sz w:val="24"/>
          <w:szCs w:val="24"/>
        </w:rPr>
        <w:t>，</w:t>
      </w:r>
      <w:r w:rsidR="00443501" w:rsidRPr="00443501">
        <w:rPr>
          <w:rFonts w:ascii="Times New Roman" w:hAnsi="Times New Roman" w:cs="Times New Roman" w:hint="eastAsia"/>
          <w:sz w:val="24"/>
          <w:szCs w:val="24"/>
        </w:rPr>
        <w:t>探明</w:t>
      </w:r>
      <w:r w:rsidRPr="00443501">
        <w:rPr>
          <w:rFonts w:ascii="Times New Roman" w:hAnsi="Times New Roman" w:cs="Times New Roman"/>
          <w:sz w:val="24"/>
          <w:szCs w:val="24"/>
        </w:rPr>
        <w:t>石油</w:t>
      </w:r>
      <w:r w:rsidR="00443501" w:rsidRPr="00443501">
        <w:rPr>
          <w:rFonts w:ascii="Times New Roman" w:hAnsi="Times New Roman" w:cs="Times New Roman"/>
          <w:sz w:val="24"/>
          <w:szCs w:val="24"/>
        </w:rPr>
        <w:t>859</w:t>
      </w:r>
      <w:r w:rsidRPr="00443501">
        <w:rPr>
          <w:rFonts w:ascii="Times New Roman" w:hAnsi="Times New Roman" w:cs="Times New Roman"/>
          <w:sz w:val="24"/>
          <w:szCs w:val="24"/>
        </w:rPr>
        <w:t>万吨、</w:t>
      </w:r>
      <w:r w:rsidR="00443501" w:rsidRPr="00443501">
        <w:rPr>
          <w:rFonts w:ascii="Times New Roman" w:hAnsi="Times New Roman" w:cs="Times New Roman" w:hint="eastAsia"/>
          <w:sz w:val="24"/>
          <w:szCs w:val="24"/>
        </w:rPr>
        <w:t>控制</w:t>
      </w:r>
      <w:r w:rsidR="00443501" w:rsidRPr="00443501">
        <w:rPr>
          <w:rFonts w:ascii="Times New Roman" w:hAnsi="Times New Roman" w:cs="Times New Roman"/>
          <w:sz w:val="24"/>
          <w:szCs w:val="24"/>
        </w:rPr>
        <w:t>预测石油储量</w:t>
      </w:r>
      <w:r w:rsidR="00443501" w:rsidRPr="00443501">
        <w:rPr>
          <w:rFonts w:ascii="Times New Roman" w:hAnsi="Times New Roman" w:cs="Times New Roman" w:hint="eastAsia"/>
          <w:sz w:val="24"/>
          <w:szCs w:val="24"/>
        </w:rPr>
        <w:t>1138</w:t>
      </w:r>
      <w:r w:rsidR="00443501" w:rsidRPr="00443501">
        <w:rPr>
          <w:rFonts w:ascii="Times New Roman" w:hAnsi="Times New Roman" w:cs="Times New Roman" w:hint="eastAsia"/>
          <w:sz w:val="24"/>
          <w:szCs w:val="24"/>
        </w:rPr>
        <w:t>万吨</w:t>
      </w:r>
      <w:r w:rsidR="00443501" w:rsidRPr="00443501">
        <w:rPr>
          <w:rFonts w:ascii="Times New Roman" w:hAnsi="Times New Roman" w:cs="Times New Roman"/>
          <w:sz w:val="24"/>
          <w:szCs w:val="24"/>
        </w:rPr>
        <w:t>、预测潜在石油储量</w:t>
      </w:r>
      <w:r w:rsidR="00443501" w:rsidRPr="00443501">
        <w:rPr>
          <w:rFonts w:ascii="Times New Roman" w:hAnsi="Times New Roman" w:cs="Times New Roman" w:hint="eastAsia"/>
          <w:sz w:val="24"/>
          <w:szCs w:val="24"/>
        </w:rPr>
        <w:t>5000</w:t>
      </w:r>
      <w:r w:rsidR="00443501" w:rsidRPr="00443501">
        <w:rPr>
          <w:rFonts w:ascii="Times New Roman" w:hAnsi="Times New Roman" w:cs="Times New Roman" w:hint="eastAsia"/>
          <w:sz w:val="24"/>
          <w:szCs w:val="24"/>
        </w:rPr>
        <w:t>万吨</w:t>
      </w:r>
      <w:r w:rsidR="00443501" w:rsidRPr="00443501">
        <w:rPr>
          <w:rFonts w:ascii="Times New Roman" w:hAnsi="Times New Roman" w:cs="Times New Roman"/>
          <w:sz w:val="24"/>
          <w:szCs w:val="24"/>
        </w:rPr>
        <w:t>，</w:t>
      </w:r>
      <w:r>
        <w:rPr>
          <w:rFonts w:ascii="Times New Roman" w:hAnsi="Times New Roman" w:cs="Times New Roman"/>
          <w:sz w:val="24"/>
          <w:szCs w:val="24"/>
        </w:rPr>
        <w:t>煤系中锂矿</w:t>
      </w:r>
      <w:r>
        <w:rPr>
          <w:rFonts w:ascii="Times New Roman" w:hAnsi="Times New Roman" w:cs="Times New Roman"/>
          <w:sz w:val="24"/>
          <w:szCs w:val="24"/>
        </w:rPr>
        <w:t>107.25</w:t>
      </w:r>
      <w:r>
        <w:rPr>
          <w:rFonts w:ascii="Times New Roman" w:hAnsi="Times New Roman" w:cs="Times New Roman"/>
          <w:sz w:val="24"/>
          <w:szCs w:val="24"/>
        </w:rPr>
        <w:t>万吨、镓矿</w:t>
      </w:r>
      <w:r>
        <w:rPr>
          <w:rFonts w:ascii="Times New Roman" w:hAnsi="Times New Roman" w:cs="Times New Roman"/>
          <w:sz w:val="24"/>
          <w:szCs w:val="24"/>
        </w:rPr>
        <w:t>16.595</w:t>
      </w:r>
      <w:r>
        <w:rPr>
          <w:rFonts w:ascii="Times New Roman" w:hAnsi="Times New Roman" w:cs="Times New Roman"/>
          <w:sz w:val="24"/>
          <w:szCs w:val="24"/>
        </w:rPr>
        <w:t>万吨、煤层气控制储量</w:t>
      </w:r>
      <w:r>
        <w:rPr>
          <w:rFonts w:ascii="Times New Roman" w:hAnsi="Times New Roman" w:cs="Times New Roman"/>
          <w:sz w:val="24"/>
          <w:szCs w:val="24"/>
        </w:rPr>
        <w:t>8323.46</w:t>
      </w:r>
      <w:r>
        <w:rPr>
          <w:rFonts w:ascii="Times New Roman" w:hAnsi="Times New Roman" w:cs="Times New Roman"/>
          <w:sz w:val="24"/>
          <w:szCs w:val="24"/>
        </w:rPr>
        <w:t>亿方、油页岩</w:t>
      </w:r>
      <w:r>
        <w:rPr>
          <w:rFonts w:ascii="Times New Roman" w:hAnsi="Times New Roman" w:cs="Times New Roman"/>
          <w:sz w:val="24"/>
          <w:szCs w:val="24"/>
        </w:rPr>
        <w:t>93698</w:t>
      </w:r>
      <w:r>
        <w:rPr>
          <w:rFonts w:ascii="Times New Roman" w:hAnsi="Times New Roman" w:cs="Times New Roman"/>
          <w:sz w:val="24"/>
          <w:szCs w:val="24"/>
        </w:rPr>
        <w:t>万吨；预测煤炭可靠资源量</w:t>
      </w:r>
      <w:r>
        <w:rPr>
          <w:rFonts w:ascii="Times New Roman" w:hAnsi="Times New Roman" w:cs="Times New Roman"/>
          <w:sz w:val="24"/>
          <w:szCs w:val="24"/>
        </w:rPr>
        <w:t>444</w:t>
      </w:r>
      <w:r>
        <w:rPr>
          <w:rFonts w:ascii="Times New Roman" w:hAnsi="Times New Roman" w:cs="Times New Roman"/>
          <w:sz w:val="24"/>
          <w:szCs w:val="24"/>
        </w:rPr>
        <w:t>亿吨。</w:t>
      </w:r>
    </w:p>
    <w:p w:rsidR="00A749BC" w:rsidRDefault="00456111">
      <w:pPr>
        <w:spacing w:line="360" w:lineRule="auto"/>
        <w:rPr>
          <w:rFonts w:ascii="Times New Roman" w:hAnsi="Times New Roman" w:cs="Times New Roman"/>
          <w:b/>
          <w:sz w:val="24"/>
          <w:szCs w:val="32"/>
        </w:rPr>
      </w:pPr>
      <w:r>
        <w:rPr>
          <w:rFonts w:ascii="Times New Roman" w:hAnsi="Times New Roman" w:cs="Times New Roman" w:hint="eastAsia"/>
          <w:b/>
          <w:sz w:val="24"/>
          <w:szCs w:val="32"/>
        </w:rPr>
        <w:t>六</w:t>
      </w:r>
      <w:r w:rsidR="00CA1410">
        <w:rPr>
          <w:rFonts w:ascii="Times New Roman" w:hAnsi="Times New Roman" w:cs="Times New Roman"/>
          <w:b/>
          <w:sz w:val="24"/>
          <w:szCs w:val="32"/>
        </w:rPr>
        <w:t>、主要知识产权证明目录</w:t>
      </w:r>
    </w:p>
    <w:p w:rsidR="00A749BC" w:rsidRDefault="00CA1410">
      <w:pPr>
        <w:widowControl/>
        <w:jc w:val="left"/>
        <w:rPr>
          <w:rFonts w:ascii="Times New Roman" w:hAnsi="Times New Roman" w:cs="Times New Roman"/>
          <w:sz w:val="24"/>
          <w:szCs w:val="32"/>
        </w:rPr>
      </w:pPr>
      <w:r>
        <w:rPr>
          <w:rFonts w:ascii="Times New Roman" w:hAnsi="Times New Roman" w:cs="Times New Roman"/>
          <w:sz w:val="24"/>
          <w:szCs w:val="32"/>
        </w:rPr>
        <w:t>支撑技术创新点的主要知识产权证明目录</w:t>
      </w:r>
    </w:p>
    <w:tbl>
      <w:tblPr>
        <w:tblW w:w="928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426"/>
        <w:gridCol w:w="737"/>
        <w:gridCol w:w="652"/>
        <w:gridCol w:w="1224"/>
        <w:gridCol w:w="1092"/>
        <w:gridCol w:w="1634"/>
        <w:gridCol w:w="1196"/>
        <w:gridCol w:w="912"/>
        <w:gridCol w:w="873"/>
        <w:gridCol w:w="540"/>
      </w:tblGrid>
      <w:tr w:rsidR="00A749BC">
        <w:trPr>
          <w:jc w:val="center"/>
        </w:trPr>
        <w:tc>
          <w:tcPr>
            <w:tcW w:w="426" w:type="dxa"/>
            <w:tcBorders>
              <w:top w:val="single" w:sz="12" w:space="0" w:color="auto"/>
              <w:left w:val="single" w:sz="12"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bCs/>
                <w:szCs w:val="24"/>
              </w:rPr>
            </w:pPr>
            <w:r>
              <w:rPr>
                <w:rFonts w:ascii="Times New Roman" w:eastAsia="宋体" w:hAnsi="Times New Roman" w:cs="Times New Roman"/>
                <w:bCs/>
                <w:szCs w:val="24"/>
              </w:rPr>
              <w:t>序号</w:t>
            </w:r>
          </w:p>
        </w:tc>
        <w:tc>
          <w:tcPr>
            <w:tcW w:w="737" w:type="dxa"/>
            <w:tcBorders>
              <w:top w:val="single" w:sz="12"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bCs/>
                <w:szCs w:val="24"/>
              </w:rPr>
            </w:pPr>
            <w:r>
              <w:rPr>
                <w:rFonts w:ascii="Times New Roman" w:eastAsia="宋体" w:hAnsi="Times New Roman" w:cs="Times New Roman"/>
                <w:bCs/>
                <w:szCs w:val="24"/>
              </w:rPr>
              <w:t>知识产权名称</w:t>
            </w:r>
          </w:p>
        </w:tc>
        <w:tc>
          <w:tcPr>
            <w:tcW w:w="652" w:type="dxa"/>
            <w:tcBorders>
              <w:top w:val="single" w:sz="12"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bCs/>
                <w:szCs w:val="24"/>
              </w:rPr>
            </w:pPr>
            <w:r>
              <w:rPr>
                <w:rFonts w:ascii="Times New Roman" w:eastAsia="宋体" w:hAnsi="Times New Roman" w:cs="Times New Roman"/>
                <w:bCs/>
                <w:szCs w:val="24"/>
              </w:rPr>
              <w:t>知识产权类别</w:t>
            </w:r>
          </w:p>
        </w:tc>
        <w:tc>
          <w:tcPr>
            <w:tcW w:w="1224" w:type="dxa"/>
            <w:tcBorders>
              <w:top w:val="single" w:sz="12"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bCs/>
                <w:szCs w:val="24"/>
              </w:rPr>
            </w:pPr>
            <w:r>
              <w:rPr>
                <w:rFonts w:ascii="Times New Roman" w:eastAsia="宋体" w:hAnsi="Times New Roman" w:cs="Times New Roman"/>
                <w:bCs/>
                <w:szCs w:val="24"/>
              </w:rPr>
              <w:t>发明人</w:t>
            </w:r>
          </w:p>
        </w:tc>
        <w:tc>
          <w:tcPr>
            <w:tcW w:w="1092" w:type="dxa"/>
            <w:tcBorders>
              <w:top w:val="single" w:sz="12"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bCs/>
                <w:szCs w:val="24"/>
              </w:rPr>
            </w:pPr>
            <w:r>
              <w:rPr>
                <w:rFonts w:ascii="Times New Roman" w:eastAsia="宋体" w:hAnsi="Times New Roman" w:cs="Times New Roman"/>
                <w:bCs/>
                <w:szCs w:val="24"/>
              </w:rPr>
              <w:t>知识产权人</w:t>
            </w:r>
          </w:p>
        </w:tc>
        <w:tc>
          <w:tcPr>
            <w:tcW w:w="1634" w:type="dxa"/>
            <w:tcBorders>
              <w:top w:val="single" w:sz="12"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bCs/>
                <w:szCs w:val="24"/>
              </w:rPr>
            </w:pPr>
            <w:r>
              <w:rPr>
                <w:rFonts w:ascii="Times New Roman" w:eastAsia="宋体" w:hAnsi="Times New Roman" w:cs="Times New Roman"/>
                <w:bCs/>
                <w:szCs w:val="24"/>
              </w:rPr>
              <w:t>知识产权号</w:t>
            </w:r>
          </w:p>
        </w:tc>
        <w:tc>
          <w:tcPr>
            <w:tcW w:w="1196" w:type="dxa"/>
            <w:tcBorders>
              <w:top w:val="single" w:sz="12"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bCs/>
                <w:szCs w:val="24"/>
              </w:rPr>
            </w:pPr>
            <w:r>
              <w:rPr>
                <w:rFonts w:ascii="Times New Roman" w:eastAsia="宋体" w:hAnsi="Times New Roman" w:cs="Times New Roman"/>
                <w:bCs/>
                <w:szCs w:val="24"/>
              </w:rPr>
              <w:t>取得日期</w:t>
            </w:r>
          </w:p>
        </w:tc>
        <w:tc>
          <w:tcPr>
            <w:tcW w:w="912" w:type="dxa"/>
            <w:tcBorders>
              <w:top w:val="single" w:sz="12"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bCs/>
                <w:szCs w:val="24"/>
              </w:rPr>
            </w:pPr>
            <w:r>
              <w:rPr>
                <w:rFonts w:ascii="Times New Roman" w:eastAsia="宋体" w:hAnsi="Times New Roman" w:cs="Times New Roman"/>
                <w:bCs/>
                <w:szCs w:val="24"/>
              </w:rPr>
              <w:t>国（区）别</w:t>
            </w:r>
          </w:p>
        </w:tc>
        <w:tc>
          <w:tcPr>
            <w:tcW w:w="873" w:type="dxa"/>
            <w:tcBorders>
              <w:top w:val="single" w:sz="12"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bCs/>
                <w:szCs w:val="24"/>
              </w:rPr>
            </w:pPr>
            <w:r>
              <w:rPr>
                <w:rFonts w:ascii="Times New Roman" w:eastAsia="宋体" w:hAnsi="Times New Roman" w:cs="Times New Roman"/>
                <w:bCs/>
                <w:szCs w:val="24"/>
              </w:rPr>
              <w:t>发明专利</w:t>
            </w:r>
          </w:p>
          <w:p w:rsidR="00A749BC" w:rsidRDefault="00CA1410">
            <w:pPr>
              <w:jc w:val="center"/>
              <w:rPr>
                <w:rFonts w:ascii="Times New Roman" w:eastAsia="宋体" w:hAnsi="Times New Roman" w:cs="Times New Roman"/>
                <w:bCs/>
                <w:szCs w:val="24"/>
              </w:rPr>
            </w:pPr>
            <w:r>
              <w:rPr>
                <w:rFonts w:ascii="Times New Roman" w:eastAsia="宋体" w:hAnsi="Times New Roman" w:cs="Times New Roman"/>
                <w:bCs/>
                <w:szCs w:val="24"/>
              </w:rPr>
              <w:t>有效状态</w:t>
            </w:r>
          </w:p>
        </w:tc>
        <w:tc>
          <w:tcPr>
            <w:tcW w:w="540" w:type="dxa"/>
            <w:tcBorders>
              <w:top w:val="single" w:sz="12" w:space="0" w:color="auto"/>
              <w:left w:val="single" w:sz="4" w:space="0" w:color="auto"/>
              <w:bottom w:val="single" w:sz="4" w:space="0" w:color="auto"/>
              <w:right w:val="single" w:sz="12" w:space="0" w:color="auto"/>
            </w:tcBorders>
            <w:vAlign w:val="center"/>
          </w:tcPr>
          <w:p w:rsidR="00A749BC" w:rsidRDefault="00CA1410">
            <w:pPr>
              <w:jc w:val="center"/>
              <w:rPr>
                <w:rFonts w:ascii="Times New Roman" w:eastAsia="宋体" w:hAnsi="Times New Roman" w:cs="Times New Roman"/>
                <w:bCs/>
                <w:szCs w:val="24"/>
              </w:rPr>
            </w:pPr>
            <w:r>
              <w:rPr>
                <w:rFonts w:ascii="Times New Roman" w:eastAsia="宋体" w:hAnsi="Times New Roman" w:cs="Times New Roman"/>
                <w:bCs/>
                <w:szCs w:val="24"/>
              </w:rPr>
              <w:t>证明材料</w:t>
            </w:r>
          </w:p>
        </w:tc>
      </w:tr>
      <w:tr w:rsidR="00A749BC">
        <w:trPr>
          <w:trHeight w:val="690"/>
          <w:jc w:val="center"/>
        </w:trPr>
        <w:tc>
          <w:tcPr>
            <w:tcW w:w="426" w:type="dxa"/>
            <w:tcBorders>
              <w:top w:val="single" w:sz="4" w:space="0" w:color="auto"/>
              <w:left w:val="single" w:sz="12"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szCs w:val="24"/>
              </w:rPr>
              <w:t>1</w:t>
            </w:r>
          </w:p>
        </w:tc>
        <w:tc>
          <w:tcPr>
            <w:tcW w:w="737" w:type="dxa"/>
            <w:tcBorders>
              <w:top w:val="single" w:sz="4" w:space="0" w:color="auto"/>
              <w:left w:val="single" w:sz="4" w:space="0" w:color="auto"/>
              <w:bottom w:val="single" w:sz="4" w:space="0" w:color="auto"/>
              <w:right w:val="single" w:sz="4" w:space="0" w:color="auto"/>
            </w:tcBorders>
            <w:vAlign w:val="center"/>
          </w:tcPr>
          <w:p w:rsidR="00A749BC" w:rsidRDefault="00CA1410">
            <w:pPr>
              <w:rPr>
                <w:rFonts w:ascii="Times New Roman" w:eastAsia="宋体" w:hAnsi="Times New Roman" w:cs="Times New Roman"/>
                <w:szCs w:val="24"/>
              </w:rPr>
            </w:pPr>
            <w:r>
              <w:rPr>
                <w:rFonts w:ascii="Times New Roman" w:eastAsia="宋体" w:hAnsi="Times New Roman" w:cs="Times New Roman"/>
                <w:bCs/>
                <w:szCs w:val="24"/>
              </w:rPr>
              <w:t>一种深部煤系及薄煤层多级叠加测井识别方法</w:t>
            </w:r>
          </w:p>
        </w:tc>
        <w:tc>
          <w:tcPr>
            <w:tcW w:w="652" w:type="dxa"/>
            <w:tcBorders>
              <w:top w:val="single" w:sz="4"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bCs/>
                <w:szCs w:val="24"/>
              </w:rPr>
              <w:t>授权发明专利</w:t>
            </w:r>
          </w:p>
        </w:tc>
        <w:tc>
          <w:tcPr>
            <w:tcW w:w="1224" w:type="dxa"/>
            <w:tcBorders>
              <w:top w:val="single" w:sz="4" w:space="0" w:color="auto"/>
              <w:left w:val="single" w:sz="4" w:space="0" w:color="auto"/>
              <w:bottom w:val="single" w:sz="4" w:space="0" w:color="auto"/>
              <w:right w:val="single" w:sz="4" w:space="0" w:color="auto"/>
            </w:tcBorders>
            <w:vAlign w:val="center"/>
          </w:tcPr>
          <w:p w:rsidR="00A749BC" w:rsidRDefault="00CA1410">
            <w:pPr>
              <w:rPr>
                <w:rFonts w:ascii="Times New Roman" w:eastAsia="宋体" w:hAnsi="Times New Roman" w:cs="Times New Roman"/>
                <w:szCs w:val="24"/>
              </w:rPr>
            </w:pPr>
            <w:r>
              <w:rPr>
                <w:rFonts w:ascii="Times New Roman" w:eastAsia="宋体" w:hAnsi="Times New Roman" w:cs="Times New Roman"/>
                <w:bCs/>
                <w:szCs w:val="24"/>
              </w:rPr>
              <w:t>李增学，王东东，吕大炜，李莹，王平丽，刘莹，刘海燕，赵鲁阳</w:t>
            </w:r>
          </w:p>
        </w:tc>
        <w:tc>
          <w:tcPr>
            <w:tcW w:w="1092" w:type="dxa"/>
            <w:tcBorders>
              <w:top w:val="single" w:sz="4" w:space="0" w:color="auto"/>
              <w:left w:val="single" w:sz="4" w:space="0" w:color="auto"/>
              <w:bottom w:val="single" w:sz="4" w:space="0" w:color="auto"/>
              <w:right w:val="single" w:sz="4" w:space="0" w:color="auto"/>
            </w:tcBorders>
            <w:vAlign w:val="center"/>
          </w:tcPr>
          <w:p w:rsidR="00A749BC" w:rsidRDefault="00CA1410">
            <w:pPr>
              <w:rPr>
                <w:rFonts w:ascii="Times New Roman" w:eastAsia="宋体" w:hAnsi="Times New Roman" w:cs="Times New Roman"/>
                <w:szCs w:val="24"/>
              </w:rPr>
            </w:pPr>
            <w:r>
              <w:rPr>
                <w:rFonts w:ascii="Times New Roman" w:eastAsia="宋体" w:hAnsi="Times New Roman" w:cs="Times New Roman"/>
                <w:szCs w:val="24"/>
              </w:rPr>
              <w:t>山东科技大学</w:t>
            </w:r>
          </w:p>
        </w:tc>
        <w:tc>
          <w:tcPr>
            <w:tcW w:w="1634" w:type="dxa"/>
            <w:tcBorders>
              <w:top w:val="single" w:sz="4"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bCs/>
                <w:szCs w:val="24"/>
              </w:rPr>
              <w:t>2015 1 0666941.3</w:t>
            </w:r>
          </w:p>
        </w:tc>
        <w:tc>
          <w:tcPr>
            <w:tcW w:w="1196" w:type="dxa"/>
            <w:tcBorders>
              <w:top w:val="single" w:sz="4"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bCs/>
                <w:szCs w:val="24"/>
              </w:rPr>
              <w:t>2016-05-12</w:t>
            </w:r>
          </w:p>
        </w:tc>
        <w:tc>
          <w:tcPr>
            <w:tcW w:w="912" w:type="dxa"/>
            <w:tcBorders>
              <w:top w:val="single" w:sz="4"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szCs w:val="24"/>
              </w:rPr>
              <w:t>中国</w:t>
            </w:r>
          </w:p>
        </w:tc>
        <w:tc>
          <w:tcPr>
            <w:tcW w:w="873" w:type="dxa"/>
            <w:tcBorders>
              <w:top w:val="single" w:sz="4"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szCs w:val="24"/>
              </w:rPr>
              <w:t>有效</w:t>
            </w:r>
          </w:p>
        </w:tc>
        <w:tc>
          <w:tcPr>
            <w:tcW w:w="540" w:type="dxa"/>
            <w:tcBorders>
              <w:top w:val="single" w:sz="4" w:space="0" w:color="auto"/>
              <w:left w:val="single" w:sz="4" w:space="0" w:color="auto"/>
              <w:bottom w:val="single" w:sz="4" w:space="0" w:color="auto"/>
              <w:right w:val="single" w:sz="12" w:space="0" w:color="auto"/>
            </w:tcBorders>
            <w:vAlign w:val="center"/>
          </w:tcPr>
          <w:p w:rsidR="00A749BC" w:rsidRDefault="00A749BC">
            <w:pPr>
              <w:jc w:val="center"/>
              <w:rPr>
                <w:rFonts w:ascii="Times New Roman" w:eastAsia="宋体" w:hAnsi="Times New Roman" w:cs="Times New Roman"/>
                <w:szCs w:val="24"/>
              </w:rPr>
            </w:pPr>
          </w:p>
        </w:tc>
      </w:tr>
      <w:tr w:rsidR="00A749BC">
        <w:trPr>
          <w:trHeight w:val="690"/>
          <w:jc w:val="center"/>
        </w:trPr>
        <w:tc>
          <w:tcPr>
            <w:tcW w:w="426" w:type="dxa"/>
            <w:tcBorders>
              <w:top w:val="single" w:sz="4" w:space="0" w:color="auto"/>
              <w:left w:val="single" w:sz="12"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szCs w:val="24"/>
              </w:rPr>
              <w:lastRenderedPageBreak/>
              <w:t>2</w:t>
            </w:r>
          </w:p>
        </w:tc>
        <w:tc>
          <w:tcPr>
            <w:tcW w:w="737" w:type="dxa"/>
            <w:tcBorders>
              <w:top w:val="single" w:sz="4" w:space="0" w:color="auto"/>
              <w:left w:val="single" w:sz="4" w:space="0" w:color="auto"/>
              <w:bottom w:val="single" w:sz="4" w:space="0" w:color="auto"/>
              <w:right w:val="single" w:sz="4" w:space="0" w:color="auto"/>
            </w:tcBorders>
            <w:vAlign w:val="center"/>
          </w:tcPr>
          <w:p w:rsidR="00A749BC" w:rsidRDefault="00CA1410">
            <w:pPr>
              <w:rPr>
                <w:rFonts w:ascii="Times New Roman" w:eastAsia="宋体" w:hAnsi="Times New Roman" w:cs="Times New Roman"/>
                <w:szCs w:val="24"/>
              </w:rPr>
            </w:pPr>
            <w:r>
              <w:rPr>
                <w:rFonts w:ascii="Times New Roman" w:eastAsia="宋体" w:hAnsi="Times New Roman" w:cs="Times New Roman"/>
                <w:bCs/>
                <w:szCs w:val="24"/>
              </w:rPr>
              <w:t>一种古地理恢复的优势相方法</w:t>
            </w:r>
          </w:p>
        </w:tc>
        <w:tc>
          <w:tcPr>
            <w:tcW w:w="652" w:type="dxa"/>
            <w:tcBorders>
              <w:top w:val="single" w:sz="4"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bCs/>
                <w:szCs w:val="24"/>
              </w:rPr>
              <w:t>授权发明专利</w:t>
            </w:r>
          </w:p>
        </w:tc>
        <w:tc>
          <w:tcPr>
            <w:tcW w:w="1224" w:type="dxa"/>
            <w:tcBorders>
              <w:top w:val="single" w:sz="4" w:space="0" w:color="auto"/>
              <w:left w:val="single" w:sz="4" w:space="0" w:color="auto"/>
              <w:bottom w:val="single" w:sz="4" w:space="0" w:color="auto"/>
              <w:right w:val="single" w:sz="4" w:space="0" w:color="auto"/>
            </w:tcBorders>
            <w:vAlign w:val="center"/>
          </w:tcPr>
          <w:p w:rsidR="00A749BC" w:rsidRDefault="00CA1410">
            <w:pPr>
              <w:rPr>
                <w:rFonts w:ascii="Times New Roman" w:eastAsia="宋体" w:hAnsi="Times New Roman" w:cs="Times New Roman"/>
                <w:szCs w:val="24"/>
              </w:rPr>
            </w:pPr>
            <w:r>
              <w:rPr>
                <w:rFonts w:ascii="Times New Roman" w:eastAsia="宋体" w:hAnsi="Times New Roman" w:cs="Times New Roman"/>
                <w:bCs/>
                <w:szCs w:val="24"/>
              </w:rPr>
              <w:t>李增学，吕大炜</w:t>
            </w:r>
            <w:r>
              <w:rPr>
                <w:rFonts w:ascii="Times New Roman" w:eastAsia="宋体" w:hAnsi="Times New Roman" w:cs="Times New Roman"/>
                <w:bCs/>
                <w:szCs w:val="24"/>
              </w:rPr>
              <w:t>,</w:t>
            </w:r>
            <w:r>
              <w:rPr>
                <w:rFonts w:ascii="Times New Roman" w:eastAsia="宋体" w:hAnsi="Times New Roman" w:cs="Times New Roman"/>
                <w:bCs/>
                <w:szCs w:val="24"/>
              </w:rPr>
              <w:t>王东东</w:t>
            </w:r>
            <w:r>
              <w:rPr>
                <w:rFonts w:ascii="Times New Roman" w:eastAsia="宋体" w:hAnsi="Times New Roman" w:cs="Times New Roman"/>
                <w:bCs/>
                <w:szCs w:val="24"/>
              </w:rPr>
              <w:t>,</w:t>
            </w:r>
            <w:r>
              <w:rPr>
                <w:rFonts w:ascii="Times New Roman" w:eastAsia="宋体" w:hAnsi="Times New Roman" w:cs="Times New Roman"/>
                <w:bCs/>
                <w:szCs w:val="24"/>
              </w:rPr>
              <w:t>王平丽</w:t>
            </w:r>
            <w:r>
              <w:rPr>
                <w:rFonts w:ascii="Times New Roman" w:eastAsia="宋体" w:hAnsi="Times New Roman" w:cs="Times New Roman"/>
                <w:bCs/>
                <w:szCs w:val="24"/>
              </w:rPr>
              <w:t>,</w:t>
            </w:r>
            <w:r>
              <w:rPr>
                <w:rFonts w:ascii="Times New Roman" w:eastAsia="宋体" w:hAnsi="Times New Roman" w:cs="Times New Roman"/>
                <w:bCs/>
                <w:szCs w:val="24"/>
              </w:rPr>
              <w:t>刘海燕</w:t>
            </w:r>
            <w:r>
              <w:rPr>
                <w:rFonts w:ascii="Times New Roman" w:eastAsia="宋体" w:hAnsi="Times New Roman" w:cs="Times New Roman"/>
                <w:bCs/>
                <w:szCs w:val="24"/>
              </w:rPr>
              <w:t>,</w:t>
            </w:r>
            <w:r>
              <w:rPr>
                <w:rFonts w:ascii="Times New Roman" w:eastAsia="宋体" w:hAnsi="Times New Roman" w:cs="Times New Roman"/>
                <w:bCs/>
                <w:szCs w:val="24"/>
              </w:rPr>
              <w:t>刘莹</w:t>
            </w:r>
            <w:r>
              <w:rPr>
                <w:rFonts w:ascii="Times New Roman" w:eastAsia="宋体" w:hAnsi="Times New Roman" w:cs="Times New Roman"/>
                <w:bCs/>
                <w:szCs w:val="24"/>
              </w:rPr>
              <w:t>,</w:t>
            </w:r>
            <w:r>
              <w:rPr>
                <w:rFonts w:ascii="Times New Roman" w:eastAsia="宋体" w:hAnsi="Times New Roman" w:cs="Times New Roman"/>
                <w:bCs/>
                <w:szCs w:val="24"/>
              </w:rPr>
              <w:t>魏久传</w:t>
            </w:r>
            <w:r>
              <w:rPr>
                <w:rFonts w:ascii="Times New Roman" w:eastAsia="宋体" w:hAnsi="Times New Roman" w:cs="Times New Roman"/>
                <w:bCs/>
                <w:szCs w:val="24"/>
              </w:rPr>
              <w:t>,</w:t>
            </w:r>
            <w:r>
              <w:rPr>
                <w:rFonts w:ascii="Times New Roman" w:eastAsia="宋体" w:hAnsi="Times New Roman" w:cs="Times New Roman"/>
                <w:bCs/>
                <w:szCs w:val="24"/>
              </w:rPr>
              <w:t>余继峰</w:t>
            </w:r>
          </w:p>
        </w:tc>
        <w:tc>
          <w:tcPr>
            <w:tcW w:w="1092" w:type="dxa"/>
            <w:tcBorders>
              <w:top w:val="single" w:sz="4" w:space="0" w:color="auto"/>
              <w:left w:val="single" w:sz="4" w:space="0" w:color="auto"/>
              <w:bottom w:val="single" w:sz="4" w:space="0" w:color="auto"/>
              <w:right w:val="single" w:sz="4" w:space="0" w:color="auto"/>
            </w:tcBorders>
            <w:vAlign w:val="center"/>
          </w:tcPr>
          <w:p w:rsidR="00A749BC" w:rsidRDefault="00CA1410">
            <w:pPr>
              <w:rPr>
                <w:rFonts w:ascii="Times New Roman" w:eastAsia="宋体" w:hAnsi="Times New Roman" w:cs="Times New Roman"/>
                <w:szCs w:val="24"/>
              </w:rPr>
            </w:pPr>
            <w:r>
              <w:rPr>
                <w:rFonts w:ascii="Times New Roman" w:eastAsia="宋体" w:hAnsi="Times New Roman" w:cs="Times New Roman"/>
                <w:szCs w:val="24"/>
              </w:rPr>
              <w:t>山东科技大学</w:t>
            </w:r>
          </w:p>
        </w:tc>
        <w:tc>
          <w:tcPr>
            <w:tcW w:w="1634" w:type="dxa"/>
            <w:tcBorders>
              <w:top w:val="single" w:sz="4"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bCs/>
                <w:szCs w:val="24"/>
              </w:rPr>
              <w:t>2015 1 0761711.5</w:t>
            </w:r>
          </w:p>
        </w:tc>
        <w:tc>
          <w:tcPr>
            <w:tcW w:w="1196" w:type="dxa"/>
            <w:tcBorders>
              <w:top w:val="single" w:sz="4"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szCs w:val="24"/>
              </w:rPr>
              <w:t>2016-05-26</w:t>
            </w:r>
          </w:p>
        </w:tc>
        <w:tc>
          <w:tcPr>
            <w:tcW w:w="912" w:type="dxa"/>
            <w:tcBorders>
              <w:top w:val="single" w:sz="4"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szCs w:val="24"/>
              </w:rPr>
              <w:t>中国</w:t>
            </w:r>
          </w:p>
        </w:tc>
        <w:tc>
          <w:tcPr>
            <w:tcW w:w="873" w:type="dxa"/>
            <w:tcBorders>
              <w:top w:val="single" w:sz="4"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szCs w:val="24"/>
              </w:rPr>
              <w:t>有效</w:t>
            </w:r>
          </w:p>
        </w:tc>
        <w:tc>
          <w:tcPr>
            <w:tcW w:w="540" w:type="dxa"/>
            <w:tcBorders>
              <w:top w:val="single" w:sz="4" w:space="0" w:color="auto"/>
              <w:left w:val="single" w:sz="4" w:space="0" w:color="auto"/>
              <w:bottom w:val="single" w:sz="4" w:space="0" w:color="auto"/>
              <w:right w:val="single" w:sz="12" w:space="0" w:color="auto"/>
            </w:tcBorders>
            <w:vAlign w:val="center"/>
          </w:tcPr>
          <w:p w:rsidR="00A749BC" w:rsidRDefault="00A749BC">
            <w:pPr>
              <w:jc w:val="center"/>
              <w:rPr>
                <w:rFonts w:ascii="Times New Roman" w:eastAsia="宋体" w:hAnsi="Times New Roman" w:cs="Times New Roman"/>
                <w:szCs w:val="24"/>
              </w:rPr>
            </w:pPr>
          </w:p>
        </w:tc>
      </w:tr>
      <w:tr w:rsidR="00A749BC">
        <w:trPr>
          <w:trHeight w:val="690"/>
          <w:jc w:val="center"/>
        </w:trPr>
        <w:tc>
          <w:tcPr>
            <w:tcW w:w="426" w:type="dxa"/>
            <w:tcBorders>
              <w:top w:val="single" w:sz="4" w:space="0" w:color="auto"/>
              <w:left w:val="single" w:sz="12"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szCs w:val="24"/>
              </w:rPr>
              <w:t>3</w:t>
            </w:r>
          </w:p>
        </w:tc>
        <w:tc>
          <w:tcPr>
            <w:tcW w:w="737" w:type="dxa"/>
            <w:tcBorders>
              <w:top w:val="single" w:sz="4" w:space="0" w:color="auto"/>
              <w:left w:val="single" w:sz="4" w:space="0" w:color="auto"/>
              <w:bottom w:val="single" w:sz="4" w:space="0" w:color="auto"/>
              <w:right w:val="single" w:sz="4" w:space="0" w:color="auto"/>
            </w:tcBorders>
            <w:vAlign w:val="center"/>
          </w:tcPr>
          <w:p w:rsidR="00A749BC" w:rsidRDefault="00CA1410">
            <w:pPr>
              <w:rPr>
                <w:rFonts w:ascii="Times New Roman" w:eastAsia="宋体" w:hAnsi="Times New Roman" w:cs="Times New Roman"/>
                <w:szCs w:val="24"/>
              </w:rPr>
            </w:pPr>
            <w:r>
              <w:rPr>
                <w:rFonts w:ascii="Times New Roman" w:eastAsia="宋体" w:hAnsi="Times New Roman" w:cs="Times New Roman"/>
                <w:szCs w:val="24"/>
              </w:rPr>
              <w:t>综合识别巨厚煤层内部沉积间断面的方法</w:t>
            </w:r>
          </w:p>
        </w:tc>
        <w:tc>
          <w:tcPr>
            <w:tcW w:w="652" w:type="dxa"/>
            <w:tcBorders>
              <w:top w:val="single" w:sz="4"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bCs/>
                <w:szCs w:val="24"/>
              </w:rPr>
              <w:t>授权发明专利</w:t>
            </w:r>
          </w:p>
        </w:tc>
        <w:tc>
          <w:tcPr>
            <w:tcW w:w="1224" w:type="dxa"/>
            <w:tcBorders>
              <w:top w:val="single" w:sz="4" w:space="0" w:color="auto"/>
              <w:left w:val="single" w:sz="4" w:space="0" w:color="auto"/>
              <w:bottom w:val="single" w:sz="4" w:space="0" w:color="auto"/>
              <w:right w:val="single" w:sz="4" w:space="0" w:color="auto"/>
            </w:tcBorders>
            <w:vAlign w:val="center"/>
          </w:tcPr>
          <w:p w:rsidR="00A749BC" w:rsidRDefault="00CA1410">
            <w:pPr>
              <w:rPr>
                <w:rFonts w:ascii="Times New Roman" w:eastAsia="宋体" w:hAnsi="Times New Roman" w:cs="Times New Roman"/>
                <w:szCs w:val="24"/>
              </w:rPr>
            </w:pPr>
            <w:r>
              <w:rPr>
                <w:rFonts w:ascii="Times New Roman" w:eastAsia="宋体" w:hAnsi="Times New Roman" w:cs="Times New Roman"/>
                <w:bCs/>
                <w:szCs w:val="24"/>
              </w:rPr>
              <w:t>王东东，李增学，吕大炜，刘炳强，刘海燕，王平丽，邵凯，付文钊，于得明</w:t>
            </w:r>
          </w:p>
        </w:tc>
        <w:tc>
          <w:tcPr>
            <w:tcW w:w="1092" w:type="dxa"/>
            <w:tcBorders>
              <w:top w:val="single" w:sz="4" w:space="0" w:color="auto"/>
              <w:left w:val="single" w:sz="4" w:space="0" w:color="auto"/>
              <w:bottom w:val="single" w:sz="4" w:space="0" w:color="auto"/>
              <w:right w:val="single" w:sz="4" w:space="0" w:color="auto"/>
            </w:tcBorders>
            <w:vAlign w:val="center"/>
          </w:tcPr>
          <w:p w:rsidR="00A749BC" w:rsidRDefault="00CA1410">
            <w:pPr>
              <w:rPr>
                <w:rFonts w:ascii="Times New Roman" w:eastAsia="宋体" w:hAnsi="Times New Roman" w:cs="Times New Roman"/>
                <w:szCs w:val="24"/>
              </w:rPr>
            </w:pPr>
            <w:r>
              <w:rPr>
                <w:rFonts w:ascii="Times New Roman" w:eastAsia="宋体" w:hAnsi="Times New Roman" w:cs="Times New Roman"/>
                <w:szCs w:val="24"/>
              </w:rPr>
              <w:t>山东科技大学</w:t>
            </w:r>
          </w:p>
        </w:tc>
        <w:tc>
          <w:tcPr>
            <w:tcW w:w="1634" w:type="dxa"/>
            <w:tcBorders>
              <w:top w:val="single" w:sz="4"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szCs w:val="24"/>
              </w:rPr>
              <w:t>2015</w:t>
            </w:r>
            <w:r w:rsidR="00530C8C">
              <w:rPr>
                <w:rFonts w:ascii="Times New Roman" w:eastAsia="宋体" w:hAnsi="Times New Roman" w:cs="Times New Roman"/>
                <w:szCs w:val="24"/>
              </w:rPr>
              <w:t xml:space="preserve"> </w:t>
            </w:r>
            <w:r>
              <w:rPr>
                <w:rFonts w:ascii="Times New Roman" w:eastAsia="宋体" w:hAnsi="Times New Roman" w:cs="Times New Roman"/>
                <w:szCs w:val="24"/>
              </w:rPr>
              <w:t>1</w:t>
            </w:r>
            <w:r w:rsidR="00530C8C">
              <w:rPr>
                <w:rFonts w:ascii="Times New Roman" w:eastAsia="宋体" w:hAnsi="Times New Roman" w:cs="Times New Roman"/>
                <w:szCs w:val="24"/>
              </w:rPr>
              <w:t xml:space="preserve"> </w:t>
            </w:r>
            <w:r>
              <w:rPr>
                <w:rFonts w:ascii="Times New Roman" w:eastAsia="宋体" w:hAnsi="Times New Roman" w:cs="Times New Roman"/>
                <w:szCs w:val="24"/>
              </w:rPr>
              <w:t>0563241.1</w:t>
            </w:r>
          </w:p>
        </w:tc>
        <w:tc>
          <w:tcPr>
            <w:tcW w:w="1196" w:type="dxa"/>
            <w:tcBorders>
              <w:top w:val="single" w:sz="4"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szCs w:val="24"/>
              </w:rPr>
              <w:t>2016-0</w:t>
            </w:r>
            <w:r>
              <w:rPr>
                <w:rFonts w:ascii="Times New Roman" w:eastAsia="宋体" w:hAnsi="Times New Roman" w:cs="Times New Roman" w:hint="eastAsia"/>
                <w:szCs w:val="24"/>
              </w:rPr>
              <w:t>4</w:t>
            </w:r>
            <w:r>
              <w:rPr>
                <w:rFonts w:ascii="Times New Roman" w:eastAsia="宋体" w:hAnsi="Times New Roman" w:cs="Times New Roman"/>
                <w:szCs w:val="24"/>
              </w:rPr>
              <w:t>-</w:t>
            </w:r>
            <w:r>
              <w:rPr>
                <w:rFonts w:ascii="Times New Roman" w:eastAsia="宋体" w:hAnsi="Times New Roman" w:cs="Times New Roman" w:hint="eastAsia"/>
                <w:szCs w:val="24"/>
              </w:rPr>
              <w:t>22</w:t>
            </w:r>
          </w:p>
        </w:tc>
        <w:tc>
          <w:tcPr>
            <w:tcW w:w="912" w:type="dxa"/>
            <w:tcBorders>
              <w:top w:val="single" w:sz="4"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szCs w:val="24"/>
              </w:rPr>
              <w:t>中国</w:t>
            </w:r>
          </w:p>
        </w:tc>
        <w:tc>
          <w:tcPr>
            <w:tcW w:w="873" w:type="dxa"/>
            <w:tcBorders>
              <w:top w:val="single" w:sz="4"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szCs w:val="24"/>
              </w:rPr>
              <w:t>有效</w:t>
            </w:r>
          </w:p>
        </w:tc>
        <w:tc>
          <w:tcPr>
            <w:tcW w:w="540" w:type="dxa"/>
            <w:tcBorders>
              <w:top w:val="single" w:sz="4" w:space="0" w:color="auto"/>
              <w:left w:val="single" w:sz="4" w:space="0" w:color="auto"/>
              <w:bottom w:val="single" w:sz="4" w:space="0" w:color="auto"/>
              <w:right w:val="single" w:sz="12" w:space="0" w:color="auto"/>
            </w:tcBorders>
            <w:vAlign w:val="center"/>
          </w:tcPr>
          <w:p w:rsidR="00A749BC" w:rsidRDefault="00A749BC">
            <w:pPr>
              <w:jc w:val="center"/>
              <w:rPr>
                <w:rFonts w:ascii="Times New Roman" w:eastAsia="宋体" w:hAnsi="Times New Roman" w:cs="Times New Roman"/>
                <w:szCs w:val="24"/>
              </w:rPr>
            </w:pPr>
          </w:p>
        </w:tc>
      </w:tr>
      <w:tr w:rsidR="00A749BC">
        <w:trPr>
          <w:trHeight w:val="690"/>
          <w:jc w:val="center"/>
        </w:trPr>
        <w:tc>
          <w:tcPr>
            <w:tcW w:w="426" w:type="dxa"/>
            <w:tcBorders>
              <w:top w:val="single" w:sz="4" w:space="0" w:color="auto"/>
              <w:left w:val="single" w:sz="12"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szCs w:val="24"/>
              </w:rPr>
              <w:t>4</w:t>
            </w:r>
          </w:p>
        </w:tc>
        <w:tc>
          <w:tcPr>
            <w:tcW w:w="737" w:type="dxa"/>
            <w:tcBorders>
              <w:top w:val="single" w:sz="6" w:space="0" w:color="auto"/>
              <w:left w:val="single" w:sz="6" w:space="0" w:color="auto"/>
              <w:bottom w:val="single" w:sz="6" w:space="0" w:color="auto"/>
              <w:right w:val="single" w:sz="6" w:space="0" w:color="auto"/>
            </w:tcBorders>
            <w:vAlign w:val="center"/>
          </w:tcPr>
          <w:p w:rsidR="00A749BC" w:rsidRDefault="00CA1410">
            <w:pPr>
              <w:rPr>
                <w:rFonts w:ascii="Times New Roman" w:eastAsia="宋体" w:hAnsi="Times New Roman" w:cs="Times New Roman"/>
                <w:bCs/>
                <w:szCs w:val="24"/>
              </w:rPr>
            </w:pPr>
            <w:r>
              <w:rPr>
                <w:rFonts w:ascii="Times New Roman" w:eastAsia="宋体" w:hAnsi="Times New Roman" w:cs="Times New Roman"/>
                <w:bCs/>
                <w:szCs w:val="24"/>
              </w:rPr>
              <w:t>一种可调节大小的水浴固定架</w:t>
            </w:r>
          </w:p>
        </w:tc>
        <w:tc>
          <w:tcPr>
            <w:tcW w:w="652" w:type="dxa"/>
            <w:tcBorders>
              <w:top w:val="single" w:sz="4"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bCs/>
                <w:szCs w:val="24"/>
              </w:rPr>
              <w:t>授权发明专利</w:t>
            </w:r>
          </w:p>
        </w:tc>
        <w:tc>
          <w:tcPr>
            <w:tcW w:w="1224" w:type="dxa"/>
            <w:tcBorders>
              <w:top w:val="single" w:sz="6" w:space="0" w:color="auto"/>
              <w:left w:val="single" w:sz="6" w:space="0" w:color="auto"/>
              <w:bottom w:val="single" w:sz="6" w:space="0" w:color="auto"/>
              <w:right w:val="single" w:sz="6" w:space="0" w:color="auto"/>
            </w:tcBorders>
            <w:vAlign w:val="center"/>
          </w:tcPr>
          <w:p w:rsidR="00A749BC" w:rsidRDefault="00CA1410">
            <w:pPr>
              <w:rPr>
                <w:rFonts w:ascii="Times New Roman" w:eastAsia="宋体" w:hAnsi="Times New Roman" w:cs="Times New Roman"/>
                <w:bCs/>
                <w:szCs w:val="24"/>
              </w:rPr>
            </w:pPr>
            <w:r>
              <w:rPr>
                <w:rFonts w:ascii="Times New Roman" w:eastAsia="宋体" w:hAnsi="Times New Roman" w:cs="Times New Roman"/>
                <w:bCs/>
                <w:szCs w:val="24"/>
              </w:rPr>
              <w:t>王平丽，李增学，赵秀丽，吕大炜，庄兴华，刘海燕，刘莹，王东东，李莹，冯婷婷</w:t>
            </w:r>
          </w:p>
        </w:tc>
        <w:tc>
          <w:tcPr>
            <w:tcW w:w="1092" w:type="dxa"/>
            <w:tcBorders>
              <w:top w:val="single" w:sz="4" w:space="0" w:color="auto"/>
              <w:left w:val="single" w:sz="4" w:space="0" w:color="auto"/>
              <w:bottom w:val="single" w:sz="4" w:space="0" w:color="auto"/>
              <w:right w:val="single" w:sz="4" w:space="0" w:color="auto"/>
            </w:tcBorders>
            <w:vAlign w:val="center"/>
          </w:tcPr>
          <w:p w:rsidR="00A749BC" w:rsidRDefault="00CA1410">
            <w:pPr>
              <w:rPr>
                <w:rFonts w:ascii="Times New Roman" w:eastAsia="宋体" w:hAnsi="Times New Roman" w:cs="Times New Roman"/>
                <w:szCs w:val="24"/>
              </w:rPr>
            </w:pPr>
            <w:r>
              <w:rPr>
                <w:rFonts w:ascii="Times New Roman" w:eastAsia="宋体" w:hAnsi="Times New Roman" w:cs="Times New Roman"/>
                <w:szCs w:val="24"/>
              </w:rPr>
              <w:t>山东科技大学</w:t>
            </w:r>
          </w:p>
        </w:tc>
        <w:tc>
          <w:tcPr>
            <w:tcW w:w="1634" w:type="dxa"/>
            <w:tcBorders>
              <w:top w:val="single" w:sz="6" w:space="0" w:color="auto"/>
              <w:left w:val="single" w:sz="6" w:space="0" w:color="auto"/>
              <w:bottom w:val="single" w:sz="6" w:space="0" w:color="auto"/>
              <w:right w:val="single" w:sz="6" w:space="0" w:color="auto"/>
            </w:tcBorders>
            <w:vAlign w:val="center"/>
          </w:tcPr>
          <w:p w:rsidR="00A749BC" w:rsidRDefault="00CA1410">
            <w:pPr>
              <w:jc w:val="center"/>
              <w:rPr>
                <w:rFonts w:ascii="Times New Roman" w:eastAsia="宋体" w:hAnsi="Times New Roman" w:cs="Times New Roman"/>
                <w:bCs/>
                <w:szCs w:val="24"/>
              </w:rPr>
            </w:pPr>
            <w:r>
              <w:rPr>
                <w:rFonts w:ascii="Times New Roman" w:eastAsia="宋体" w:hAnsi="Times New Roman" w:cs="Times New Roman"/>
                <w:bCs/>
                <w:szCs w:val="24"/>
              </w:rPr>
              <w:t>ZL2013 1 0659166.X</w:t>
            </w:r>
          </w:p>
        </w:tc>
        <w:tc>
          <w:tcPr>
            <w:tcW w:w="1196" w:type="dxa"/>
            <w:tcBorders>
              <w:top w:val="single" w:sz="6" w:space="0" w:color="auto"/>
              <w:left w:val="single" w:sz="6" w:space="0" w:color="auto"/>
              <w:bottom w:val="single" w:sz="6" w:space="0" w:color="auto"/>
              <w:right w:val="single" w:sz="6" w:space="0" w:color="auto"/>
            </w:tcBorders>
            <w:vAlign w:val="center"/>
          </w:tcPr>
          <w:p w:rsidR="00A749BC" w:rsidRDefault="00CA1410">
            <w:pPr>
              <w:jc w:val="center"/>
              <w:rPr>
                <w:rFonts w:ascii="Times New Roman" w:eastAsia="宋体" w:hAnsi="Times New Roman" w:cs="Times New Roman"/>
                <w:bCs/>
                <w:szCs w:val="24"/>
              </w:rPr>
            </w:pPr>
            <w:bookmarkStart w:id="0" w:name="OLE_LINK7"/>
            <w:bookmarkStart w:id="1" w:name="OLE_LINK6"/>
            <w:r>
              <w:rPr>
                <w:rFonts w:ascii="Times New Roman" w:eastAsia="宋体" w:hAnsi="Times New Roman" w:cs="Times New Roman"/>
                <w:bCs/>
                <w:szCs w:val="24"/>
              </w:rPr>
              <w:t>2015-06-24</w:t>
            </w:r>
            <w:bookmarkEnd w:id="0"/>
            <w:bookmarkEnd w:id="1"/>
          </w:p>
        </w:tc>
        <w:tc>
          <w:tcPr>
            <w:tcW w:w="912" w:type="dxa"/>
            <w:tcBorders>
              <w:top w:val="single" w:sz="4"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szCs w:val="24"/>
              </w:rPr>
              <w:t>中国</w:t>
            </w:r>
          </w:p>
        </w:tc>
        <w:tc>
          <w:tcPr>
            <w:tcW w:w="873" w:type="dxa"/>
            <w:tcBorders>
              <w:top w:val="single" w:sz="4"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szCs w:val="24"/>
              </w:rPr>
              <w:t>有效</w:t>
            </w:r>
          </w:p>
        </w:tc>
        <w:tc>
          <w:tcPr>
            <w:tcW w:w="540" w:type="dxa"/>
            <w:tcBorders>
              <w:top w:val="single" w:sz="4" w:space="0" w:color="auto"/>
              <w:left w:val="single" w:sz="4" w:space="0" w:color="auto"/>
              <w:bottom w:val="single" w:sz="4" w:space="0" w:color="auto"/>
              <w:right w:val="single" w:sz="12" w:space="0" w:color="auto"/>
            </w:tcBorders>
            <w:vAlign w:val="center"/>
          </w:tcPr>
          <w:p w:rsidR="00A749BC" w:rsidRDefault="00A749BC">
            <w:pPr>
              <w:jc w:val="center"/>
              <w:rPr>
                <w:rFonts w:ascii="Times New Roman" w:eastAsia="宋体" w:hAnsi="Times New Roman" w:cs="Times New Roman"/>
                <w:szCs w:val="24"/>
              </w:rPr>
            </w:pPr>
          </w:p>
        </w:tc>
      </w:tr>
      <w:tr w:rsidR="00A749BC">
        <w:trPr>
          <w:trHeight w:val="690"/>
          <w:jc w:val="center"/>
        </w:trPr>
        <w:tc>
          <w:tcPr>
            <w:tcW w:w="426" w:type="dxa"/>
            <w:tcBorders>
              <w:top w:val="single" w:sz="4" w:space="0" w:color="auto"/>
              <w:left w:val="single" w:sz="12"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szCs w:val="24"/>
              </w:rPr>
              <w:t>5</w:t>
            </w:r>
          </w:p>
        </w:tc>
        <w:tc>
          <w:tcPr>
            <w:tcW w:w="737" w:type="dxa"/>
            <w:tcBorders>
              <w:top w:val="single" w:sz="6" w:space="0" w:color="auto"/>
              <w:left w:val="single" w:sz="6" w:space="0" w:color="auto"/>
              <w:bottom w:val="single" w:sz="6" w:space="0" w:color="auto"/>
              <w:right w:val="single" w:sz="6" w:space="0" w:color="auto"/>
            </w:tcBorders>
            <w:vAlign w:val="center"/>
          </w:tcPr>
          <w:p w:rsidR="00A749BC" w:rsidRDefault="00CA1410">
            <w:pPr>
              <w:rPr>
                <w:rFonts w:ascii="Times New Roman" w:eastAsia="宋体" w:hAnsi="Times New Roman" w:cs="Times New Roman"/>
                <w:bCs/>
                <w:szCs w:val="24"/>
              </w:rPr>
            </w:pPr>
            <w:r>
              <w:rPr>
                <w:rFonts w:ascii="Times New Roman" w:eastAsia="宋体" w:hAnsi="Times New Roman" w:cs="Times New Roman"/>
                <w:bCs/>
                <w:szCs w:val="24"/>
              </w:rPr>
              <w:t>煤田地质勘探数据处理系统</w:t>
            </w:r>
            <w:r>
              <w:rPr>
                <w:rFonts w:ascii="Times New Roman" w:eastAsia="宋体" w:hAnsi="Times New Roman" w:cs="Times New Roman"/>
                <w:bCs/>
                <w:szCs w:val="24"/>
              </w:rPr>
              <w:t>V3.61</w:t>
            </w:r>
          </w:p>
        </w:tc>
        <w:tc>
          <w:tcPr>
            <w:tcW w:w="652" w:type="dxa"/>
            <w:tcBorders>
              <w:top w:val="single" w:sz="4"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szCs w:val="24"/>
              </w:rPr>
              <w:t>著作权</w:t>
            </w:r>
          </w:p>
        </w:tc>
        <w:tc>
          <w:tcPr>
            <w:tcW w:w="1224" w:type="dxa"/>
            <w:tcBorders>
              <w:top w:val="single" w:sz="6" w:space="0" w:color="auto"/>
              <w:left w:val="single" w:sz="6" w:space="0" w:color="auto"/>
              <w:bottom w:val="single" w:sz="6" w:space="0" w:color="auto"/>
              <w:right w:val="single" w:sz="6" w:space="0" w:color="auto"/>
            </w:tcBorders>
            <w:vAlign w:val="center"/>
          </w:tcPr>
          <w:p w:rsidR="00A749BC" w:rsidRDefault="00CA1410">
            <w:pPr>
              <w:rPr>
                <w:rFonts w:ascii="Times New Roman" w:eastAsia="宋体" w:hAnsi="Times New Roman" w:cs="Times New Roman"/>
                <w:bCs/>
                <w:szCs w:val="24"/>
              </w:rPr>
            </w:pPr>
            <w:r>
              <w:rPr>
                <w:rFonts w:ascii="Times New Roman" w:eastAsia="宋体" w:hAnsi="Times New Roman" w:cs="Times New Roman"/>
                <w:bCs/>
                <w:szCs w:val="24"/>
              </w:rPr>
              <w:t>山东煤田地质规划勘察研究院</w:t>
            </w:r>
          </w:p>
        </w:tc>
        <w:tc>
          <w:tcPr>
            <w:tcW w:w="1092" w:type="dxa"/>
            <w:tcBorders>
              <w:top w:val="single" w:sz="6" w:space="0" w:color="auto"/>
              <w:left w:val="single" w:sz="6" w:space="0" w:color="auto"/>
              <w:bottom w:val="single" w:sz="6" w:space="0" w:color="auto"/>
              <w:right w:val="single" w:sz="6" w:space="0" w:color="auto"/>
            </w:tcBorders>
            <w:vAlign w:val="center"/>
          </w:tcPr>
          <w:p w:rsidR="00A749BC" w:rsidRDefault="00CA1410">
            <w:pPr>
              <w:rPr>
                <w:rFonts w:ascii="Times New Roman" w:eastAsia="宋体" w:hAnsi="Times New Roman" w:cs="Times New Roman"/>
                <w:bCs/>
                <w:szCs w:val="24"/>
              </w:rPr>
            </w:pPr>
            <w:r>
              <w:rPr>
                <w:rFonts w:ascii="Times New Roman" w:eastAsia="宋体" w:hAnsi="Times New Roman" w:cs="Times New Roman"/>
                <w:bCs/>
                <w:szCs w:val="24"/>
              </w:rPr>
              <w:t>山东煤田地质规划勘察研究院</w:t>
            </w:r>
          </w:p>
        </w:tc>
        <w:tc>
          <w:tcPr>
            <w:tcW w:w="1634" w:type="dxa"/>
            <w:tcBorders>
              <w:top w:val="single" w:sz="6" w:space="0" w:color="auto"/>
              <w:left w:val="single" w:sz="6" w:space="0" w:color="auto"/>
              <w:bottom w:val="single" w:sz="6" w:space="0" w:color="auto"/>
              <w:right w:val="single" w:sz="6" w:space="0" w:color="auto"/>
            </w:tcBorders>
            <w:vAlign w:val="center"/>
          </w:tcPr>
          <w:p w:rsidR="00A749BC" w:rsidRDefault="00CA1410">
            <w:pPr>
              <w:jc w:val="center"/>
              <w:rPr>
                <w:rFonts w:ascii="Times New Roman" w:eastAsia="宋体" w:hAnsi="Times New Roman" w:cs="Times New Roman"/>
                <w:bCs/>
                <w:szCs w:val="24"/>
              </w:rPr>
            </w:pPr>
            <w:r>
              <w:rPr>
                <w:rFonts w:ascii="Times New Roman" w:eastAsia="宋体" w:hAnsi="Times New Roman" w:cs="Times New Roman"/>
                <w:bCs/>
                <w:szCs w:val="24"/>
              </w:rPr>
              <w:t>软著登字第</w:t>
            </w:r>
            <w:r>
              <w:rPr>
                <w:rFonts w:ascii="Times New Roman" w:eastAsia="宋体" w:hAnsi="Times New Roman" w:cs="Times New Roman"/>
                <w:bCs/>
                <w:szCs w:val="24"/>
              </w:rPr>
              <w:t>0483553</w:t>
            </w:r>
            <w:r>
              <w:rPr>
                <w:rFonts w:ascii="Times New Roman" w:eastAsia="宋体" w:hAnsi="Times New Roman" w:cs="Times New Roman"/>
                <w:bCs/>
                <w:szCs w:val="24"/>
              </w:rPr>
              <w:t>号</w:t>
            </w:r>
          </w:p>
        </w:tc>
        <w:tc>
          <w:tcPr>
            <w:tcW w:w="1196" w:type="dxa"/>
            <w:tcBorders>
              <w:top w:val="single" w:sz="6" w:space="0" w:color="auto"/>
              <w:left w:val="single" w:sz="6" w:space="0" w:color="auto"/>
              <w:bottom w:val="single" w:sz="6" w:space="0" w:color="auto"/>
              <w:right w:val="single" w:sz="6" w:space="0" w:color="auto"/>
            </w:tcBorders>
            <w:vAlign w:val="center"/>
          </w:tcPr>
          <w:p w:rsidR="00A749BC" w:rsidRDefault="00CA1410">
            <w:pPr>
              <w:jc w:val="center"/>
              <w:rPr>
                <w:rFonts w:ascii="Times New Roman" w:eastAsia="宋体" w:hAnsi="Times New Roman" w:cs="Times New Roman"/>
                <w:bCs/>
                <w:szCs w:val="24"/>
              </w:rPr>
            </w:pPr>
            <w:r>
              <w:rPr>
                <w:rFonts w:ascii="Times New Roman" w:eastAsia="宋体" w:hAnsi="Times New Roman" w:cs="Times New Roman"/>
                <w:bCs/>
                <w:szCs w:val="24"/>
              </w:rPr>
              <w:t>2012-11-28</w:t>
            </w:r>
          </w:p>
        </w:tc>
        <w:tc>
          <w:tcPr>
            <w:tcW w:w="912" w:type="dxa"/>
            <w:tcBorders>
              <w:top w:val="single" w:sz="4"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szCs w:val="24"/>
              </w:rPr>
              <w:t>中国</w:t>
            </w:r>
          </w:p>
        </w:tc>
        <w:tc>
          <w:tcPr>
            <w:tcW w:w="873" w:type="dxa"/>
            <w:tcBorders>
              <w:top w:val="single" w:sz="4"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szCs w:val="24"/>
              </w:rPr>
              <w:t>有效</w:t>
            </w:r>
          </w:p>
        </w:tc>
        <w:tc>
          <w:tcPr>
            <w:tcW w:w="540" w:type="dxa"/>
            <w:tcBorders>
              <w:top w:val="single" w:sz="4" w:space="0" w:color="auto"/>
              <w:left w:val="single" w:sz="4" w:space="0" w:color="auto"/>
              <w:bottom w:val="single" w:sz="4" w:space="0" w:color="auto"/>
              <w:right w:val="single" w:sz="12" w:space="0" w:color="auto"/>
            </w:tcBorders>
            <w:vAlign w:val="center"/>
          </w:tcPr>
          <w:p w:rsidR="00A749BC" w:rsidRDefault="00A749BC">
            <w:pPr>
              <w:jc w:val="center"/>
              <w:rPr>
                <w:rFonts w:ascii="Times New Roman" w:eastAsia="宋体" w:hAnsi="Times New Roman" w:cs="Times New Roman"/>
                <w:szCs w:val="24"/>
              </w:rPr>
            </w:pPr>
          </w:p>
        </w:tc>
      </w:tr>
      <w:tr w:rsidR="00A749BC">
        <w:trPr>
          <w:trHeight w:val="690"/>
          <w:jc w:val="center"/>
        </w:trPr>
        <w:tc>
          <w:tcPr>
            <w:tcW w:w="426" w:type="dxa"/>
            <w:tcBorders>
              <w:top w:val="single" w:sz="4" w:space="0" w:color="auto"/>
              <w:left w:val="single" w:sz="12"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szCs w:val="24"/>
              </w:rPr>
              <w:t>6</w:t>
            </w:r>
          </w:p>
        </w:tc>
        <w:tc>
          <w:tcPr>
            <w:tcW w:w="737" w:type="dxa"/>
            <w:tcBorders>
              <w:top w:val="single" w:sz="6" w:space="0" w:color="auto"/>
              <w:left w:val="single" w:sz="6" w:space="0" w:color="auto"/>
              <w:bottom w:val="single" w:sz="6" w:space="0" w:color="auto"/>
              <w:right w:val="single" w:sz="6" w:space="0" w:color="auto"/>
            </w:tcBorders>
            <w:vAlign w:val="center"/>
          </w:tcPr>
          <w:p w:rsidR="00A749BC" w:rsidRDefault="00CA1410">
            <w:pPr>
              <w:rPr>
                <w:rFonts w:ascii="Times New Roman" w:eastAsia="宋体" w:hAnsi="Times New Roman" w:cs="Times New Roman"/>
                <w:bCs/>
                <w:szCs w:val="24"/>
              </w:rPr>
            </w:pPr>
            <w:r>
              <w:rPr>
                <w:rFonts w:ascii="Times New Roman" w:eastAsia="宋体" w:hAnsi="Times New Roman" w:cs="Times New Roman"/>
                <w:bCs/>
                <w:szCs w:val="24"/>
              </w:rPr>
              <w:t>三维地质建模软件系统</w:t>
            </w:r>
            <w:r>
              <w:rPr>
                <w:rFonts w:ascii="Times New Roman" w:eastAsia="宋体" w:hAnsi="Times New Roman" w:cs="Times New Roman"/>
                <w:bCs/>
                <w:szCs w:val="24"/>
              </w:rPr>
              <w:t>V1.0</w:t>
            </w:r>
          </w:p>
        </w:tc>
        <w:tc>
          <w:tcPr>
            <w:tcW w:w="652" w:type="dxa"/>
            <w:tcBorders>
              <w:top w:val="single" w:sz="4"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szCs w:val="24"/>
              </w:rPr>
              <w:t>著作权</w:t>
            </w:r>
          </w:p>
        </w:tc>
        <w:tc>
          <w:tcPr>
            <w:tcW w:w="1224" w:type="dxa"/>
            <w:tcBorders>
              <w:top w:val="single" w:sz="6" w:space="0" w:color="auto"/>
              <w:left w:val="single" w:sz="6" w:space="0" w:color="auto"/>
              <w:bottom w:val="single" w:sz="6" w:space="0" w:color="auto"/>
              <w:right w:val="single" w:sz="6" w:space="0" w:color="auto"/>
            </w:tcBorders>
            <w:vAlign w:val="center"/>
          </w:tcPr>
          <w:p w:rsidR="00A749BC" w:rsidRDefault="00CA1410">
            <w:pPr>
              <w:rPr>
                <w:rFonts w:ascii="Times New Roman" w:eastAsia="宋体" w:hAnsi="Times New Roman" w:cs="Times New Roman"/>
                <w:bCs/>
                <w:szCs w:val="24"/>
              </w:rPr>
            </w:pPr>
            <w:r>
              <w:rPr>
                <w:rFonts w:ascii="Times New Roman" w:eastAsia="宋体" w:hAnsi="Times New Roman" w:cs="Times New Roman"/>
                <w:bCs/>
                <w:szCs w:val="24"/>
              </w:rPr>
              <w:t>山东煤田地质规划勘察研究院</w:t>
            </w:r>
          </w:p>
        </w:tc>
        <w:tc>
          <w:tcPr>
            <w:tcW w:w="1092" w:type="dxa"/>
            <w:tcBorders>
              <w:top w:val="single" w:sz="6" w:space="0" w:color="auto"/>
              <w:left w:val="single" w:sz="6" w:space="0" w:color="auto"/>
              <w:bottom w:val="single" w:sz="6" w:space="0" w:color="auto"/>
              <w:right w:val="single" w:sz="6" w:space="0" w:color="auto"/>
            </w:tcBorders>
            <w:vAlign w:val="center"/>
          </w:tcPr>
          <w:p w:rsidR="00A749BC" w:rsidRDefault="00CA1410">
            <w:pPr>
              <w:rPr>
                <w:rFonts w:ascii="Times New Roman" w:eastAsia="宋体" w:hAnsi="Times New Roman" w:cs="Times New Roman"/>
                <w:bCs/>
                <w:szCs w:val="24"/>
              </w:rPr>
            </w:pPr>
            <w:r>
              <w:rPr>
                <w:rFonts w:ascii="Times New Roman" w:eastAsia="宋体" w:hAnsi="Times New Roman" w:cs="Times New Roman"/>
                <w:bCs/>
                <w:szCs w:val="24"/>
              </w:rPr>
              <w:t>山东煤田地质规划勘察研究院</w:t>
            </w:r>
          </w:p>
        </w:tc>
        <w:tc>
          <w:tcPr>
            <w:tcW w:w="1634" w:type="dxa"/>
            <w:tcBorders>
              <w:top w:val="single" w:sz="6" w:space="0" w:color="auto"/>
              <w:left w:val="single" w:sz="6" w:space="0" w:color="auto"/>
              <w:bottom w:val="single" w:sz="6" w:space="0" w:color="auto"/>
              <w:right w:val="single" w:sz="6" w:space="0" w:color="auto"/>
            </w:tcBorders>
            <w:vAlign w:val="center"/>
          </w:tcPr>
          <w:p w:rsidR="00A749BC" w:rsidRDefault="00CA1410">
            <w:pPr>
              <w:jc w:val="center"/>
              <w:rPr>
                <w:rFonts w:ascii="Times New Roman" w:eastAsia="宋体" w:hAnsi="Times New Roman" w:cs="Times New Roman"/>
                <w:bCs/>
                <w:szCs w:val="24"/>
              </w:rPr>
            </w:pPr>
            <w:r>
              <w:rPr>
                <w:rFonts w:ascii="Times New Roman" w:eastAsia="宋体" w:hAnsi="Times New Roman" w:cs="Times New Roman"/>
                <w:bCs/>
                <w:szCs w:val="24"/>
              </w:rPr>
              <w:t>软著登字第</w:t>
            </w:r>
            <w:r>
              <w:rPr>
                <w:rFonts w:ascii="Times New Roman" w:eastAsia="宋体" w:hAnsi="Times New Roman" w:cs="Times New Roman"/>
                <w:bCs/>
                <w:szCs w:val="24"/>
              </w:rPr>
              <w:t>0483545</w:t>
            </w:r>
            <w:r>
              <w:rPr>
                <w:rFonts w:ascii="Times New Roman" w:eastAsia="宋体" w:hAnsi="Times New Roman" w:cs="Times New Roman"/>
                <w:bCs/>
                <w:szCs w:val="24"/>
              </w:rPr>
              <w:t>号</w:t>
            </w:r>
          </w:p>
        </w:tc>
        <w:tc>
          <w:tcPr>
            <w:tcW w:w="1196" w:type="dxa"/>
            <w:tcBorders>
              <w:top w:val="single" w:sz="6" w:space="0" w:color="auto"/>
              <w:left w:val="single" w:sz="6" w:space="0" w:color="auto"/>
              <w:bottom w:val="single" w:sz="6" w:space="0" w:color="auto"/>
              <w:right w:val="single" w:sz="6" w:space="0" w:color="auto"/>
            </w:tcBorders>
            <w:vAlign w:val="center"/>
          </w:tcPr>
          <w:p w:rsidR="00A749BC" w:rsidRDefault="00CA1410">
            <w:pPr>
              <w:jc w:val="center"/>
              <w:rPr>
                <w:rFonts w:ascii="Times New Roman" w:eastAsia="宋体" w:hAnsi="Times New Roman" w:cs="Times New Roman"/>
                <w:bCs/>
                <w:szCs w:val="24"/>
              </w:rPr>
            </w:pPr>
            <w:r>
              <w:rPr>
                <w:rFonts w:ascii="Times New Roman" w:eastAsia="宋体" w:hAnsi="Times New Roman" w:cs="Times New Roman"/>
                <w:bCs/>
                <w:szCs w:val="24"/>
              </w:rPr>
              <w:t>2012-11-28</w:t>
            </w:r>
          </w:p>
        </w:tc>
        <w:tc>
          <w:tcPr>
            <w:tcW w:w="912" w:type="dxa"/>
            <w:tcBorders>
              <w:top w:val="single" w:sz="4"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szCs w:val="24"/>
              </w:rPr>
              <w:t>中国</w:t>
            </w:r>
          </w:p>
        </w:tc>
        <w:tc>
          <w:tcPr>
            <w:tcW w:w="873" w:type="dxa"/>
            <w:tcBorders>
              <w:top w:val="single" w:sz="4"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szCs w:val="24"/>
              </w:rPr>
              <w:t>有效</w:t>
            </w:r>
          </w:p>
        </w:tc>
        <w:tc>
          <w:tcPr>
            <w:tcW w:w="540" w:type="dxa"/>
            <w:tcBorders>
              <w:top w:val="single" w:sz="4" w:space="0" w:color="auto"/>
              <w:left w:val="single" w:sz="4" w:space="0" w:color="auto"/>
              <w:bottom w:val="single" w:sz="4" w:space="0" w:color="auto"/>
              <w:right w:val="single" w:sz="12" w:space="0" w:color="auto"/>
            </w:tcBorders>
            <w:vAlign w:val="center"/>
          </w:tcPr>
          <w:p w:rsidR="00A749BC" w:rsidRDefault="00A749BC">
            <w:pPr>
              <w:jc w:val="center"/>
              <w:rPr>
                <w:rFonts w:ascii="Times New Roman" w:eastAsia="宋体" w:hAnsi="Times New Roman" w:cs="Times New Roman"/>
                <w:szCs w:val="24"/>
              </w:rPr>
            </w:pPr>
          </w:p>
        </w:tc>
      </w:tr>
      <w:tr w:rsidR="00A749BC">
        <w:trPr>
          <w:trHeight w:val="690"/>
          <w:jc w:val="center"/>
        </w:trPr>
        <w:tc>
          <w:tcPr>
            <w:tcW w:w="426" w:type="dxa"/>
            <w:tcBorders>
              <w:top w:val="single" w:sz="4" w:space="0" w:color="auto"/>
              <w:left w:val="single" w:sz="12"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szCs w:val="24"/>
              </w:rPr>
              <w:t>7</w:t>
            </w:r>
          </w:p>
        </w:tc>
        <w:tc>
          <w:tcPr>
            <w:tcW w:w="737" w:type="dxa"/>
            <w:tcBorders>
              <w:top w:val="single" w:sz="6" w:space="0" w:color="auto"/>
              <w:left w:val="single" w:sz="6" w:space="0" w:color="auto"/>
              <w:bottom w:val="single" w:sz="6" w:space="0" w:color="auto"/>
              <w:right w:val="single" w:sz="6" w:space="0" w:color="auto"/>
            </w:tcBorders>
            <w:vAlign w:val="center"/>
          </w:tcPr>
          <w:p w:rsidR="00A749BC" w:rsidRDefault="00CA1410">
            <w:pPr>
              <w:rPr>
                <w:rFonts w:ascii="Times New Roman" w:eastAsia="宋体" w:hAnsi="Times New Roman" w:cs="Times New Roman"/>
                <w:bCs/>
                <w:szCs w:val="24"/>
              </w:rPr>
            </w:pPr>
            <w:r>
              <w:rPr>
                <w:rFonts w:ascii="Times New Roman" w:eastAsia="宋体" w:hAnsi="Times New Roman" w:cs="Times New Roman"/>
                <w:bCs/>
                <w:szCs w:val="24"/>
              </w:rPr>
              <w:t>测井数据库管理与编图系统</w:t>
            </w:r>
            <w:r>
              <w:rPr>
                <w:rFonts w:ascii="Times New Roman" w:eastAsia="宋体" w:hAnsi="Times New Roman" w:cs="Times New Roman"/>
                <w:bCs/>
                <w:szCs w:val="24"/>
              </w:rPr>
              <w:t>V4.3</w:t>
            </w:r>
          </w:p>
        </w:tc>
        <w:tc>
          <w:tcPr>
            <w:tcW w:w="652" w:type="dxa"/>
            <w:tcBorders>
              <w:top w:val="single" w:sz="4"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szCs w:val="24"/>
              </w:rPr>
              <w:t>著作权</w:t>
            </w:r>
          </w:p>
        </w:tc>
        <w:tc>
          <w:tcPr>
            <w:tcW w:w="1224" w:type="dxa"/>
            <w:tcBorders>
              <w:top w:val="single" w:sz="6" w:space="0" w:color="auto"/>
              <w:left w:val="single" w:sz="6" w:space="0" w:color="auto"/>
              <w:bottom w:val="single" w:sz="6" w:space="0" w:color="auto"/>
              <w:right w:val="single" w:sz="6" w:space="0" w:color="auto"/>
            </w:tcBorders>
            <w:vAlign w:val="center"/>
          </w:tcPr>
          <w:p w:rsidR="00A749BC" w:rsidRDefault="00CA1410">
            <w:pPr>
              <w:rPr>
                <w:rFonts w:ascii="Times New Roman" w:eastAsia="宋体" w:hAnsi="Times New Roman" w:cs="Times New Roman"/>
                <w:bCs/>
                <w:szCs w:val="24"/>
              </w:rPr>
            </w:pPr>
            <w:r>
              <w:rPr>
                <w:rFonts w:ascii="Times New Roman" w:eastAsia="宋体" w:hAnsi="Times New Roman" w:cs="Times New Roman"/>
                <w:bCs/>
                <w:szCs w:val="24"/>
              </w:rPr>
              <w:t>山东煤田地质规划勘察研究院</w:t>
            </w:r>
          </w:p>
        </w:tc>
        <w:tc>
          <w:tcPr>
            <w:tcW w:w="1092" w:type="dxa"/>
            <w:tcBorders>
              <w:top w:val="single" w:sz="6" w:space="0" w:color="auto"/>
              <w:left w:val="single" w:sz="6" w:space="0" w:color="auto"/>
              <w:bottom w:val="single" w:sz="6" w:space="0" w:color="auto"/>
              <w:right w:val="single" w:sz="6" w:space="0" w:color="auto"/>
            </w:tcBorders>
            <w:vAlign w:val="center"/>
          </w:tcPr>
          <w:p w:rsidR="00A749BC" w:rsidRDefault="00CA1410">
            <w:pPr>
              <w:rPr>
                <w:rFonts w:ascii="Times New Roman" w:eastAsia="宋体" w:hAnsi="Times New Roman" w:cs="Times New Roman"/>
                <w:bCs/>
                <w:szCs w:val="24"/>
              </w:rPr>
            </w:pPr>
            <w:r>
              <w:rPr>
                <w:rFonts w:ascii="Times New Roman" w:eastAsia="宋体" w:hAnsi="Times New Roman" w:cs="Times New Roman"/>
                <w:bCs/>
                <w:szCs w:val="24"/>
              </w:rPr>
              <w:t>山东煤田地质规划勘察研究院</w:t>
            </w:r>
          </w:p>
        </w:tc>
        <w:tc>
          <w:tcPr>
            <w:tcW w:w="1634" w:type="dxa"/>
            <w:tcBorders>
              <w:top w:val="single" w:sz="6" w:space="0" w:color="auto"/>
              <w:left w:val="single" w:sz="6" w:space="0" w:color="auto"/>
              <w:bottom w:val="single" w:sz="6" w:space="0" w:color="auto"/>
              <w:right w:val="single" w:sz="6" w:space="0" w:color="auto"/>
            </w:tcBorders>
            <w:vAlign w:val="center"/>
          </w:tcPr>
          <w:p w:rsidR="00A749BC" w:rsidRDefault="00CA1410">
            <w:pPr>
              <w:jc w:val="center"/>
              <w:rPr>
                <w:rFonts w:ascii="Times New Roman" w:eastAsia="宋体" w:hAnsi="Times New Roman" w:cs="Times New Roman"/>
                <w:bCs/>
                <w:szCs w:val="24"/>
              </w:rPr>
            </w:pPr>
            <w:r>
              <w:rPr>
                <w:rFonts w:ascii="Times New Roman" w:eastAsia="宋体" w:hAnsi="Times New Roman" w:cs="Times New Roman"/>
                <w:bCs/>
                <w:szCs w:val="24"/>
              </w:rPr>
              <w:t>软著登字第</w:t>
            </w:r>
            <w:r>
              <w:rPr>
                <w:rFonts w:ascii="Times New Roman" w:eastAsia="宋体" w:hAnsi="Times New Roman" w:cs="Times New Roman"/>
                <w:bCs/>
                <w:szCs w:val="24"/>
              </w:rPr>
              <w:t>0483782</w:t>
            </w:r>
            <w:r>
              <w:rPr>
                <w:rFonts w:ascii="Times New Roman" w:eastAsia="宋体" w:hAnsi="Times New Roman" w:cs="Times New Roman"/>
                <w:bCs/>
                <w:szCs w:val="24"/>
              </w:rPr>
              <w:t>号</w:t>
            </w:r>
          </w:p>
        </w:tc>
        <w:tc>
          <w:tcPr>
            <w:tcW w:w="1196" w:type="dxa"/>
            <w:tcBorders>
              <w:top w:val="single" w:sz="6" w:space="0" w:color="auto"/>
              <w:left w:val="single" w:sz="6" w:space="0" w:color="auto"/>
              <w:bottom w:val="single" w:sz="6" w:space="0" w:color="auto"/>
              <w:right w:val="single" w:sz="6" w:space="0" w:color="auto"/>
            </w:tcBorders>
            <w:vAlign w:val="center"/>
          </w:tcPr>
          <w:p w:rsidR="00A749BC" w:rsidRDefault="00CA1410">
            <w:pPr>
              <w:jc w:val="center"/>
              <w:rPr>
                <w:rFonts w:ascii="Times New Roman" w:eastAsia="宋体" w:hAnsi="Times New Roman" w:cs="Times New Roman"/>
                <w:bCs/>
                <w:szCs w:val="24"/>
              </w:rPr>
            </w:pPr>
            <w:r>
              <w:rPr>
                <w:rFonts w:ascii="Times New Roman" w:eastAsia="宋体" w:hAnsi="Times New Roman" w:cs="Times New Roman"/>
                <w:bCs/>
                <w:szCs w:val="24"/>
              </w:rPr>
              <w:t>2012-11-28</w:t>
            </w:r>
          </w:p>
        </w:tc>
        <w:tc>
          <w:tcPr>
            <w:tcW w:w="912" w:type="dxa"/>
            <w:tcBorders>
              <w:top w:val="single" w:sz="4"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szCs w:val="24"/>
              </w:rPr>
              <w:t>中国</w:t>
            </w:r>
          </w:p>
        </w:tc>
        <w:tc>
          <w:tcPr>
            <w:tcW w:w="873" w:type="dxa"/>
            <w:tcBorders>
              <w:top w:val="single" w:sz="4" w:space="0" w:color="auto"/>
              <w:left w:val="single" w:sz="4" w:space="0" w:color="auto"/>
              <w:bottom w:val="single" w:sz="4" w:space="0" w:color="auto"/>
              <w:right w:val="single" w:sz="4" w:space="0" w:color="auto"/>
            </w:tcBorders>
            <w:vAlign w:val="center"/>
          </w:tcPr>
          <w:p w:rsidR="00A749BC" w:rsidRDefault="00CA1410">
            <w:pPr>
              <w:jc w:val="center"/>
              <w:rPr>
                <w:rFonts w:ascii="Times New Roman" w:eastAsia="宋体" w:hAnsi="Times New Roman" w:cs="Times New Roman"/>
                <w:szCs w:val="24"/>
              </w:rPr>
            </w:pPr>
            <w:r>
              <w:rPr>
                <w:rFonts w:ascii="Times New Roman" w:eastAsia="宋体" w:hAnsi="Times New Roman" w:cs="Times New Roman"/>
                <w:szCs w:val="24"/>
              </w:rPr>
              <w:t>有效</w:t>
            </w:r>
          </w:p>
        </w:tc>
        <w:tc>
          <w:tcPr>
            <w:tcW w:w="540" w:type="dxa"/>
            <w:tcBorders>
              <w:top w:val="single" w:sz="4" w:space="0" w:color="auto"/>
              <w:left w:val="single" w:sz="4" w:space="0" w:color="auto"/>
              <w:bottom w:val="single" w:sz="4" w:space="0" w:color="auto"/>
              <w:right w:val="single" w:sz="12" w:space="0" w:color="auto"/>
            </w:tcBorders>
            <w:vAlign w:val="center"/>
          </w:tcPr>
          <w:p w:rsidR="00A749BC" w:rsidRDefault="00A749BC">
            <w:pPr>
              <w:jc w:val="center"/>
              <w:rPr>
                <w:rFonts w:ascii="Times New Roman" w:eastAsia="宋体" w:hAnsi="Times New Roman" w:cs="Times New Roman"/>
                <w:szCs w:val="24"/>
              </w:rPr>
            </w:pPr>
          </w:p>
        </w:tc>
      </w:tr>
      <w:tr w:rsidR="00A749BC">
        <w:trPr>
          <w:trHeight w:val="690"/>
          <w:jc w:val="center"/>
        </w:trPr>
        <w:tc>
          <w:tcPr>
            <w:tcW w:w="426" w:type="dxa"/>
            <w:tcBorders>
              <w:top w:val="single" w:sz="4" w:space="0" w:color="auto"/>
              <w:left w:val="single" w:sz="12" w:space="0" w:color="auto"/>
              <w:bottom w:val="single" w:sz="4" w:space="0" w:color="auto"/>
              <w:right w:val="single" w:sz="4" w:space="0" w:color="auto"/>
            </w:tcBorders>
            <w:vAlign w:val="center"/>
          </w:tcPr>
          <w:p w:rsidR="00A749BC" w:rsidRDefault="00A749BC">
            <w:pPr>
              <w:jc w:val="center"/>
              <w:rPr>
                <w:rFonts w:ascii="Times New Roman" w:eastAsia="宋体" w:hAnsi="Times New Roman" w:cs="Times New Roman"/>
                <w:szCs w:val="24"/>
              </w:rPr>
            </w:pPr>
          </w:p>
        </w:tc>
        <w:tc>
          <w:tcPr>
            <w:tcW w:w="737" w:type="dxa"/>
            <w:tcBorders>
              <w:top w:val="single" w:sz="4" w:space="0" w:color="auto"/>
              <w:left w:val="single" w:sz="4" w:space="0" w:color="auto"/>
              <w:bottom w:val="single" w:sz="4" w:space="0" w:color="auto"/>
              <w:right w:val="single" w:sz="4" w:space="0" w:color="auto"/>
            </w:tcBorders>
            <w:vAlign w:val="center"/>
          </w:tcPr>
          <w:p w:rsidR="00A749BC" w:rsidRDefault="00A749BC">
            <w:pPr>
              <w:rPr>
                <w:rFonts w:ascii="Times New Roman" w:eastAsia="宋体" w:hAnsi="Times New Roman" w:cs="Times New Roman"/>
                <w:szCs w:val="24"/>
              </w:rPr>
            </w:pPr>
          </w:p>
        </w:tc>
        <w:tc>
          <w:tcPr>
            <w:tcW w:w="652" w:type="dxa"/>
            <w:tcBorders>
              <w:top w:val="single" w:sz="4" w:space="0" w:color="auto"/>
              <w:left w:val="single" w:sz="4" w:space="0" w:color="auto"/>
              <w:bottom w:val="single" w:sz="4" w:space="0" w:color="auto"/>
              <w:right w:val="single" w:sz="4" w:space="0" w:color="auto"/>
            </w:tcBorders>
            <w:vAlign w:val="center"/>
          </w:tcPr>
          <w:p w:rsidR="00A749BC" w:rsidRDefault="00A749BC">
            <w:pPr>
              <w:jc w:val="center"/>
              <w:rPr>
                <w:rFonts w:ascii="Times New Roman" w:eastAsia="宋体" w:hAnsi="Times New Roman" w:cs="Times New Roman"/>
                <w:szCs w:val="24"/>
              </w:rPr>
            </w:pPr>
          </w:p>
        </w:tc>
        <w:tc>
          <w:tcPr>
            <w:tcW w:w="1224" w:type="dxa"/>
            <w:tcBorders>
              <w:top w:val="single" w:sz="4" w:space="0" w:color="auto"/>
              <w:left w:val="single" w:sz="4" w:space="0" w:color="auto"/>
              <w:bottom w:val="single" w:sz="4" w:space="0" w:color="auto"/>
              <w:right w:val="single" w:sz="4" w:space="0" w:color="auto"/>
            </w:tcBorders>
            <w:vAlign w:val="center"/>
          </w:tcPr>
          <w:p w:rsidR="00A749BC" w:rsidRDefault="00A749BC">
            <w:pPr>
              <w:rPr>
                <w:rFonts w:ascii="Times New Roman" w:eastAsia="宋体" w:hAnsi="Times New Roman" w:cs="Times New Roman"/>
                <w:szCs w:val="24"/>
              </w:rPr>
            </w:pPr>
          </w:p>
        </w:tc>
        <w:tc>
          <w:tcPr>
            <w:tcW w:w="1092" w:type="dxa"/>
            <w:tcBorders>
              <w:top w:val="single" w:sz="4" w:space="0" w:color="auto"/>
              <w:left w:val="single" w:sz="4" w:space="0" w:color="auto"/>
              <w:bottom w:val="single" w:sz="4" w:space="0" w:color="auto"/>
              <w:right w:val="single" w:sz="4" w:space="0" w:color="auto"/>
            </w:tcBorders>
            <w:vAlign w:val="center"/>
          </w:tcPr>
          <w:p w:rsidR="00A749BC" w:rsidRDefault="00A749BC">
            <w:pPr>
              <w:rPr>
                <w:rFonts w:ascii="Times New Roman" w:eastAsia="宋体" w:hAnsi="Times New Roman" w:cs="Times New Roman"/>
                <w:szCs w:val="24"/>
              </w:rPr>
            </w:pPr>
          </w:p>
        </w:tc>
        <w:tc>
          <w:tcPr>
            <w:tcW w:w="1634" w:type="dxa"/>
            <w:tcBorders>
              <w:top w:val="single" w:sz="4" w:space="0" w:color="auto"/>
              <w:left w:val="single" w:sz="4" w:space="0" w:color="auto"/>
              <w:bottom w:val="single" w:sz="4" w:space="0" w:color="auto"/>
              <w:right w:val="single" w:sz="4" w:space="0" w:color="auto"/>
            </w:tcBorders>
            <w:vAlign w:val="center"/>
          </w:tcPr>
          <w:p w:rsidR="00A749BC" w:rsidRDefault="00A749BC">
            <w:pPr>
              <w:jc w:val="center"/>
              <w:rPr>
                <w:rFonts w:ascii="Times New Roman" w:eastAsia="宋体" w:hAnsi="Times New Roman" w:cs="Times New Roman"/>
                <w:szCs w:val="24"/>
              </w:rPr>
            </w:pPr>
          </w:p>
        </w:tc>
        <w:tc>
          <w:tcPr>
            <w:tcW w:w="1196" w:type="dxa"/>
            <w:tcBorders>
              <w:top w:val="single" w:sz="4" w:space="0" w:color="auto"/>
              <w:left w:val="single" w:sz="4" w:space="0" w:color="auto"/>
              <w:bottom w:val="single" w:sz="4" w:space="0" w:color="auto"/>
              <w:right w:val="single" w:sz="4" w:space="0" w:color="auto"/>
            </w:tcBorders>
            <w:vAlign w:val="center"/>
          </w:tcPr>
          <w:p w:rsidR="00A749BC" w:rsidRDefault="00A749BC">
            <w:pPr>
              <w:jc w:val="center"/>
              <w:rPr>
                <w:rFonts w:ascii="Times New Roman" w:eastAsia="宋体" w:hAnsi="Times New Roman" w:cs="Times New Roman"/>
                <w:szCs w:val="24"/>
              </w:rPr>
            </w:pPr>
          </w:p>
        </w:tc>
        <w:tc>
          <w:tcPr>
            <w:tcW w:w="912" w:type="dxa"/>
            <w:tcBorders>
              <w:top w:val="single" w:sz="4" w:space="0" w:color="auto"/>
              <w:left w:val="single" w:sz="4" w:space="0" w:color="auto"/>
              <w:bottom w:val="single" w:sz="4" w:space="0" w:color="auto"/>
              <w:right w:val="single" w:sz="4" w:space="0" w:color="auto"/>
            </w:tcBorders>
            <w:vAlign w:val="center"/>
          </w:tcPr>
          <w:p w:rsidR="00A749BC" w:rsidRDefault="00A749BC">
            <w:pPr>
              <w:jc w:val="center"/>
              <w:rPr>
                <w:rFonts w:ascii="Times New Roman" w:eastAsia="宋体" w:hAnsi="Times New Roman" w:cs="Times New Roman"/>
                <w:szCs w:val="24"/>
              </w:rPr>
            </w:pPr>
          </w:p>
        </w:tc>
        <w:tc>
          <w:tcPr>
            <w:tcW w:w="873" w:type="dxa"/>
            <w:tcBorders>
              <w:top w:val="single" w:sz="4" w:space="0" w:color="auto"/>
              <w:left w:val="single" w:sz="4" w:space="0" w:color="auto"/>
              <w:bottom w:val="single" w:sz="4" w:space="0" w:color="auto"/>
              <w:right w:val="single" w:sz="4" w:space="0" w:color="auto"/>
            </w:tcBorders>
            <w:vAlign w:val="center"/>
          </w:tcPr>
          <w:p w:rsidR="00A749BC" w:rsidRDefault="00A749BC">
            <w:pPr>
              <w:jc w:val="center"/>
              <w:rPr>
                <w:rFonts w:ascii="Times New Roman" w:eastAsia="宋体" w:hAnsi="Times New Roman" w:cs="Times New Roman"/>
                <w:szCs w:val="24"/>
              </w:rPr>
            </w:pPr>
          </w:p>
        </w:tc>
        <w:tc>
          <w:tcPr>
            <w:tcW w:w="540" w:type="dxa"/>
            <w:tcBorders>
              <w:top w:val="single" w:sz="4" w:space="0" w:color="auto"/>
              <w:left w:val="single" w:sz="4" w:space="0" w:color="auto"/>
              <w:bottom w:val="single" w:sz="4" w:space="0" w:color="auto"/>
              <w:right w:val="single" w:sz="12" w:space="0" w:color="auto"/>
            </w:tcBorders>
            <w:vAlign w:val="center"/>
          </w:tcPr>
          <w:p w:rsidR="00A749BC" w:rsidRDefault="00A749BC">
            <w:pPr>
              <w:jc w:val="center"/>
              <w:rPr>
                <w:rFonts w:ascii="Times New Roman" w:eastAsia="宋体" w:hAnsi="Times New Roman" w:cs="Times New Roman"/>
                <w:szCs w:val="24"/>
              </w:rPr>
            </w:pPr>
          </w:p>
        </w:tc>
      </w:tr>
      <w:tr w:rsidR="00A749BC">
        <w:trPr>
          <w:trHeight w:val="690"/>
          <w:jc w:val="center"/>
        </w:trPr>
        <w:tc>
          <w:tcPr>
            <w:tcW w:w="426" w:type="dxa"/>
            <w:tcBorders>
              <w:top w:val="single" w:sz="4" w:space="0" w:color="auto"/>
              <w:left w:val="single" w:sz="12" w:space="0" w:color="auto"/>
              <w:bottom w:val="single" w:sz="4" w:space="0" w:color="auto"/>
              <w:right w:val="single" w:sz="4" w:space="0" w:color="auto"/>
            </w:tcBorders>
            <w:vAlign w:val="center"/>
          </w:tcPr>
          <w:p w:rsidR="00A749BC" w:rsidRDefault="00A749BC">
            <w:pPr>
              <w:jc w:val="center"/>
              <w:rPr>
                <w:rFonts w:ascii="Times New Roman" w:eastAsia="宋体" w:hAnsi="Times New Roman" w:cs="Times New Roman"/>
                <w:szCs w:val="24"/>
              </w:rPr>
            </w:pPr>
          </w:p>
        </w:tc>
        <w:tc>
          <w:tcPr>
            <w:tcW w:w="737" w:type="dxa"/>
            <w:tcBorders>
              <w:top w:val="single" w:sz="4" w:space="0" w:color="auto"/>
              <w:left w:val="single" w:sz="4" w:space="0" w:color="auto"/>
              <w:bottom w:val="single" w:sz="4" w:space="0" w:color="auto"/>
              <w:right w:val="single" w:sz="4" w:space="0" w:color="auto"/>
            </w:tcBorders>
            <w:vAlign w:val="center"/>
          </w:tcPr>
          <w:p w:rsidR="00A749BC" w:rsidRDefault="00A749BC">
            <w:pPr>
              <w:rPr>
                <w:rFonts w:ascii="Times New Roman" w:eastAsia="宋体" w:hAnsi="Times New Roman" w:cs="Times New Roman"/>
                <w:szCs w:val="24"/>
              </w:rPr>
            </w:pPr>
          </w:p>
        </w:tc>
        <w:tc>
          <w:tcPr>
            <w:tcW w:w="652" w:type="dxa"/>
            <w:tcBorders>
              <w:top w:val="single" w:sz="4" w:space="0" w:color="auto"/>
              <w:left w:val="single" w:sz="4" w:space="0" w:color="auto"/>
              <w:bottom w:val="single" w:sz="4" w:space="0" w:color="auto"/>
              <w:right w:val="single" w:sz="4" w:space="0" w:color="auto"/>
            </w:tcBorders>
            <w:vAlign w:val="center"/>
          </w:tcPr>
          <w:p w:rsidR="00A749BC" w:rsidRDefault="00A749BC">
            <w:pPr>
              <w:jc w:val="center"/>
              <w:rPr>
                <w:rFonts w:ascii="Times New Roman" w:eastAsia="宋体" w:hAnsi="Times New Roman" w:cs="Times New Roman"/>
                <w:szCs w:val="24"/>
              </w:rPr>
            </w:pPr>
          </w:p>
        </w:tc>
        <w:tc>
          <w:tcPr>
            <w:tcW w:w="1224" w:type="dxa"/>
            <w:tcBorders>
              <w:top w:val="single" w:sz="4" w:space="0" w:color="auto"/>
              <w:left w:val="single" w:sz="4" w:space="0" w:color="auto"/>
              <w:bottom w:val="single" w:sz="4" w:space="0" w:color="auto"/>
              <w:right w:val="single" w:sz="4" w:space="0" w:color="auto"/>
            </w:tcBorders>
            <w:vAlign w:val="center"/>
          </w:tcPr>
          <w:p w:rsidR="00A749BC" w:rsidRDefault="00A749BC">
            <w:pPr>
              <w:rPr>
                <w:rFonts w:ascii="Times New Roman" w:eastAsia="宋体" w:hAnsi="Times New Roman" w:cs="Times New Roman"/>
                <w:szCs w:val="24"/>
              </w:rPr>
            </w:pPr>
          </w:p>
        </w:tc>
        <w:tc>
          <w:tcPr>
            <w:tcW w:w="1092" w:type="dxa"/>
            <w:tcBorders>
              <w:top w:val="single" w:sz="4" w:space="0" w:color="auto"/>
              <w:left w:val="single" w:sz="4" w:space="0" w:color="auto"/>
              <w:bottom w:val="single" w:sz="4" w:space="0" w:color="auto"/>
              <w:right w:val="single" w:sz="4" w:space="0" w:color="auto"/>
            </w:tcBorders>
            <w:vAlign w:val="center"/>
          </w:tcPr>
          <w:p w:rsidR="00A749BC" w:rsidRDefault="00A749BC">
            <w:pPr>
              <w:rPr>
                <w:rFonts w:ascii="Times New Roman" w:eastAsia="宋体" w:hAnsi="Times New Roman" w:cs="Times New Roman"/>
                <w:szCs w:val="24"/>
              </w:rPr>
            </w:pPr>
          </w:p>
        </w:tc>
        <w:tc>
          <w:tcPr>
            <w:tcW w:w="1634" w:type="dxa"/>
            <w:tcBorders>
              <w:top w:val="single" w:sz="4" w:space="0" w:color="auto"/>
              <w:left w:val="single" w:sz="4" w:space="0" w:color="auto"/>
              <w:bottom w:val="single" w:sz="4" w:space="0" w:color="auto"/>
              <w:right w:val="single" w:sz="4" w:space="0" w:color="auto"/>
            </w:tcBorders>
            <w:vAlign w:val="center"/>
          </w:tcPr>
          <w:p w:rsidR="00A749BC" w:rsidRDefault="00A749BC">
            <w:pPr>
              <w:jc w:val="center"/>
              <w:rPr>
                <w:rFonts w:ascii="Times New Roman" w:eastAsia="宋体" w:hAnsi="Times New Roman" w:cs="Times New Roman"/>
                <w:szCs w:val="24"/>
              </w:rPr>
            </w:pPr>
          </w:p>
        </w:tc>
        <w:tc>
          <w:tcPr>
            <w:tcW w:w="1196" w:type="dxa"/>
            <w:tcBorders>
              <w:top w:val="single" w:sz="4" w:space="0" w:color="auto"/>
              <w:left w:val="single" w:sz="4" w:space="0" w:color="auto"/>
              <w:bottom w:val="single" w:sz="4" w:space="0" w:color="auto"/>
              <w:right w:val="single" w:sz="4" w:space="0" w:color="auto"/>
            </w:tcBorders>
            <w:vAlign w:val="center"/>
          </w:tcPr>
          <w:p w:rsidR="00A749BC" w:rsidRDefault="00A749BC">
            <w:pPr>
              <w:jc w:val="center"/>
              <w:rPr>
                <w:rFonts w:ascii="Times New Roman" w:eastAsia="宋体" w:hAnsi="Times New Roman" w:cs="Times New Roman"/>
                <w:szCs w:val="24"/>
              </w:rPr>
            </w:pPr>
          </w:p>
        </w:tc>
        <w:tc>
          <w:tcPr>
            <w:tcW w:w="912" w:type="dxa"/>
            <w:tcBorders>
              <w:top w:val="single" w:sz="4" w:space="0" w:color="auto"/>
              <w:left w:val="single" w:sz="4" w:space="0" w:color="auto"/>
              <w:bottom w:val="single" w:sz="4" w:space="0" w:color="auto"/>
              <w:right w:val="single" w:sz="4" w:space="0" w:color="auto"/>
            </w:tcBorders>
            <w:vAlign w:val="center"/>
          </w:tcPr>
          <w:p w:rsidR="00A749BC" w:rsidRDefault="00A749BC">
            <w:pPr>
              <w:jc w:val="center"/>
              <w:rPr>
                <w:rFonts w:ascii="Times New Roman" w:eastAsia="宋体" w:hAnsi="Times New Roman" w:cs="Times New Roman"/>
                <w:szCs w:val="24"/>
              </w:rPr>
            </w:pPr>
          </w:p>
        </w:tc>
        <w:tc>
          <w:tcPr>
            <w:tcW w:w="873" w:type="dxa"/>
            <w:tcBorders>
              <w:top w:val="single" w:sz="4" w:space="0" w:color="auto"/>
              <w:left w:val="single" w:sz="4" w:space="0" w:color="auto"/>
              <w:bottom w:val="single" w:sz="4" w:space="0" w:color="auto"/>
              <w:right w:val="single" w:sz="4" w:space="0" w:color="auto"/>
            </w:tcBorders>
            <w:vAlign w:val="center"/>
          </w:tcPr>
          <w:p w:rsidR="00A749BC" w:rsidRDefault="00A749BC">
            <w:pPr>
              <w:jc w:val="center"/>
              <w:rPr>
                <w:rFonts w:ascii="Times New Roman" w:eastAsia="宋体" w:hAnsi="Times New Roman" w:cs="Times New Roman"/>
                <w:szCs w:val="24"/>
              </w:rPr>
            </w:pPr>
          </w:p>
        </w:tc>
        <w:tc>
          <w:tcPr>
            <w:tcW w:w="540" w:type="dxa"/>
            <w:tcBorders>
              <w:top w:val="single" w:sz="4" w:space="0" w:color="auto"/>
              <w:left w:val="single" w:sz="4" w:space="0" w:color="auto"/>
              <w:bottom w:val="single" w:sz="4" w:space="0" w:color="auto"/>
              <w:right w:val="single" w:sz="12" w:space="0" w:color="auto"/>
            </w:tcBorders>
            <w:vAlign w:val="center"/>
          </w:tcPr>
          <w:p w:rsidR="00A749BC" w:rsidRDefault="00A749BC">
            <w:pPr>
              <w:jc w:val="center"/>
              <w:rPr>
                <w:rFonts w:ascii="Times New Roman" w:eastAsia="宋体" w:hAnsi="Times New Roman" w:cs="Times New Roman"/>
                <w:szCs w:val="24"/>
              </w:rPr>
            </w:pPr>
          </w:p>
        </w:tc>
      </w:tr>
      <w:tr w:rsidR="00A749BC">
        <w:trPr>
          <w:trHeight w:val="690"/>
          <w:jc w:val="center"/>
        </w:trPr>
        <w:tc>
          <w:tcPr>
            <w:tcW w:w="426" w:type="dxa"/>
            <w:tcBorders>
              <w:top w:val="single" w:sz="4" w:space="0" w:color="auto"/>
              <w:left w:val="single" w:sz="12" w:space="0" w:color="auto"/>
              <w:bottom w:val="single" w:sz="12" w:space="0" w:color="auto"/>
              <w:right w:val="single" w:sz="4" w:space="0" w:color="auto"/>
            </w:tcBorders>
            <w:vAlign w:val="center"/>
          </w:tcPr>
          <w:p w:rsidR="00A749BC" w:rsidRDefault="00A749BC">
            <w:pPr>
              <w:jc w:val="center"/>
              <w:rPr>
                <w:rFonts w:ascii="Times New Roman" w:eastAsia="宋体" w:hAnsi="Times New Roman" w:cs="Times New Roman"/>
                <w:szCs w:val="24"/>
              </w:rPr>
            </w:pPr>
          </w:p>
        </w:tc>
        <w:tc>
          <w:tcPr>
            <w:tcW w:w="737" w:type="dxa"/>
            <w:tcBorders>
              <w:top w:val="single" w:sz="4" w:space="0" w:color="auto"/>
              <w:left w:val="single" w:sz="4" w:space="0" w:color="auto"/>
              <w:bottom w:val="single" w:sz="12" w:space="0" w:color="auto"/>
              <w:right w:val="single" w:sz="4" w:space="0" w:color="auto"/>
            </w:tcBorders>
            <w:vAlign w:val="center"/>
          </w:tcPr>
          <w:p w:rsidR="00A749BC" w:rsidRDefault="00A749BC">
            <w:pPr>
              <w:rPr>
                <w:rFonts w:ascii="Times New Roman" w:eastAsia="宋体" w:hAnsi="Times New Roman" w:cs="Times New Roman"/>
                <w:szCs w:val="24"/>
              </w:rPr>
            </w:pPr>
          </w:p>
        </w:tc>
        <w:tc>
          <w:tcPr>
            <w:tcW w:w="652" w:type="dxa"/>
            <w:tcBorders>
              <w:top w:val="single" w:sz="4" w:space="0" w:color="auto"/>
              <w:left w:val="single" w:sz="4" w:space="0" w:color="auto"/>
              <w:bottom w:val="single" w:sz="12" w:space="0" w:color="auto"/>
              <w:right w:val="single" w:sz="4" w:space="0" w:color="auto"/>
            </w:tcBorders>
            <w:vAlign w:val="center"/>
          </w:tcPr>
          <w:p w:rsidR="00A749BC" w:rsidRDefault="00A749BC">
            <w:pPr>
              <w:jc w:val="center"/>
              <w:rPr>
                <w:rFonts w:ascii="Times New Roman" w:eastAsia="宋体" w:hAnsi="Times New Roman" w:cs="Times New Roman"/>
                <w:szCs w:val="24"/>
              </w:rPr>
            </w:pPr>
          </w:p>
        </w:tc>
        <w:tc>
          <w:tcPr>
            <w:tcW w:w="1224" w:type="dxa"/>
            <w:tcBorders>
              <w:top w:val="single" w:sz="4" w:space="0" w:color="auto"/>
              <w:left w:val="single" w:sz="4" w:space="0" w:color="auto"/>
              <w:bottom w:val="single" w:sz="12" w:space="0" w:color="auto"/>
              <w:right w:val="single" w:sz="4" w:space="0" w:color="auto"/>
            </w:tcBorders>
            <w:vAlign w:val="center"/>
          </w:tcPr>
          <w:p w:rsidR="00A749BC" w:rsidRDefault="00A749BC">
            <w:pPr>
              <w:rPr>
                <w:rFonts w:ascii="Times New Roman" w:eastAsia="宋体" w:hAnsi="Times New Roman" w:cs="Times New Roman"/>
                <w:szCs w:val="24"/>
              </w:rPr>
            </w:pPr>
          </w:p>
        </w:tc>
        <w:tc>
          <w:tcPr>
            <w:tcW w:w="1092" w:type="dxa"/>
            <w:tcBorders>
              <w:top w:val="single" w:sz="4" w:space="0" w:color="auto"/>
              <w:left w:val="single" w:sz="4" w:space="0" w:color="auto"/>
              <w:bottom w:val="single" w:sz="12" w:space="0" w:color="auto"/>
              <w:right w:val="single" w:sz="4" w:space="0" w:color="auto"/>
            </w:tcBorders>
            <w:vAlign w:val="center"/>
          </w:tcPr>
          <w:p w:rsidR="00A749BC" w:rsidRDefault="00A749BC">
            <w:pPr>
              <w:rPr>
                <w:rFonts w:ascii="Times New Roman" w:eastAsia="宋体" w:hAnsi="Times New Roman" w:cs="Times New Roman"/>
                <w:szCs w:val="24"/>
              </w:rPr>
            </w:pPr>
          </w:p>
        </w:tc>
        <w:tc>
          <w:tcPr>
            <w:tcW w:w="1634" w:type="dxa"/>
            <w:tcBorders>
              <w:top w:val="single" w:sz="4" w:space="0" w:color="auto"/>
              <w:left w:val="single" w:sz="4" w:space="0" w:color="auto"/>
              <w:bottom w:val="single" w:sz="12" w:space="0" w:color="auto"/>
              <w:right w:val="single" w:sz="4" w:space="0" w:color="auto"/>
            </w:tcBorders>
            <w:vAlign w:val="center"/>
          </w:tcPr>
          <w:p w:rsidR="00A749BC" w:rsidRDefault="00A749BC">
            <w:pPr>
              <w:jc w:val="center"/>
              <w:rPr>
                <w:rFonts w:ascii="Times New Roman" w:eastAsia="宋体" w:hAnsi="Times New Roman" w:cs="Times New Roman"/>
                <w:szCs w:val="24"/>
              </w:rPr>
            </w:pPr>
          </w:p>
        </w:tc>
        <w:tc>
          <w:tcPr>
            <w:tcW w:w="1196" w:type="dxa"/>
            <w:tcBorders>
              <w:top w:val="single" w:sz="4" w:space="0" w:color="auto"/>
              <w:left w:val="single" w:sz="4" w:space="0" w:color="auto"/>
              <w:bottom w:val="single" w:sz="12" w:space="0" w:color="auto"/>
              <w:right w:val="single" w:sz="4" w:space="0" w:color="auto"/>
            </w:tcBorders>
            <w:vAlign w:val="center"/>
          </w:tcPr>
          <w:p w:rsidR="00A749BC" w:rsidRDefault="00A749BC">
            <w:pPr>
              <w:jc w:val="center"/>
              <w:rPr>
                <w:rFonts w:ascii="Times New Roman" w:eastAsia="宋体" w:hAnsi="Times New Roman" w:cs="Times New Roman"/>
                <w:szCs w:val="24"/>
              </w:rPr>
            </w:pPr>
          </w:p>
        </w:tc>
        <w:tc>
          <w:tcPr>
            <w:tcW w:w="912" w:type="dxa"/>
            <w:tcBorders>
              <w:top w:val="single" w:sz="4" w:space="0" w:color="auto"/>
              <w:left w:val="single" w:sz="4" w:space="0" w:color="auto"/>
              <w:bottom w:val="single" w:sz="12" w:space="0" w:color="auto"/>
              <w:right w:val="single" w:sz="4" w:space="0" w:color="auto"/>
            </w:tcBorders>
            <w:vAlign w:val="center"/>
          </w:tcPr>
          <w:p w:rsidR="00A749BC" w:rsidRDefault="00A749BC">
            <w:pPr>
              <w:jc w:val="center"/>
              <w:rPr>
                <w:rFonts w:ascii="Times New Roman" w:eastAsia="宋体" w:hAnsi="Times New Roman" w:cs="Times New Roman"/>
                <w:szCs w:val="24"/>
              </w:rPr>
            </w:pPr>
          </w:p>
        </w:tc>
        <w:tc>
          <w:tcPr>
            <w:tcW w:w="873" w:type="dxa"/>
            <w:tcBorders>
              <w:top w:val="single" w:sz="4" w:space="0" w:color="auto"/>
              <w:left w:val="single" w:sz="4" w:space="0" w:color="auto"/>
              <w:bottom w:val="single" w:sz="12" w:space="0" w:color="auto"/>
              <w:right w:val="single" w:sz="4" w:space="0" w:color="auto"/>
            </w:tcBorders>
            <w:vAlign w:val="center"/>
          </w:tcPr>
          <w:p w:rsidR="00A749BC" w:rsidRDefault="00A749BC">
            <w:pPr>
              <w:jc w:val="center"/>
              <w:rPr>
                <w:rFonts w:ascii="Times New Roman" w:eastAsia="宋体" w:hAnsi="Times New Roman" w:cs="Times New Roman"/>
                <w:szCs w:val="24"/>
              </w:rPr>
            </w:pPr>
          </w:p>
        </w:tc>
        <w:tc>
          <w:tcPr>
            <w:tcW w:w="540" w:type="dxa"/>
            <w:tcBorders>
              <w:top w:val="single" w:sz="4" w:space="0" w:color="auto"/>
              <w:left w:val="single" w:sz="4" w:space="0" w:color="auto"/>
              <w:bottom w:val="single" w:sz="12" w:space="0" w:color="auto"/>
              <w:right w:val="single" w:sz="12" w:space="0" w:color="auto"/>
            </w:tcBorders>
            <w:vAlign w:val="center"/>
          </w:tcPr>
          <w:p w:rsidR="00A749BC" w:rsidRDefault="00A749BC">
            <w:pPr>
              <w:jc w:val="center"/>
              <w:rPr>
                <w:rFonts w:ascii="Times New Roman" w:eastAsia="宋体" w:hAnsi="Times New Roman" w:cs="Times New Roman"/>
                <w:szCs w:val="24"/>
              </w:rPr>
            </w:pPr>
          </w:p>
        </w:tc>
      </w:tr>
    </w:tbl>
    <w:p w:rsidR="0017458F" w:rsidRDefault="0017458F" w:rsidP="00BD3ACA">
      <w:pPr>
        <w:rPr>
          <w:rFonts w:ascii="Times New Roman" w:hAnsi="Times New Roman" w:cs="Times New Roman"/>
          <w:b/>
          <w:sz w:val="24"/>
          <w:szCs w:val="24"/>
        </w:rPr>
      </w:pPr>
      <w:bookmarkStart w:id="2" w:name="_GoBack"/>
      <w:bookmarkEnd w:id="2"/>
    </w:p>
    <w:p w:rsidR="00A749BC" w:rsidRDefault="00456111" w:rsidP="00456111">
      <w:pPr>
        <w:spacing w:beforeLines="50" w:line="360" w:lineRule="auto"/>
        <w:rPr>
          <w:rFonts w:ascii="Times New Roman" w:hAnsi="Times New Roman" w:cs="Times New Roman"/>
          <w:b/>
          <w:sz w:val="24"/>
          <w:szCs w:val="24"/>
        </w:rPr>
      </w:pPr>
      <w:r>
        <w:rPr>
          <w:rFonts w:ascii="Times New Roman" w:hAnsi="Times New Roman" w:cs="Times New Roman" w:hint="eastAsia"/>
          <w:b/>
          <w:sz w:val="24"/>
          <w:szCs w:val="24"/>
        </w:rPr>
        <w:t>七</w:t>
      </w:r>
      <w:r w:rsidR="00CA1410">
        <w:rPr>
          <w:rFonts w:ascii="Times New Roman" w:hAnsi="Times New Roman" w:cs="Times New Roman"/>
          <w:b/>
          <w:sz w:val="24"/>
          <w:szCs w:val="24"/>
        </w:rPr>
        <w:t>、主要完成人情况</w:t>
      </w:r>
    </w:p>
    <w:tbl>
      <w:tblPr>
        <w:tblStyle w:val="a5"/>
        <w:tblW w:w="9747" w:type="dxa"/>
        <w:tblLayout w:type="fixed"/>
        <w:tblLook w:val="04A0"/>
      </w:tblPr>
      <w:tblGrid>
        <w:gridCol w:w="1038"/>
        <w:gridCol w:w="758"/>
        <w:gridCol w:w="1120"/>
        <w:gridCol w:w="1701"/>
        <w:gridCol w:w="4138"/>
        <w:gridCol w:w="992"/>
      </w:tblGrid>
      <w:tr w:rsidR="00A749BC" w:rsidTr="00456111">
        <w:tc>
          <w:tcPr>
            <w:tcW w:w="1038" w:type="dxa"/>
          </w:tcPr>
          <w:p w:rsidR="00A749BC" w:rsidRDefault="00CA1410">
            <w:pPr>
              <w:autoSpaceDE w:val="0"/>
              <w:autoSpaceDN w:val="0"/>
              <w:adjustRightInd w:val="0"/>
              <w:jc w:val="left"/>
              <w:rPr>
                <w:rFonts w:ascii="Times New Roman" w:eastAsia="宋体" w:hAnsi="Times New Roman" w:cs="Times New Roman"/>
                <w:b/>
                <w:kern w:val="0"/>
                <w:szCs w:val="21"/>
              </w:rPr>
            </w:pPr>
            <w:bookmarkStart w:id="3" w:name="item_187_15"/>
            <w:bookmarkStart w:id="4" w:name="item_187_13"/>
            <w:bookmarkEnd w:id="3"/>
            <w:bookmarkEnd w:id="4"/>
            <w:r>
              <w:rPr>
                <w:rFonts w:ascii="Times New Roman" w:eastAsia="宋体" w:hAnsi="Times New Roman" w:cs="Times New Roman"/>
                <w:b/>
                <w:kern w:val="0"/>
                <w:szCs w:val="21"/>
              </w:rPr>
              <w:t>姓名</w:t>
            </w:r>
          </w:p>
        </w:tc>
        <w:tc>
          <w:tcPr>
            <w:tcW w:w="758" w:type="dxa"/>
          </w:tcPr>
          <w:p w:rsidR="00A749BC" w:rsidRDefault="00CA1410">
            <w:pPr>
              <w:autoSpaceDE w:val="0"/>
              <w:autoSpaceDN w:val="0"/>
              <w:adjustRightInd w:val="0"/>
              <w:jc w:val="left"/>
              <w:rPr>
                <w:rFonts w:ascii="Times New Roman" w:eastAsia="宋体" w:hAnsi="Times New Roman" w:cs="Times New Roman"/>
                <w:b/>
                <w:kern w:val="0"/>
                <w:szCs w:val="21"/>
              </w:rPr>
            </w:pPr>
            <w:r>
              <w:rPr>
                <w:rFonts w:ascii="Times New Roman" w:eastAsia="宋体" w:hAnsi="Times New Roman" w:cs="Times New Roman"/>
                <w:b/>
                <w:kern w:val="0"/>
                <w:szCs w:val="21"/>
              </w:rPr>
              <w:t>排名</w:t>
            </w:r>
          </w:p>
        </w:tc>
        <w:tc>
          <w:tcPr>
            <w:tcW w:w="1120" w:type="dxa"/>
          </w:tcPr>
          <w:p w:rsidR="00A749BC" w:rsidRDefault="00CA1410">
            <w:pPr>
              <w:autoSpaceDE w:val="0"/>
              <w:autoSpaceDN w:val="0"/>
              <w:adjustRightInd w:val="0"/>
              <w:jc w:val="left"/>
              <w:rPr>
                <w:rFonts w:ascii="Times New Roman" w:eastAsia="宋体" w:hAnsi="Times New Roman" w:cs="Times New Roman"/>
                <w:b/>
                <w:kern w:val="0"/>
                <w:szCs w:val="21"/>
              </w:rPr>
            </w:pPr>
            <w:r>
              <w:rPr>
                <w:rFonts w:ascii="Times New Roman" w:eastAsia="宋体" w:hAnsi="Times New Roman" w:cs="Times New Roman"/>
                <w:b/>
                <w:kern w:val="0"/>
                <w:szCs w:val="21"/>
              </w:rPr>
              <w:t>技术职称</w:t>
            </w:r>
          </w:p>
        </w:tc>
        <w:tc>
          <w:tcPr>
            <w:tcW w:w="1701" w:type="dxa"/>
          </w:tcPr>
          <w:p w:rsidR="00A749BC" w:rsidRDefault="00CA1410">
            <w:pPr>
              <w:autoSpaceDE w:val="0"/>
              <w:autoSpaceDN w:val="0"/>
              <w:adjustRightInd w:val="0"/>
              <w:jc w:val="left"/>
              <w:rPr>
                <w:rFonts w:ascii="Times New Roman" w:eastAsia="宋体" w:hAnsi="Times New Roman" w:cs="Times New Roman"/>
                <w:b/>
                <w:kern w:val="0"/>
                <w:szCs w:val="21"/>
              </w:rPr>
            </w:pPr>
            <w:r>
              <w:rPr>
                <w:rFonts w:ascii="Times New Roman" w:eastAsia="宋体" w:hAnsi="Times New Roman" w:cs="Times New Roman"/>
                <w:b/>
                <w:kern w:val="0"/>
                <w:szCs w:val="21"/>
              </w:rPr>
              <w:t>工作单位</w:t>
            </w:r>
          </w:p>
        </w:tc>
        <w:tc>
          <w:tcPr>
            <w:tcW w:w="4138" w:type="dxa"/>
          </w:tcPr>
          <w:p w:rsidR="00A749BC" w:rsidRDefault="00CA1410">
            <w:pPr>
              <w:autoSpaceDE w:val="0"/>
              <w:autoSpaceDN w:val="0"/>
              <w:adjustRightInd w:val="0"/>
              <w:jc w:val="left"/>
              <w:rPr>
                <w:rFonts w:ascii="Times New Roman" w:eastAsia="宋体" w:hAnsi="Times New Roman" w:cs="Times New Roman"/>
                <w:b/>
                <w:kern w:val="0"/>
                <w:szCs w:val="21"/>
              </w:rPr>
            </w:pPr>
            <w:r>
              <w:rPr>
                <w:rFonts w:ascii="Times New Roman" w:eastAsia="宋体" w:hAnsi="Times New Roman" w:cs="Times New Roman"/>
                <w:b/>
                <w:kern w:val="0"/>
                <w:szCs w:val="21"/>
              </w:rPr>
              <w:t>对本项目技术创造性贡献</w:t>
            </w:r>
          </w:p>
        </w:tc>
        <w:tc>
          <w:tcPr>
            <w:tcW w:w="992" w:type="dxa"/>
          </w:tcPr>
          <w:p w:rsidR="00A749BC" w:rsidRDefault="00CA1410">
            <w:pPr>
              <w:autoSpaceDE w:val="0"/>
              <w:autoSpaceDN w:val="0"/>
              <w:adjustRightInd w:val="0"/>
              <w:jc w:val="left"/>
              <w:rPr>
                <w:rFonts w:ascii="Times New Roman" w:eastAsia="宋体" w:hAnsi="Times New Roman" w:cs="Times New Roman"/>
                <w:b/>
                <w:kern w:val="0"/>
                <w:szCs w:val="21"/>
              </w:rPr>
            </w:pPr>
            <w:r>
              <w:rPr>
                <w:rFonts w:ascii="Times New Roman" w:eastAsia="宋体" w:hAnsi="Times New Roman" w:cs="Times New Roman"/>
                <w:b/>
                <w:kern w:val="0"/>
                <w:szCs w:val="21"/>
              </w:rPr>
              <w:t>曾获省级以上科技奖励情况</w:t>
            </w:r>
          </w:p>
        </w:tc>
      </w:tr>
      <w:tr w:rsidR="00A749BC" w:rsidTr="00456111">
        <w:tc>
          <w:tcPr>
            <w:tcW w:w="1038" w:type="dxa"/>
          </w:tcPr>
          <w:p w:rsidR="00A749BC" w:rsidRDefault="00CA1410">
            <w:pPr>
              <w:autoSpaceDE w:val="0"/>
              <w:autoSpaceDN w:val="0"/>
              <w:adjustRightInd w:val="0"/>
              <w:jc w:val="left"/>
              <w:rPr>
                <w:rFonts w:ascii="Times New Roman" w:eastAsia="宋体" w:hAnsi="Times New Roman" w:cs="Times New Roman"/>
                <w:kern w:val="0"/>
                <w:szCs w:val="21"/>
              </w:rPr>
            </w:pPr>
            <w:bookmarkStart w:id="5" w:name="OLE_LINK17"/>
            <w:r>
              <w:rPr>
                <w:rFonts w:ascii="Times New Roman" w:hAnsi="Times New Roman" w:cs="Times New Roman"/>
                <w:szCs w:val="21"/>
              </w:rPr>
              <w:t>李增学</w:t>
            </w:r>
            <w:bookmarkEnd w:id="5"/>
          </w:p>
        </w:tc>
        <w:tc>
          <w:tcPr>
            <w:tcW w:w="758"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1</w:t>
            </w:r>
          </w:p>
        </w:tc>
        <w:tc>
          <w:tcPr>
            <w:tcW w:w="1120"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教授</w:t>
            </w:r>
          </w:p>
        </w:tc>
        <w:tc>
          <w:tcPr>
            <w:tcW w:w="1701"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山东科技大学</w:t>
            </w:r>
          </w:p>
        </w:tc>
        <w:tc>
          <w:tcPr>
            <w:tcW w:w="4138" w:type="dxa"/>
          </w:tcPr>
          <w:p w:rsidR="00A749BC" w:rsidRDefault="00CA1410">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宋体" w:eastAsia="宋体" w:hAnsi="宋体" w:cs="宋体" w:hint="eastAsia"/>
                <w:kern w:val="0"/>
                <w:szCs w:val="21"/>
              </w:rPr>
              <w:t>①</w:t>
            </w:r>
            <w:r>
              <w:rPr>
                <w:rFonts w:ascii="Times New Roman" w:eastAsia="宋体" w:hAnsi="Times New Roman" w:cs="Times New Roman"/>
                <w:kern w:val="0"/>
                <w:szCs w:val="21"/>
              </w:rPr>
              <w:t>系统研究各种能源盆地特点与沉积体系类型、地质事件与煤系成矿作用密切关系和沉积盆地聚煤模式、成煤及共伴生矿产形成过程中的各种作用，多种能源矿产协同勘查模式是煤系矿产聚积多元理论的提出者。</w:t>
            </w:r>
          </w:p>
          <w:p w:rsidR="00A749BC" w:rsidRDefault="00CA1410">
            <w:pPr>
              <w:autoSpaceDE w:val="0"/>
              <w:autoSpaceDN w:val="0"/>
              <w:spacing w:line="320" w:lineRule="exact"/>
              <w:ind w:firstLineChars="200" w:firstLine="420"/>
              <w:contextualSpacing/>
              <w:jc w:val="left"/>
              <w:rPr>
                <w:rFonts w:ascii="Times New Roman" w:eastAsia="宋体" w:hAnsi="Times New Roman" w:cs="Times New Roman"/>
                <w:kern w:val="0"/>
                <w:sz w:val="24"/>
                <w:szCs w:val="24"/>
              </w:rPr>
            </w:pPr>
            <w:r>
              <w:rPr>
                <w:rFonts w:ascii="宋体" w:eastAsia="宋体" w:hAnsi="宋体" w:cs="宋体" w:hint="eastAsia"/>
                <w:kern w:val="0"/>
                <w:szCs w:val="21"/>
              </w:rPr>
              <w:t>②</w:t>
            </w:r>
            <w:r>
              <w:rPr>
                <w:rFonts w:ascii="Times New Roman" w:eastAsia="宋体" w:hAnsi="Times New Roman" w:cs="Times New Roman"/>
                <w:kern w:val="0"/>
                <w:szCs w:val="21"/>
              </w:rPr>
              <w:t>核心知识产权和主要论著（</w:t>
            </w:r>
            <w:r>
              <w:rPr>
                <w:rFonts w:ascii="Times New Roman" w:eastAsia="宋体" w:hAnsi="Times New Roman" w:cs="Times New Roman"/>
                <w:kern w:val="0"/>
                <w:szCs w:val="21"/>
              </w:rPr>
              <w:t>SCI</w:t>
            </w:r>
            <w:r>
              <w:rPr>
                <w:rFonts w:ascii="Times New Roman" w:eastAsia="宋体" w:hAnsi="Times New Roman" w:cs="Times New Roman"/>
                <w:kern w:val="0"/>
                <w:szCs w:val="21"/>
              </w:rPr>
              <w:t>、</w:t>
            </w:r>
            <w:r>
              <w:rPr>
                <w:rFonts w:ascii="Times New Roman" w:eastAsia="宋体" w:hAnsi="Times New Roman" w:cs="Times New Roman"/>
                <w:kern w:val="0"/>
                <w:szCs w:val="21"/>
              </w:rPr>
              <w:t>EI</w:t>
            </w:r>
            <w:r>
              <w:rPr>
                <w:rFonts w:ascii="Times New Roman" w:eastAsia="宋体" w:hAnsi="Times New Roman" w:cs="Times New Roman"/>
                <w:kern w:val="0"/>
                <w:szCs w:val="21"/>
              </w:rPr>
              <w:t>论文）主要完成者，是创新点</w:t>
            </w:r>
            <w:r>
              <w:rPr>
                <w:rFonts w:ascii="Times New Roman" w:eastAsia="宋体" w:hAnsi="Times New Roman" w:cs="Times New Roman"/>
                <w:kern w:val="0"/>
                <w:szCs w:val="21"/>
              </w:rPr>
              <w:t>1</w:t>
            </w:r>
            <w:r>
              <w:rPr>
                <w:rFonts w:ascii="Times New Roman" w:eastAsia="宋体" w:hAnsi="Times New Roman" w:cs="Times New Roman"/>
                <w:kern w:val="0"/>
                <w:szCs w:val="21"/>
              </w:rPr>
              <w:t>、</w:t>
            </w:r>
            <w:r>
              <w:rPr>
                <w:rFonts w:ascii="Times New Roman" w:eastAsia="宋体" w:hAnsi="Times New Roman" w:cs="Times New Roman"/>
                <w:kern w:val="0"/>
                <w:szCs w:val="21"/>
              </w:rPr>
              <w:t>2</w:t>
            </w:r>
            <w:r>
              <w:rPr>
                <w:rFonts w:ascii="Times New Roman" w:eastAsia="宋体" w:hAnsi="Times New Roman" w:cs="Times New Roman"/>
                <w:kern w:val="0"/>
                <w:szCs w:val="21"/>
              </w:rPr>
              <w:t>、</w:t>
            </w:r>
            <w:r>
              <w:rPr>
                <w:rFonts w:ascii="Times New Roman" w:eastAsia="宋体" w:hAnsi="Times New Roman" w:cs="Times New Roman"/>
                <w:kern w:val="0"/>
                <w:szCs w:val="21"/>
              </w:rPr>
              <w:t>3</w:t>
            </w:r>
            <w:r>
              <w:rPr>
                <w:rFonts w:ascii="Times New Roman" w:eastAsia="宋体" w:hAnsi="Times New Roman" w:cs="Times New Roman"/>
                <w:kern w:val="0"/>
                <w:szCs w:val="21"/>
              </w:rPr>
              <w:t>、</w:t>
            </w:r>
            <w:r>
              <w:rPr>
                <w:rFonts w:ascii="Times New Roman" w:eastAsia="宋体" w:hAnsi="Times New Roman" w:cs="Times New Roman"/>
                <w:kern w:val="0"/>
                <w:szCs w:val="21"/>
              </w:rPr>
              <w:t>4</w:t>
            </w:r>
            <w:r>
              <w:rPr>
                <w:rFonts w:ascii="Times New Roman" w:eastAsia="宋体" w:hAnsi="Times New Roman" w:cs="Times New Roman"/>
                <w:kern w:val="0"/>
                <w:szCs w:val="21"/>
              </w:rPr>
              <w:t>和</w:t>
            </w:r>
            <w:r>
              <w:rPr>
                <w:rFonts w:ascii="Times New Roman" w:eastAsia="宋体" w:hAnsi="Times New Roman" w:cs="Times New Roman"/>
                <w:kern w:val="0"/>
                <w:szCs w:val="21"/>
              </w:rPr>
              <w:t>5</w:t>
            </w:r>
            <w:r>
              <w:rPr>
                <w:rFonts w:ascii="Times New Roman" w:eastAsia="宋体" w:hAnsi="Times New Roman" w:cs="Times New Roman"/>
                <w:kern w:val="0"/>
                <w:szCs w:val="21"/>
              </w:rPr>
              <w:t>的首要贡献者。</w:t>
            </w:r>
          </w:p>
        </w:tc>
        <w:tc>
          <w:tcPr>
            <w:tcW w:w="992"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曾获国家科技进步奖</w:t>
            </w:r>
            <w:r>
              <w:rPr>
                <w:rFonts w:ascii="Times New Roman" w:eastAsia="宋体" w:hAnsi="Times New Roman" w:cs="Times New Roman"/>
                <w:kern w:val="0"/>
                <w:szCs w:val="21"/>
              </w:rPr>
              <w:t>1</w:t>
            </w:r>
            <w:r>
              <w:rPr>
                <w:rFonts w:ascii="Times New Roman" w:eastAsia="宋体" w:hAnsi="Times New Roman" w:cs="Times New Roman"/>
                <w:kern w:val="0"/>
                <w:szCs w:val="21"/>
              </w:rPr>
              <w:t>项、山东省科技奖</w:t>
            </w:r>
            <w:r>
              <w:rPr>
                <w:rFonts w:ascii="Times New Roman" w:eastAsia="宋体" w:hAnsi="Times New Roman" w:cs="Times New Roman"/>
                <w:kern w:val="0"/>
                <w:szCs w:val="21"/>
              </w:rPr>
              <w:t>3</w:t>
            </w:r>
            <w:r>
              <w:rPr>
                <w:rFonts w:ascii="Times New Roman" w:eastAsia="宋体" w:hAnsi="Times New Roman" w:cs="Times New Roman"/>
                <w:kern w:val="0"/>
                <w:szCs w:val="21"/>
              </w:rPr>
              <w:t>项。</w:t>
            </w:r>
          </w:p>
        </w:tc>
      </w:tr>
      <w:tr w:rsidR="00A749BC" w:rsidTr="00456111">
        <w:tc>
          <w:tcPr>
            <w:tcW w:w="1038"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hAnsi="Times New Roman" w:cs="Times New Roman"/>
                <w:szCs w:val="21"/>
              </w:rPr>
              <w:t>吕大炜</w:t>
            </w:r>
          </w:p>
        </w:tc>
        <w:tc>
          <w:tcPr>
            <w:tcW w:w="758"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1120"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副教授</w:t>
            </w:r>
          </w:p>
        </w:tc>
        <w:tc>
          <w:tcPr>
            <w:tcW w:w="1701"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山东科技大学</w:t>
            </w:r>
          </w:p>
        </w:tc>
        <w:tc>
          <w:tcPr>
            <w:tcW w:w="4138" w:type="dxa"/>
          </w:tcPr>
          <w:p w:rsidR="00A749BC" w:rsidRDefault="00CA1410">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宋体" w:eastAsia="宋体" w:hAnsi="宋体" w:cs="宋体" w:hint="eastAsia"/>
                <w:kern w:val="0"/>
                <w:szCs w:val="21"/>
              </w:rPr>
              <w:t>①</w:t>
            </w:r>
            <w:r>
              <w:rPr>
                <w:rFonts w:ascii="Times New Roman" w:eastAsia="宋体" w:hAnsi="Times New Roman" w:cs="Times New Roman"/>
                <w:kern w:val="0"/>
                <w:szCs w:val="21"/>
              </w:rPr>
              <w:t>研究各种能源盆地特点与沉积体系类型、地质事件与煤系成矿作用密切关系和沉积盆地聚煤模式，参与煤系矿产聚积多元理论的提出。</w:t>
            </w:r>
          </w:p>
          <w:p w:rsidR="00A749BC" w:rsidRDefault="00CA1410">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宋体" w:eastAsia="宋体" w:hAnsi="宋体" w:cs="宋体" w:hint="eastAsia"/>
                <w:kern w:val="0"/>
                <w:szCs w:val="21"/>
              </w:rPr>
              <w:t>②</w:t>
            </w:r>
            <w:r>
              <w:rPr>
                <w:rFonts w:ascii="Times New Roman" w:eastAsia="宋体" w:hAnsi="Times New Roman" w:cs="Times New Roman"/>
                <w:kern w:val="0"/>
                <w:szCs w:val="21"/>
              </w:rPr>
              <w:t>主要论著（</w:t>
            </w:r>
            <w:r>
              <w:rPr>
                <w:rFonts w:ascii="Times New Roman" w:eastAsia="宋体" w:hAnsi="Times New Roman" w:cs="Times New Roman"/>
                <w:kern w:val="0"/>
                <w:szCs w:val="21"/>
              </w:rPr>
              <w:t>SCI</w:t>
            </w:r>
            <w:r>
              <w:rPr>
                <w:rFonts w:ascii="Times New Roman" w:eastAsia="宋体" w:hAnsi="Times New Roman" w:cs="Times New Roman"/>
                <w:kern w:val="0"/>
                <w:szCs w:val="21"/>
              </w:rPr>
              <w:t>、</w:t>
            </w:r>
            <w:r>
              <w:rPr>
                <w:rFonts w:ascii="Times New Roman" w:eastAsia="宋体" w:hAnsi="Times New Roman" w:cs="Times New Roman"/>
                <w:kern w:val="0"/>
                <w:szCs w:val="21"/>
              </w:rPr>
              <w:t>EI</w:t>
            </w:r>
            <w:r>
              <w:rPr>
                <w:rFonts w:ascii="Times New Roman" w:eastAsia="宋体" w:hAnsi="Times New Roman" w:cs="Times New Roman"/>
                <w:kern w:val="0"/>
                <w:szCs w:val="21"/>
              </w:rPr>
              <w:t>论文）主要完成者，是创新点</w:t>
            </w:r>
            <w:r>
              <w:rPr>
                <w:rFonts w:ascii="Times New Roman" w:eastAsia="宋体" w:hAnsi="Times New Roman" w:cs="Times New Roman"/>
                <w:kern w:val="0"/>
                <w:szCs w:val="21"/>
              </w:rPr>
              <w:t>1</w:t>
            </w:r>
            <w:r>
              <w:rPr>
                <w:rFonts w:ascii="Times New Roman" w:eastAsia="宋体" w:hAnsi="Times New Roman" w:cs="Times New Roman"/>
                <w:kern w:val="0"/>
                <w:szCs w:val="21"/>
              </w:rPr>
              <w:t>、</w:t>
            </w:r>
            <w:r>
              <w:rPr>
                <w:rFonts w:ascii="Times New Roman" w:eastAsia="宋体" w:hAnsi="Times New Roman" w:cs="Times New Roman"/>
                <w:kern w:val="0"/>
                <w:szCs w:val="21"/>
              </w:rPr>
              <w:t>2</w:t>
            </w:r>
            <w:r>
              <w:rPr>
                <w:rFonts w:ascii="Times New Roman" w:eastAsia="宋体" w:hAnsi="Times New Roman" w:cs="Times New Roman"/>
                <w:kern w:val="0"/>
                <w:szCs w:val="21"/>
              </w:rPr>
              <w:t>、</w:t>
            </w:r>
            <w:r>
              <w:rPr>
                <w:rFonts w:ascii="Times New Roman" w:eastAsia="宋体" w:hAnsi="Times New Roman" w:cs="Times New Roman"/>
                <w:kern w:val="0"/>
                <w:szCs w:val="21"/>
              </w:rPr>
              <w:t>4</w:t>
            </w:r>
            <w:r>
              <w:rPr>
                <w:rFonts w:ascii="Times New Roman" w:eastAsia="宋体" w:hAnsi="Times New Roman" w:cs="Times New Roman"/>
                <w:kern w:val="0"/>
                <w:szCs w:val="21"/>
              </w:rPr>
              <w:t>和</w:t>
            </w:r>
            <w:r>
              <w:rPr>
                <w:rFonts w:ascii="Times New Roman" w:eastAsia="宋体" w:hAnsi="Times New Roman" w:cs="Times New Roman"/>
                <w:kern w:val="0"/>
                <w:szCs w:val="21"/>
              </w:rPr>
              <w:t>5</w:t>
            </w:r>
            <w:r>
              <w:rPr>
                <w:rFonts w:ascii="Times New Roman" w:eastAsia="宋体" w:hAnsi="Times New Roman" w:cs="Times New Roman"/>
                <w:kern w:val="0"/>
                <w:szCs w:val="21"/>
              </w:rPr>
              <w:t>的主要贡献者。</w:t>
            </w:r>
          </w:p>
        </w:tc>
        <w:tc>
          <w:tcPr>
            <w:tcW w:w="992"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曾或山东省科技进步奖</w:t>
            </w:r>
            <w:r>
              <w:rPr>
                <w:rFonts w:ascii="Times New Roman" w:eastAsia="宋体" w:hAnsi="Times New Roman" w:cs="Times New Roman"/>
                <w:kern w:val="0"/>
                <w:szCs w:val="21"/>
              </w:rPr>
              <w:t>2</w:t>
            </w:r>
            <w:r>
              <w:rPr>
                <w:rFonts w:ascii="Times New Roman" w:eastAsia="宋体" w:hAnsi="Times New Roman" w:cs="Times New Roman"/>
                <w:kern w:val="0"/>
                <w:szCs w:val="21"/>
              </w:rPr>
              <w:t>项</w:t>
            </w:r>
          </w:p>
        </w:tc>
      </w:tr>
      <w:tr w:rsidR="00A749BC" w:rsidTr="00456111">
        <w:tc>
          <w:tcPr>
            <w:tcW w:w="1038" w:type="dxa"/>
          </w:tcPr>
          <w:p w:rsidR="00A749BC" w:rsidRDefault="00CA1410">
            <w:pPr>
              <w:autoSpaceDE w:val="0"/>
              <w:autoSpaceDN w:val="0"/>
              <w:adjustRightInd w:val="0"/>
              <w:jc w:val="left"/>
              <w:rPr>
                <w:rFonts w:ascii="Times New Roman" w:hAnsi="Times New Roman" w:cs="Times New Roman"/>
                <w:szCs w:val="21"/>
              </w:rPr>
            </w:pPr>
            <w:r>
              <w:rPr>
                <w:rFonts w:ascii="Times New Roman" w:hAnsi="Times New Roman" w:cs="Times New Roman"/>
                <w:szCs w:val="21"/>
              </w:rPr>
              <w:t>宋明水</w:t>
            </w:r>
          </w:p>
        </w:tc>
        <w:tc>
          <w:tcPr>
            <w:tcW w:w="758"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3</w:t>
            </w:r>
          </w:p>
        </w:tc>
        <w:tc>
          <w:tcPr>
            <w:tcW w:w="1120"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教授高工</w:t>
            </w:r>
          </w:p>
        </w:tc>
        <w:tc>
          <w:tcPr>
            <w:tcW w:w="1701"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中国石油化工股份有限公司胜利油田分公司</w:t>
            </w:r>
          </w:p>
        </w:tc>
        <w:tc>
          <w:tcPr>
            <w:tcW w:w="4138" w:type="dxa"/>
          </w:tcPr>
          <w:p w:rsidR="00A749BC" w:rsidRDefault="00CA1410">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宋体" w:eastAsia="宋体" w:hAnsi="宋体" w:cs="宋体" w:hint="eastAsia"/>
                <w:kern w:val="0"/>
                <w:szCs w:val="21"/>
              </w:rPr>
              <w:t>①</w:t>
            </w:r>
            <w:r>
              <w:rPr>
                <w:rFonts w:ascii="Times New Roman" w:eastAsia="宋体" w:hAnsi="Times New Roman" w:cs="Times New Roman"/>
                <w:kern w:val="0"/>
                <w:szCs w:val="21"/>
              </w:rPr>
              <w:t>研究能源盆地油气地质特点与沉积体系类型、煤系共生、共存油气聚集成藏特点。进行煤系油气资源预测与勘探</w:t>
            </w:r>
          </w:p>
          <w:p w:rsidR="00A749BC" w:rsidRDefault="00CA1410">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宋体" w:eastAsia="宋体" w:hAnsi="宋体" w:cs="宋体" w:hint="eastAsia"/>
                <w:kern w:val="0"/>
                <w:szCs w:val="21"/>
              </w:rPr>
              <w:t>②</w:t>
            </w:r>
            <w:r>
              <w:rPr>
                <w:rFonts w:ascii="Times New Roman" w:eastAsia="宋体" w:hAnsi="Times New Roman" w:cs="Times New Roman"/>
                <w:kern w:val="0"/>
                <w:szCs w:val="21"/>
              </w:rPr>
              <w:t>是主要论著的主要完成者，是创新点</w:t>
            </w:r>
            <w:r>
              <w:rPr>
                <w:rFonts w:ascii="Times New Roman" w:eastAsia="宋体" w:hAnsi="Times New Roman" w:cs="Times New Roman"/>
                <w:kern w:val="0"/>
                <w:szCs w:val="21"/>
              </w:rPr>
              <w:t>3</w:t>
            </w:r>
            <w:r>
              <w:rPr>
                <w:rFonts w:ascii="Times New Roman" w:eastAsia="宋体" w:hAnsi="Times New Roman" w:cs="Times New Roman"/>
                <w:kern w:val="0"/>
                <w:szCs w:val="21"/>
              </w:rPr>
              <w:t>和</w:t>
            </w:r>
            <w:r>
              <w:rPr>
                <w:rFonts w:ascii="Times New Roman" w:eastAsia="宋体" w:hAnsi="Times New Roman" w:cs="Times New Roman"/>
                <w:kern w:val="0"/>
                <w:szCs w:val="21"/>
              </w:rPr>
              <w:t>5</w:t>
            </w:r>
            <w:r>
              <w:rPr>
                <w:rFonts w:ascii="Times New Roman" w:eastAsia="宋体" w:hAnsi="Times New Roman" w:cs="Times New Roman"/>
                <w:kern w:val="0"/>
                <w:szCs w:val="21"/>
              </w:rPr>
              <w:t>的主要贡献者。</w:t>
            </w:r>
          </w:p>
        </w:tc>
        <w:tc>
          <w:tcPr>
            <w:tcW w:w="992" w:type="dxa"/>
          </w:tcPr>
          <w:p w:rsidR="00A749BC" w:rsidRDefault="00A749BC">
            <w:pPr>
              <w:autoSpaceDE w:val="0"/>
              <w:autoSpaceDN w:val="0"/>
              <w:adjustRightInd w:val="0"/>
              <w:jc w:val="left"/>
              <w:rPr>
                <w:rFonts w:ascii="Times New Roman" w:eastAsia="宋体" w:hAnsi="Times New Roman" w:cs="Times New Roman"/>
                <w:kern w:val="0"/>
                <w:szCs w:val="21"/>
              </w:rPr>
            </w:pPr>
          </w:p>
        </w:tc>
      </w:tr>
      <w:tr w:rsidR="00A749BC" w:rsidTr="00456111">
        <w:tc>
          <w:tcPr>
            <w:tcW w:w="1038"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hAnsi="Times New Roman" w:cs="Times New Roman"/>
                <w:szCs w:val="21"/>
              </w:rPr>
              <w:t>王怀洪</w:t>
            </w:r>
          </w:p>
        </w:tc>
        <w:tc>
          <w:tcPr>
            <w:tcW w:w="758"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4</w:t>
            </w:r>
          </w:p>
        </w:tc>
        <w:tc>
          <w:tcPr>
            <w:tcW w:w="1120"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研究员</w:t>
            </w:r>
          </w:p>
        </w:tc>
        <w:tc>
          <w:tcPr>
            <w:tcW w:w="1701"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山东省煤田地质规划勘察研究院</w:t>
            </w:r>
          </w:p>
        </w:tc>
        <w:tc>
          <w:tcPr>
            <w:tcW w:w="4138" w:type="dxa"/>
          </w:tcPr>
          <w:p w:rsidR="00A749BC" w:rsidRDefault="00CA1410">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宋体" w:eastAsia="宋体" w:hAnsi="宋体" w:cs="宋体" w:hint="eastAsia"/>
                <w:kern w:val="0"/>
                <w:szCs w:val="21"/>
              </w:rPr>
              <w:t>①</w:t>
            </w:r>
            <w:r>
              <w:rPr>
                <w:rFonts w:ascii="Times New Roman" w:eastAsia="宋体" w:hAnsi="Times New Roman" w:cs="Times New Roman"/>
                <w:kern w:val="0"/>
                <w:szCs w:val="21"/>
              </w:rPr>
              <w:t>研究能源盆地特点与聚煤规律，进行煤炭资源、油页岩、煤层气调查与评价，进行煤及共伴生多能源矿产的协同勘查、不同勘查方法与技术。</w:t>
            </w:r>
          </w:p>
          <w:p w:rsidR="00A749BC" w:rsidRDefault="00CA1410">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宋体" w:eastAsia="宋体" w:hAnsi="宋体" w:cs="宋体" w:hint="eastAsia"/>
                <w:kern w:val="0"/>
                <w:szCs w:val="21"/>
              </w:rPr>
              <w:t>②</w:t>
            </w:r>
            <w:r>
              <w:rPr>
                <w:rFonts w:ascii="Times New Roman" w:eastAsia="宋体" w:hAnsi="Times New Roman" w:cs="Times New Roman"/>
                <w:kern w:val="0"/>
                <w:szCs w:val="21"/>
              </w:rPr>
              <w:t>是创新点</w:t>
            </w:r>
            <w:r>
              <w:rPr>
                <w:rFonts w:ascii="Times New Roman" w:eastAsia="宋体" w:hAnsi="Times New Roman" w:cs="Times New Roman"/>
                <w:kern w:val="0"/>
                <w:szCs w:val="21"/>
              </w:rPr>
              <w:t>3</w:t>
            </w:r>
            <w:r>
              <w:rPr>
                <w:rFonts w:ascii="Times New Roman" w:eastAsia="宋体" w:hAnsi="Times New Roman" w:cs="Times New Roman"/>
                <w:kern w:val="0"/>
                <w:szCs w:val="21"/>
              </w:rPr>
              <w:t>和</w:t>
            </w:r>
            <w:r>
              <w:rPr>
                <w:rFonts w:ascii="Times New Roman" w:eastAsia="宋体" w:hAnsi="Times New Roman" w:cs="Times New Roman"/>
                <w:kern w:val="0"/>
                <w:szCs w:val="21"/>
              </w:rPr>
              <w:t>5</w:t>
            </w:r>
            <w:r>
              <w:rPr>
                <w:rFonts w:ascii="Times New Roman" w:eastAsia="宋体" w:hAnsi="Times New Roman" w:cs="Times New Roman"/>
                <w:kern w:val="0"/>
                <w:szCs w:val="21"/>
              </w:rPr>
              <w:t>的贡献者之一。</w:t>
            </w:r>
          </w:p>
        </w:tc>
        <w:tc>
          <w:tcPr>
            <w:tcW w:w="992" w:type="dxa"/>
          </w:tcPr>
          <w:p w:rsidR="00A749BC" w:rsidRDefault="00A749BC">
            <w:pPr>
              <w:autoSpaceDE w:val="0"/>
              <w:autoSpaceDN w:val="0"/>
              <w:adjustRightInd w:val="0"/>
              <w:jc w:val="left"/>
              <w:rPr>
                <w:rFonts w:ascii="Times New Roman" w:eastAsia="宋体" w:hAnsi="Times New Roman" w:cs="Times New Roman"/>
                <w:kern w:val="0"/>
                <w:szCs w:val="21"/>
              </w:rPr>
            </w:pPr>
          </w:p>
        </w:tc>
      </w:tr>
      <w:tr w:rsidR="00A749BC" w:rsidTr="00456111">
        <w:tc>
          <w:tcPr>
            <w:tcW w:w="1038" w:type="dxa"/>
          </w:tcPr>
          <w:p w:rsidR="00A749BC" w:rsidRDefault="00CA1410">
            <w:pPr>
              <w:autoSpaceDE w:val="0"/>
              <w:autoSpaceDN w:val="0"/>
              <w:adjustRightInd w:val="0"/>
              <w:jc w:val="left"/>
              <w:rPr>
                <w:rFonts w:ascii="Times New Roman" w:hAnsi="Times New Roman" w:cs="Times New Roman"/>
                <w:szCs w:val="21"/>
              </w:rPr>
            </w:pPr>
            <w:r>
              <w:rPr>
                <w:rFonts w:ascii="Times New Roman" w:hAnsi="Times New Roman" w:cs="Times New Roman"/>
                <w:szCs w:val="21"/>
              </w:rPr>
              <w:t>王东东</w:t>
            </w:r>
          </w:p>
        </w:tc>
        <w:tc>
          <w:tcPr>
            <w:tcW w:w="758"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5</w:t>
            </w:r>
          </w:p>
        </w:tc>
        <w:tc>
          <w:tcPr>
            <w:tcW w:w="1120"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讲师</w:t>
            </w:r>
          </w:p>
        </w:tc>
        <w:tc>
          <w:tcPr>
            <w:tcW w:w="1701"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山东科技大学</w:t>
            </w:r>
          </w:p>
        </w:tc>
        <w:tc>
          <w:tcPr>
            <w:tcW w:w="4138" w:type="dxa"/>
          </w:tcPr>
          <w:p w:rsidR="00A749BC" w:rsidRDefault="00CA1410">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宋体" w:eastAsia="宋体" w:hAnsi="宋体" w:cs="宋体" w:hint="eastAsia"/>
                <w:kern w:val="0"/>
                <w:szCs w:val="21"/>
              </w:rPr>
              <w:t>①</w:t>
            </w:r>
            <w:r>
              <w:rPr>
                <w:rFonts w:ascii="Times New Roman" w:eastAsia="宋体" w:hAnsi="Times New Roman" w:cs="Times New Roman"/>
                <w:kern w:val="0"/>
                <w:szCs w:val="21"/>
              </w:rPr>
              <w:t>研究各种能源盆地特点与沉积体系类型、地质事件与煤系成矿作用密切关系和沉积盆地聚煤模式，参与煤系矿产聚积多元理论的提出。</w:t>
            </w:r>
          </w:p>
          <w:p w:rsidR="00A749BC" w:rsidRDefault="00CA1410">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宋体" w:eastAsia="宋体" w:hAnsi="宋体" w:cs="宋体" w:hint="eastAsia"/>
                <w:kern w:val="0"/>
                <w:szCs w:val="21"/>
              </w:rPr>
              <w:t>②</w:t>
            </w:r>
            <w:r>
              <w:rPr>
                <w:rFonts w:ascii="Times New Roman" w:eastAsia="宋体" w:hAnsi="Times New Roman" w:cs="Times New Roman"/>
                <w:kern w:val="0"/>
                <w:szCs w:val="21"/>
              </w:rPr>
              <w:t>知识产权的主要完成者，是创新点</w:t>
            </w:r>
            <w:r>
              <w:rPr>
                <w:rFonts w:ascii="Times New Roman" w:eastAsia="宋体" w:hAnsi="Times New Roman" w:cs="Times New Roman"/>
                <w:kern w:val="0"/>
                <w:szCs w:val="21"/>
              </w:rPr>
              <w:t>1</w:t>
            </w:r>
            <w:r>
              <w:rPr>
                <w:rFonts w:ascii="Times New Roman" w:eastAsia="宋体" w:hAnsi="Times New Roman" w:cs="Times New Roman"/>
                <w:kern w:val="0"/>
                <w:szCs w:val="21"/>
              </w:rPr>
              <w:t>、</w:t>
            </w:r>
            <w:r>
              <w:rPr>
                <w:rFonts w:ascii="Times New Roman" w:eastAsia="宋体" w:hAnsi="Times New Roman" w:cs="Times New Roman"/>
                <w:kern w:val="0"/>
                <w:szCs w:val="21"/>
              </w:rPr>
              <w:lastRenderedPageBreak/>
              <w:t>2</w:t>
            </w:r>
            <w:r>
              <w:rPr>
                <w:rFonts w:ascii="Times New Roman" w:eastAsia="宋体" w:hAnsi="Times New Roman" w:cs="Times New Roman"/>
                <w:kern w:val="0"/>
                <w:szCs w:val="21"/>
              </w:rPr>
              <w:t>、</w:t>
            </w:r>
            <w:r>
              <w:rPr>
                <w:rFonts w:ascii="Times New Roman" w:eastAsia="宋体" w:hAnsi="Times New Roman" w:cs="Times New Roman"/>
                <w:kern w:val="0"/>
                <w:szCs w:val="21"/>
              </w:rPr>
              <w:t>4</w:t>
            </w:r>
            <w:r>
              <w:rPr>
                <w:rFonts w:ascii="Times New Roman" w:eastAsia="宋体" w:hAnsi="Times New Roman" w:cs="Times New Roman"/>
                <w:kern w:val="0"/>
                <w:szCs w:val="21"/>
              </w:rPr>
              <w:t>和</w:t>
            </w:r>
            <w:r>
              <w:rPr>
                <w:rFonts w:ascii="Times New Roman" w:eastAsia="宋体" w:hAnsi="Times New Roman" w:cs="Times New Roman"/>
                <w:kern w:val="0"/>
                <w:szCs w:val="21"/>
              </w:rPr>
              <w:t>5</w:t>
            </w:r>
            <w:r>
              <w:rPr>
                <w:rFonts w:ascii="Times New Roman" w:eastAsia="宋体" w:hAnsi="Times New Roman" w:cs="Times New Roman"/>
                <w:kern w:val="0"/>
                <w:szCs w:val="21"/>
              </w:rPr>
              <w:t>的主要贡献者。</w:t>
            </w:r>
          </w:p>
        </w:tc>
        <w:tc>
          <w:tcPr>
            <w:tcW w:w="992" w:type="dxa"/>
          </w:tcPr>
          <w:p w:rsidR="00A749BC" w:rsidRDefault="00A749BC">
            <w:pPr>
              <w:autoSpaceDE w:val="0"/>
              <w:autoSpaceDN w:val="0"/>
              <w:adjustRightInd w:val="0"/>
              <w:jc w:val="left"/>
              <w:rPr>
                <w:rFonts w:ascii="Times New Roman" w:eastAsia="宋体" w:hAnsi="Times New Roman" w:cs="Times New Roman"/>
                <w:kern w:val="0"/>
                <w:szCs w:val="21"/>
              </w:rPr>
            </w:pPr>
          </w:p>
        </w:tc>
      </w:tr>
      <w:tr w:rsidR="00A749BC" w:rsidTr="00456111">
        <w:tc>
          <w:tcPr>
            <w:tcW w:w="1038"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hAnsi="Times New Roman" w:cs="Times New Roman"/>
                <w:szCs w:val="21"/>
              </w:rPr>
              <w:lastRenderedPageBreak/>
              <w:t>刘海燕</w:t>
            </w:r>
          </w:p>
        </w:tc>
        <w:tc>
          <w:tcPr>
            <w:tcW w:w="758"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6</w:t>
            </w:r>
          </w:p>
        </w:tc>
        <w:tc>
          <w:tcPr>
            <w:tcW w:w="1120"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副教授</w:t>
            </w:r>
          </w:p>
        </w:tc>
        <w:tc>
          <w:tcPr>
            <w:tcW w:w="1701"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山东科技大学</w:t>
            </w:r>
          </w:p>
        </w:tc>
        <w:tc>
          <w:tcPr>
            <w:tcW w:w="4138" w:type="dxa"/>
          </w:tcPr>
          <w:p w:rsidR="00A749BC" w:rsidRDefault="00CA1410">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宋体" w:eastAsia="宋体" w:hAnsi="宋体" w:cs="宋体" w:hint="eastAsia"/>
                <w:kern w:val="0"/>
                <w:szCs w:val="21"/>
              </w:rPr>
              <w:t>①</w:t>
            </w:r>
            <w:r>
              <w:rPr>
                <w:rFonts w:ascii="Times New Roman" w:eastAsia="宋体" w:hAnsi="Times New Roman" w:cs="Times New Roman"/>
                <w:kern w:val="0"/>
                <w:szCs w:val="21"/>
              </w:rPr>
              <w:t>研究各种能源盆地特点与沉积体系类型、地质事件与聚煤作用密切关系和沉积盆地聚煤模式，参与煤系矿产聚积多元理论的提出。</w:t>
            </w:r>
          </w:p>
          <w:p w:rsidR="00A749BC" w:rsidRDefault="00CA1410">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宋体" w:eastAsia="宋体" w:hAnsi="宋体" w:cs="宋体" w:hint="eastAsia"/>
                <w:kern w:val="0"/>
                <w:szCs w:val="21"/>
              </w:rPr>
              <w:t>②</w:t>
            </w:r>
            <w:r>
              <w:rPr>
                <w:rFonts w:ascii="Times New Roman" w:eastAsia="宋体" w:hAnsi="Times New Roman" w:cs="Times New Roman"/>
                <w:kern w:val="0"/>
                <w:szCs w:val="21"/>
              </w:rPr>
              <w:t>是主要论著完成者，是创新点</w:t>
            </w:r>
            <w:r>
              <w:rPr>
                <w:rFonts w:ascii="Times New Roman" w:eastAsia="宋体" w:hAnsi="Times New Roman" w:cs="Times New Roman"/>
                <w:kern w:val="0"/>
                <w:szCs w:val="21"/>
              </w:rPr>
              <w:t>1</w:t>
            </w:r>
            <w:r>
              <w:rPr>
                <w:rFonts w:ascii="Times New Roman" w:eastAsia="宋体" w:hAnsi="Times New Roman" w:cs="Times New Roman"/>
                <w:kern w:val="0"/>
                <w:szCs w:val="21"/>
              </w:rPr>
              <w:t>、</w:t>
            </w:r>
            <w:r>
              <w:rPr>
                <w:rFonts w:ascii="Times New Roman" w:eastAsia="宋体" w:hAnsi="Times New Roman" w:cs="Times New Roman"/>
                <w:kern w:val="0"/>
                <w:szCs w:val="21"/>
              </w:rPr>
              <w:t>2</w:t>
            </w:r>
            <w:r>
              <w:rPr>
                <w:rFonts w:ascii="Times New Roman" w:eastAsia="宋体" w:hAnsi="Times New Roman" w:cs="Times New Roman"/>
                <w:kern w:val="0"/>
                <w:szCs w:val="21"/>
              </w:rPr>
              <w:t>、</w:t>
            </w:r>
            <w:r>
              <w:rPr>
                <w:rFonts w:ascii="Times New Roman" w:eastAsia="宋体" w:hAnsi="Times New Roman" w:cs="Times New Roman"/>
                <w:kern w:val="0"/>
                <w:szCs w:val="21"/>
              </w:rPr>
              <w:t>3</w:t>
            </w:r>
            <w:r>
              <w:rPr>
                <w:rFonts w:ascii="Times New Roman" w:eastAsia="宋体" w:hAnsi="Times New Roman" w:cs="Times New Roman"/>
                <w:kern w:val="0"/>
                <w:szCs w:val="21"/>
              </w:rPr>
              <w:t>和</w:t>
            </w:r>
            <w:r>
              <w:rPr>
                <w:rFonts w:ascii="Times New Roman" w:eastAsia="宋体" w:hAnsi="Times New Roman" w:cs="Times New Roman"/>
                <w:kern w:val="0"/>
                <w:szCs w:val="21"/>
              </w:rPr>
              <w:t>5</w:t>
            </w:r>
            <w:r>
              <w:rPr>
                <w:rFonts w:ascii="Times New Roman" w:eastAsia="宋体" w:hAnsi="Times New Roman" w:cs="Times New Roman"/>
                <w:kern w:val="0"/>
                <w:szCs w:val="21"/>
              </w:rPr>
              <w:t>的贡献者之一。</w:t>
            </w:r>
          </w:p>
        </w:tc>
        <w:tc>
          <w:tcPr>
            <w:tcW w:w="992" w:type="dxa"/>
          </w:tcPr>
          <w:p w:rsidR="00A749BC" w:rsidRDefault="00A749BC">
            <w:pPr>
              <w:autoSpaceDE w:val="0"/>
              <w:autoSpaceDN w:val="0"/>
              <w:adjustRightInd w:val="0"/>
              <w:jc w:val="left"/>
              <w:rPr>
                <w:rFonts w:ascii="Times New Roman" w:eastAsia="宋体" w:hAnsi="Times New Roman" w:cs="Times New Roman"/>
                <w:kern w:val="0"/>
                <w:szCs w:val="21"/>
              </w:rPr>
            </w:pPr>
          </w:p>
        </w:tc>
      </w:tr>
      <w:tr w:rsidR="00A749BC" w:rsidTr="00456111">
        <w:tc>
          <w:tcPr>
            <w:tcW w:w="1038"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hAnsi="Times New Roman" w:cs="Times New Roman"/>
                <w:szCs w:val="21"/>
              </w:rPr>
              <w:t>朱文伟</w:t>
            </w:r>
          </w:p>
        </w:tc>
        <w:tc>
          <w:tcPr>
            <w:tcW w:w="758"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7</w:t>
            </w:r>
          </w:p>
        </w:tc>
        <w:tc>
          <w:tcPr>
            <w:tcW w:w="1120"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教授</w:t>
            </w:r>
          </w:p>
        </w:tc>
        <w:tc>
          <w:tcPr>
            <w:tcW w:w="1701"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安徽省煤田地质局</w:t>
            </w:r>
          </w:p>
        </w:tc>
        <w:tc>
          <w:tcPr>
            <w:tcW w:w="4138" w:type="dxa"/>
          </w:tcPr>
          <w:p w:rsidR="00A749BC" w:rsidRDefault="00CA1410">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宋体" w:eastAsia="宋体" w:hAnsi="宋体" w:cs="宋体" w:hint="eastAsia"/>
                <w:kern w:val="0"/>
                <w:szCs w:val="21"/>
              </w:rPr>
              <w:t>①</w:t>
            </w:r>
            <w:r>
              <w:rPr>
                <w:rFonts w:ascii="Times New Roman" w:eastAsia="宋体" w:hAnsi="Times New Roman" w:cs="Times New Roman"/>
                <w:kern w:val="0"/>
                <w:szCs w:val="21"/>
              </w:rPr>
              <w:t>研究安徽两淮煤系多种矿产类型、成矿作用机制与聚煤规律，进行两淮地区煤炭资源、煤层气调查与评价，进行资源预测与评价，煤及共伴生多能源矿产的协同勘查、不同勘查方法与技术。</w:t>
            </w:r>
          </w:p>
          <w:p w:rsidR="00A749BC" w:rsidRDefault="00CA1410">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宋体" w:eastAsia="宋体" w:hAnsi="宋体" w:cs="宋体" w:hint="eastAsia"/>
                <w:kern w:val="0"/>
                <w:szCs w:val="21"/>
              </w:rPr>
              <w:t>②</w:t>
            </w:r>
            <w:r>
              <w:rPr>
                <w:rFonts w:ascii="Times New Roman" w:eastAsia="宋体" w:hAnsi="Times New Roman" w:cs="Times New Roman"/>
                <w:kern w:val="0"/>
                <w:szCs w:val="21"/>
              </w:rPr>
              <w:t>是创新点</w:t>
            </w:r>
            <w:r>
              <w:rPr>
                <w:rFonts w:ascii="Times New Roman" w:eastAsia="宋体" w:hAnsi="Times New Roman" w:cs="Times New Roman"/>
                <w:kern w:val="0"/>
                <w:szCs w:val="21"/>
              </w:rPr>
              <w:t>3</w:t>
            </w:r>
            <w:r>
              <w:rPr>
                <w:rFonts w:ascii="Times New Roman" w:eastAsia="宋体" w:hAnsi="Times New Roman" w:cs="Times New Roman"/>
                <w:kern w:val="0"/>
                <w:szCs w:val="21"/>
              </w:rPr>
              <w:t>和</w:t>
            </w:r>
            <w:r>
              <w:rPr>
                <w:rFonts w:ascii="Times New Roman" w:eastAsia="宋体" w:hAnsi="Times New Roman" w:cs="Times New Roman"/>
                <w:kern w:val="0"/>
                <w:szCs w:val="21"/>
              </w:rPr>
              <w:t>5</w:t>
            </w:r>
            <w:r>
              <w:rPr>
                <w:rFonts w:ascii="Times New Roman" w:eastAsia="宋体" w:hAnsi="Times New Roman" w:cs="Times New Roman"/>
                <w:kern w:val="0"/>
                <w:szCs w:val="21"/>
              </w:rPr>
              <w:t>的贡献者之一。</w:t>
            </w:r>
          </w:p>
        </w:tc>
        <w:tc>
          <w:tcPr>
            <w:tcW w:w="992" w:type="dxa"/>
          </w:tcPr>
          <w:p w:rsidR="00A749BC" w:rsidRDefault="00A749BC">
            <w:pPr>
              <w:autoSpaceDE w:val="0"/>
              <w:autoSpaceDN w:val="0"/>
              <w:adjustRightInd w:val="0"/>
              <w:jc w:val="left"/>
              <w:rPr>
                <w:rFonts w:ascii="Times New Roman" w:eastAsia="宋体" w:hAnsi="Times New Roman" w:cs="Times New Roman"/>
                <w:kern w:val="0"/>
                <w:szCs w:val="21"/>
              </w:rPr>
            </w:pPr>
          </w:p>
        </w:tc>
      </w:tr>
      <w:tr w:rsidR="00A749BC" w:rsidTr="00456111">
        <w:tc>
          <w:tcPr>
            <w:tcW w:w="1038"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hAnsi="Times New Roman" w:cs="Times New Roman"/>
                <w:szCs w:val="21"/>
              </w:rPr>
              <w:t>于树旺</w:t>
            </w:r>
          </w:p>
        </w:tc>
        <w:tc>
          <w:tcPr>
            <w:tcW w:w="758"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8</w:t>
            </w:r>
          </w:p>
        </w:tc>
        <w:tc>
          <w:tcPr>
            <w:tcW w:w="1120"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高工</w:t>
            </w:r>
          </w:p>
        </w:tc>
        <w:tc>
          <w:tcPr>
            <w:tcW w:w="1701"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吉林省煤田地质局</w:t>
            </w:r>
          </w:p>
        </w:tc>
        <w:tc>
          <w:tcPr>
            <w:tcW w:w="4138" w:type="dxa"/>
          </w:tcPr>
          <w:p w:rsidR="00A749BC" w:rsidRDefault="00CA1410">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宋体" w:eastAsia="宋体" w:hAnsi="宋体" w:cs="宋体" w:hint="eastAsia"/>
                <w:kern w:val="0"/>
                <w:szCs w:val="21"/>
              </w:rPr>
              <w:t>①</w:t>
            </w:r>
            <w:r>
              <w:rPr>
                <w:rFonts w:ascii="Times New Roman" w:eastAsia="宋体" w:hAnsi="Times New Roman" w:cs="Times New Roman"/>
                <w:kern w:val="0"/>
                <w:szCs w:val="21"/>
              </w:rPr>
              <w:t>研究煤系多种矿产类型、成矿作用机制与聚煤规律，进行吉林、内蒙地区煤炭资源、油页岩调查与评价，进行资源预测与评价，煤及共伴生多能源矿产的协同勘查、不同勘查方法与技术。</w:t>
            </w:r>
          </w:p>
          <w:p w:rsidR="00A749BC" w:rsidRDefault="00CA1410">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宋体" w:eastAsia="宋体" w:hAnsi="宋体" w:cs="宋体" w:hint="eastAsia"/>
                <w:kern w:val="0"/>
                <w:szCs w:val="21"/>
              </w:rPr>
              <w:t>②</w:t>
            </w:r>
            <w:r>
              <w:rPr>
                <w:rFonts w:ascii="Times New Roman" w:eastAsia="宋体" w:hAnsi="Times New Roman" w:cs="Times New Roman"/>
                <w:kern w:val="0"/>
                <w:szCs w:val="21"/>
              </w:rPr>
              <w:t>是创新点</w:t>
            </w:r>
            <w:r>
              <w:rPr>
                <w:rFonts w:ascii="Times New Roman" w:eastAsia="宋体" w:hAnsi="Times New Roman" w:cs="Times New Roman"/>
                <w:kern w:val="0"/>
                <w:szCs w:val="21"/>
              </w:rPr>
              <w:t>3</w:t>
            </w:r>
            <w:r>
              <w:rPr>
                <w:rFonts w:ascii="Times New Roman" w:eastAsia="宋体" w:hAnsi="Times New Roman" w:cs="Times New Roman"/>
                <w:kern w:val="0"/>
                <w:szCs w:val="21"/>
              </w:rPr>
              <w:t>和</w:t>
            </w:r>
            <w:r>
              <w:rPr>
                <w:rFonts w:ascii="Times New Roman" w:eastAsia="宋体" w:hAnsi="Times New Roman" w:cs="Times New Roman"/>
                <w:kern w:val="0"/>
                <w:szCs w:val="21"/>
              </w:rPr>
              <w:t>5</w:t>
            </w:r>
            <w:r>
              <w:rPr>
                <w:rFonts w:ascii="Times New Roman" w:eastAsia="宋体" w:hAnsi="Times New Roman" w:cs="Times New Roman"/>
                <w:kern w:val="0"/>
                <w:szCs w:val="21"/>
              </w:rPr>
              <w:t>的贡献者之一。</w:t>
            </w:r>
          </w:p>
        </w:tc>
        <w:tc>
          <w:tcPr>
            <w:tcW w:w="992" w:type="dxa"/>
          </w:tcPr>
          <w:p w:rsidR="00A749BC" w:rsidRDefault="00A749BC">
            <w:pPr>
              <w:autoSpaceDE w:val="0"/>
              <w:autoSpaceDN w:val="0"/>
              <w:adjustRightInd w:val="0"/>
              <w:jc w:val="left"/>
              <w:rPr>
                <w:rFonts w:ascii="Times New Roman" w:eastAsia="宋体" w:hAnsi="Times New Roman" w:cs="Times New Roman"/>
                <w:kern w:val="0"/>
                <w:szCs w:val="21"/>
              </w:rPr>
            </w:pPr>
          </w:p>
        </w:tc>
      </w:tr>
      <w:tr w:rsidR="00A749BC" w:rsidTr="00456111">
        <w:tc>
          <w:tcPr>
            <w:tcW w:w="1038"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hAnsi="Times New Roman" w:cs="Times New Roman"/>
                <w:szCs w:val="21"/>
              </w:rPr>
              <w:t>余继峰</w:t>
            </w:r>
          </w:p>
        </w:tc>
        <w:tc>
          <w:tcPr>
            <w:tcW w:w="758"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9</w:t>
            </w:r>
          </w:p>
        </w:tc>
        <w:tc>
          <w:tcPr>
            <w:tcW w:w="1120"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教授</w:t>
            </w:r>
          </w:p>
        </w:tc>
        <w:tc>
          <w:tcPr>
            <w:tcW w:w="1701"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山东科技大学</w:t>
            </w:r>
          </w:p>
        </w:tc>
        <w:tc>
          <w:tcPr>
            <w:tcW w:w="4138" w:type="dxa"/>
          </w:tcPr>
          <w:p w:rsidR="00A749BC" w:rsidRDefault="00CA1410">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宋体" w:eastAsia="宋体" w:hAnsi="宋体" w:cs="宋体" w:hint="eastAsia"/>
                <w:kern w:val="0"/>
                <w:szCs w:val="21"/>
              </w:rPr>
              <w:t>①</w:t>
            </w:r>
            <w:r>
              <w:rPr>
                <w:rFonts w:ascii="Times New Roman" w:eastAsia="宋体" w:hAnsi="Times New Roman" w:cs="Times New Roman"/>
                <w:kern w:val="0"/>
                <w:szCs w:val="21"/>
              </w:rPr>
              <w:t>研究各种能源盆地特点与多级地层精细划分、地质事件与聚煤作用密切关系和沉积盆地聚煤模式。</w:t>
            </w:r>
          </w:p>
          <w:p w:rsidR="00A749BC" w:rsidRDefault="00CA1410">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宋体" w:eastAsia="宋体" w:hAnsi="宋体" w:cs="宋体" w:hint="eastAsia"/>
                <w:kern w:val="0"/>
                <w:szCs w:val="21"/>
              </w:rPr>
              <w:t>②</w:t>
            </w:r>
            <w:r>
              <w:rPr>
                <w:rFonts w:ascii="Times New Roman" w:eastAsia="宋体" w:hAnsi="Times New Roman" w:cs="Times New Roman"/>
                <w:kern w:val="0"/>
                <w:szCs w:val="21"/>
              </w:rPr>
              <w:t>是主要论著的主要完成者，是创新点</w:t>
            </w:r>
            <w:r>
              <w:rPr>
                <w:rFonts w:ascii="Times New Roman" w:eastAsia="宋体" w:hAnsi="Times New Roman" w:cs="Times New Roman"/>
                <w:kern w:val="0"/>
                <w:szCs w:val="21"/>
              </w:rPr>
              <w:t>1</w:t>
            </w:r>
            <w:r>
              <w:rPr>
                <w:rFonts w:ascii="Times New Roman" w:eastAsia="宋体" w:hAnsi="Times New Roman" w:cs="Times New Roman"/>
                <w:kern w:val="0"/>
                <w:szCs w:val="21"/>
              </w:rPr>
              <w:t>、</w:t>
            </w:r>
            <w:r>
              <w:rPr>
                <w:rFonts w:ascii="Times New Roman" w:eastAsia="宋体" w:hAnsi="Times New Roman" w:cs="Times New Roman"/>
                <w:kern w:val="0"/>
                <w:szCs w:val="21"/>
              </w:rPr>
              <w:t>2</w:t>
            </w:r>
            <w:r>
              <w:rPr>
                <w:rFonts w:ascii="Times New Roman" w:eastAsia="宋体" w:hAnsi="Times New Roman" w:cs="Times New Roman"/>
                <w:kern w:val="0"/>
                <w:szCs w:val="21"/>
              </w:rPr>
              <w:t>和</w:t>
            </w:r>
            <w:r>
              <w:rPr>
                <w:rFonts w:ascii="Times New Roman" w:eastAsia="宋体" w:hAnsi="Times New Roman" w:cs="Times New Roman"/>
                <w:kern w:val="0"/>
                <w:szCs w:val="21"/>
              </w:rPr>
              <w:t xml:space="preserve">3 </w:t>
            </w:r>
            <w:r>
              <w:rPr>
                <w:rFonts w:ascii="Times New Roman" w:eastAsia="宋体" w:hAnsi="Times New Roman" w:cs="Times New Roman"/>
                <w:kern w:val="0"/>
                <w:szCs w:val="21"/>
              </w:rPr>
              <w:t>的贡献者之一。</w:t>
            </w:r>
          </w:p>
        </w:tc>
        <w:tc>
          <w:tcPr>
            <w:tcW w:w="992" w:type="dxa"/>
          </w:tcPr>
          <w:p w:rsidR="00A749BC" w:rsidRDefault="00A749BC">
            <w:pPr>
              <w:autoSpaceDE w:val="0"/>
              <w:autoSpaceDN w:val="0"/>
              <w:adjustRightInd w:val="0"/>
              <w:jc w:val="left"/>
              <w:rPr>
                <w:rFonts w:ascii="Times New Roman" w:eastAsia="宋体" w:hAnsi="Times New Roman" w:cs="Times New Roman"/>
                <w:kern w:val="0"/>
                <w:szCs w:val="21"/>
              </w:rPr>
            </w:pPr>
          </w:p>
        </w:tc>
      </w:tr>
      <w:tr w:rsidR="00A749BC" w:rsidTr="00456111">
        <w:tc>
          <w:tcPr>
            <w:tcW w:w="1038" w:type="dxa"/>
          </w:tcPr>
          <w:p w:rsidR="00A749BC" w:rsidRDefault="00CA1410">
            <w:pPr>
              <w:autoSpaceDE w:val="0"/>
              <w:autoSpaceDN w:val="0"/>
              <w:adjustRightInd w:val="0"/>
              <w:jc w:val="left"/>
              <w:rPr>
                <w:rFonts w:ascii="Times New Roman" w:hAnsi="Times New Roman" w:cs="Times New Roman"/>
                <w:szCs w:val="21"/>
              </w:rPr>
            </w:pPr>
            <w:r>
              <w:rPr>
                <w:rFonts w:ascii="Times New Roman" w:hAnsi="Times New Roman" w:cs="Times New Roman"/>
                <w:szCs w:val="21"/>
              </w:rPr>
              <w:t>王平丽</w:t>
            </w:r>
          </w:p>
        </w:tc>
        <w:tc>
          <w:tcPr>
            <w:tcW w:w="758"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10</w:t>
            </w:r>
          </w:p>
        </w:tc>
        <w:tc>
          <w:tcPr>
            <w:tcW w:w="1120"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副教授</w:t>
            </w:r>
          </w:p>
        </w:tc>
        <w:tc>
          <w:tcPr>
            <w:tcW w:w="1701"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山东科技大学</w:t>
            </w:r>
          </w:p>
        </w:tc>
        <w:tc>
          <w:tcPr>
            <w:tcW w:w="4138" w:type="dxa"/>
          </w:tcPr>
          <w:p w:rsidR="00A749BC" w:rsidRDefault="00CA1410">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宋体" w:eastAsia="宋体" w:hAnsi="宋体" w:cs="宋体" w:hint="eastAsia"/>
                <w:kern w:val="0"/>
                <w:szCs w:val="21"/>
              </w:rPr>
              <w:t>①</w:t>
            </w:r>
            <w:r>
              <w:rPr>
                <w:rFonts w:ascii="Times New Roman" w:eastAsia="宋体" w:hAnsi="Times New Roman" w:cs="Times New Roman"/>
                <w:kern w:val="0"/>
                <w:szCs w:val="21"/>
              </w:rPr>
              <w:t>研究能源盆地特点与多种煤系矿产成矿特点、地质事件与聚煤作用密切关系和沉积盆地聚煤模式。</w:t>
            </w:r>
          </w:p>
          <w:p w:rsidR="00A749BC" w:rsidRDefault="00CA1410">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宋体" w:eastAsia="宋体" w:hAnsi="宋体" w:cs="宋体" w:hint="eastAsia"/>
                <w:kern w:val="0"/>
                <w:szCs w:val="21"/>
              </w:rPr>
              <w:t>②</w:t>
            </w:r>
            <w:r>
              <w:rPr>
                <w:rFonts w:ascii="Times New Roman" w:eastAsia="宋体" w:hAnsi="Times New Roman" w:cs="Times New Roman"/>
                <w:kern w:val="0"/>
                <w:szCs w:val="21"/>
              </w:rPr>
              <w:t>是主要论著的主要完成者之一，是创新点</w:t>
            </w:r>
            <w:r>
              <w:rPr>
                <w:rFonts w:ascii="Times New Roman" w:eastAsia="宋体" w:hAnsi="Times New Roman" w:cs="Times New Roman"/>
                <w:kern w:val="0"/>
                <w:szCs w:val="21"/>
              </w:rPr>
              <w:t>1</w:t>
            </w:r>
            <w:r>
              <w:rPr>
                <w:rFonts w:ascii="Times New Roman" w:eastAsia="宋体" w:hAnsi="Times New Roman" w:cs="Times New Roman"/>
                <w:kern w:val="0"/>
                <w:szCs w:val="21"/>
              </w:rPr>
              <w:t>、</w:t>
            </w:r>
            <w:r>
              <w:rPr>
                <w:rFonts w:ascii="Times New Roman" w:eastAsia="宋体" w:hAnsi="Times New Roman" w:cs="Times New Roman"/>
                <w:kern w:val="0"/>
                <w:szCs w:val="21"/>
              </w:rPr>
              <w:t>2</w:t>
            </w:r>
            <w:r>
              <w:rPr>
                <w:rFonts w:ascii="Times New Roman" w:eastAsia="宋体" w:hAnsi="Times New Roman" w:cs="Times New Roman"/>
                <w:kern w:val="0"/>
                <w:szCs w:val="21"/>
              </w:rPr>
              <w:t>和</w:t>
            </w:r>
            <w:r>
              <w:rPr>
                <w:rFonts w:ascii="Times New Roman" w:eastAsia="宋体" w:hAnsi="Times New Roman" w:cs="Times New Roman"/>
                <w:kern w:val="0"/>
                <w:szCs w:val="21"/>
              </w:rPr>
              <w:t xml:space="preserve">3 </w:t>
            </w:r>
            <w:r>
              <w:rPr>
                <w:rFonts w:ascii="Times New Roman" w:eastAsia="宋体" w:hAnsi="Times New Roman" w:cs="Times New Roman"/>
                <w:kern w:val="0"/>
                <w:szCs w:val="21"/>
              </w:rPr>
              <w:t>的贡献者之一。</w:t>
            </w:r>
          </w:p>
        </w:tc>
        <w:tc>
          <w:tcPr>
            <w:tcW w:w="992" w:type="dxa"/>
          </w:tcPr>
          <w:p w:rsidR="00A749BC" w:rsidRDefault="00A749BC">
            <w:pPr>
              <w:autoSpaceDE w:val="0"/>
              <w:autoSpaceDN w:val="0"/>
              <w:adjustRightInd w:val="0"/>
              <w:jc w:val="left"/>
              <w:rPr>
                <w:rFonts w:ascii="Times New Roman" w:eastAsia="宋体" w:hAnsi="Times New Roman" w:cs="Times New Roman"/>
                <w:kern w:val="0"/>
                <w:szCs w:val="21"/>
              </w:rPr>
            </w:pPr>
          </w:p>
        </w:tc>
      </w:tr>
      <w:tr w:rsidR="00A749BC" w:rsidTr="00456111">
        <w:tc>
          <w:tcPr>
            <w:tcW w:w="1038"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张心彬</w:t>
            </w:r>
          </w:p>
        </w:tc>
        <w:tc>
          <w:tcPr>
            <w:tcW w:w="758"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11</w:t>
            </w:r>
          </w:p>
        </w:tc>
        <w:tc>
          <w:tcPr>
            <w:tcW w:w="1120"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教授高工</w:t>
            </w:r>
          </w:p>
        </w:tc>
        <w:tc>
          <w:tcPr>
            <w:tcW w:w="1701"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山东省煤田地质规划勘察研究院</w:t>
            </w:r>
          </w:p>
        </w:tc>
        <w:tc>
          <w:tcPr>
            <w:tcW w:w="4138" w:type="dxa"/>
          </w:tcPr>
          <w:p w:rsidR="00A749BC" w:rsidRDefault="00CA1410">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宋体" w:eastAsia="宋体" w:hAnsi="宋体" w:cs="宋体" w:hint="eastAsia"/>
                <w:kern w:val="0"/>
                <w:szCs w:val="21"/>
              </w:rPr>
              <w:t>①</w:t>
            </w:r>
            <w:r>
              <w:rPr>
                <w:rFonts w:ascii="Times New Roman" w:eastAsia="宋体" w:hAnsi="Times New Roman" w:cs="Times New Roman"/>
                <w:kern w:val="0"/>
                <w:szCs w:val="21"/>
              </w:rPr>
              <w:t>研究煤系多种矿产类型、成矿作用机制与聚煤规律，进行山西、内蒙、山东地区煤炭资源、油页岩调查与评价，进行资源预测与评价，煤及共伴生多能源矿产的协同勘查、不同勘查方法与技术实践。</w:t>
            </w:r>
          </w:p>
          <w:p w:rsidR="00A749BC" w:rsidRDefault="00CA1410">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宋体" w:eastAsia="宋体" w:hAnsi="宋体" w:cs="宋体" w:hint="eastAsia"/>
                <w:kern w:val="0"/>
                <w:szCs w:val="21"/>
              </w:rPr>
              <w:t>②</w:t>
            </w:r>
            <w:r>
              <w:rPr>
                <w:rFonts w:ascii="Times New Roman" w:eastAsia="宋体" w:hAnsi="Times New Roman" w:cs="Times New Roman"/>
                <w:kern w:val="0"/>
                <w:szCs w:val="21"/>
              </w:rPr>
              <w:t>是创新点</w:t>
            </w:r>
            <w:r>
              <w:rPr>
                <w:rFonts w:ascii="Times New Roman" w:eastAsia="宋体" w:hAnsi="Times New Roman" w:cs="Times New Roman"/>
                <w:kern w:val="0"/>
                <w:szCs w:val="21"/>
              </w:rPr>
              <w:t>5</w:t>
            </w:r>
            <w:r>
              <w:rPr>
                <w:rFonts w:ascii="Times New Roman" w:eastAsia="宋体" w:hAnsi="Times New Roman" w:cs="Times New Roman"/>
                <w:kern w:val="0"/>
                <w:szCs w:val="21"/>
              </w:rPr>
              <w:t>的贡献者之一。</w:t>
            </w:r>
          </w:p>
        </w:tc>
        <w:tc>
          <w:tcPr>
            <w:tcW w:w="992" w:type="dxa"/>
          </w:tcPr>
          <w:p w:rsidR="00A749BC" w:rsidRDefault="00A749BC">
            <w:pPr>
              <w:autoSpaceDE w:val="0"/>
              <w:autoSpaceDN w:val="0"/>
              <w:adjustRightInd w:val="0"/>
              <w:jc w:val="left"/>
              <w:rPr>
                <w:rFonts w:ascii="Times New Roman" w:eastAsia="宋体" w:hAnsi="Times New Roman" w:cs="Times New Roman"/>
                <w:kern w:val="0"/>
                <w:szCs w:val="21"/>
              </w:rPr>
            </w:pPr>
          </w:p>
        </w:tc>
      </w:tr>
      <w:tr w:rsidR="00A749BC" w:rsidTr="00456111">
        <w:tc>
          <w:tcPr>
            <w:tcW w:w="1038"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巩固</w:t>
            </w:r>
          </w:p>
        </w:tc>
        <w:tc>
          <w:tcPr>
            <w:tcW w:w="758"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12</w:t>
            </w:r>
          </w:p>
        </w:tc>
        <w:tc>
          <w:tcPr>
            <w:tcW w:w="1120"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高工</w:t>
            </w:r>
          </w:p>
        </w:tc>
        <w:tc>
          <w:tcPr>
            <w:tcW w:w="1701"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山东省煤田地质规划勘察研究院</w:t>
            </w:r>
          </w:p>
        </w:tc>
        <w:tc>
          <w:tcPr>
            <w:tcW w:w="4138" w:type="dxa"/>
          </w:tcPr>
          <w:p w:rsidR="00A749BC" w:rsidRDefault="00CA1410">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宋体" w:eastAsia="宋体" w:hAnsi="宋体" w:cs="宋体" w:hint="eastAsia"/>
                <w:kern w:val="0"/>
                <w:szCs w:val="21"/>
              </w:rPr>
              <w:t>①</w:t>
            </w:r>
            <w:r>
              <w:rPr>
                <w:rFonts w:ascii="Times New Roman" w:eastAsia="宋体" w:hAnsi="Times New Roman" w:cs="Times New Roman"/>
                <w:kern w:val="0"/>
                <w:szCs w:val="21"/>
              </w:rPr>
              <w:t>研究煤系多种矿产类型、成矿作用机制与聚煤规律，进行山西、内蒙、山东地区煤炭资源、油页岩调查与评价，进行资源预测与评价，煤及共伴生多能源矿产的协同勘查、不同勘查方法与技术实践。</w:t>
            </w:r>
          </w:p>
          <w:p w:rsidR="00A749BC" w:rsidRDefault="00CA1410">
            <w:pPr>
              <w:autoSpaceDE w:val="0"/>
              <w:autoSpaceDN w:val="0"/>
              <w:spacing w:line="320" w:lineRule="exact"/>
              <w:ind w:firstLineChars="200" w:firstLine="420"/>
              <w:contextualSpacing/>
              <w:jc w:val="left"/>
              <w:rPr>
                <w:rFonts w:ascii="Times New Roman" w:eastAsia="宋体" w:hAnsi="Times New Roman" w:cs="Times New Roman"/>
                <w:kern w:val="0"/>
                <w:szCs w:val="21"/>
              </w:rPr>
            </w:pPr>
            <w:r>
              <w:rPr>
                <w:rFonts w:ascii="宋体" w:eastAsia="宋体" w:hAnsi="宋体" w:cs="宋体" w:hint="eastAsia"/>
                <w:kern w:val="0"/>
                <w:szCs w:val="21"/>
              </w:rPr>
              <w:t>②</w:t>
            </w:r>
            <w:r>
              <w:rPr>
                <w:rFonts w:ascii="Times New Roman" w:eastAsia="宋体" w:hAnsi="Times New Roman" w:cs="Times New Roman"/>
                <w:kern w:val="0"/>
                <w:szCs w:val="21"/>
              </w:rPr>
              <w:t>是创新点</w:t>
            </w:r>
            <w:r>
              <w:rPr>
                <w:rFonts w:ascii="Times New Roman" w:eastAsia="宋体" w:hAnsi="Times New Roman" w:cs="Times New Roman"/>
                <w:kern w:val="0"/>
                <w:szCs w:val="21"/>
              </w:rPr>
              <w:t>5</w:t>
            </w:r>
            <w:r>
              <w:rPr>
                <w:rFonts w:ascii="Times New Roman" w:eastAsia="宋体" w:hAnsi="Times New Roman" w:cs="Times New Roman"/>
                <w:kern w:val="0"/>
                <w:szCs w:val="21"/>
              </w:rPr>
              <w:t>的贡献者之一。</w:t>
            </w:r>
          </w:p>
        </w:tc>
        <w:tc>
          <w:tcPr>
            <w:tcW w:w="992" w:type="dxa"/>
          </w:tcPr>
          <w:p w:rsidR="00A749BC" w:rsidRDefault="00A749BC">
            <w:pPr>
              <w:autoSpaceDE w:val="0"/>
              <w:autoSpaceDN w:val="0"/>
              <w:adjustRightInd w:val="0"/>
              <w:jc w:val="left"/>
              <w:rPr>
                <w:rFonts w:ascii="Times New Roman" w:eastAsia="宋体" w:hAnsi="Times New Roman" w:cs="Times New Roman"/>
                <w:kern w:val="0"/>
                <w:szCs w:val="21"/>
              </w:rPr>
            </w:pPr>
          </w:p>
        </w:tc>
      </w:tr>
    </w:tbl>
    <w:p w:rsidR="00456111" w:rsidRDefault="00456111" w:rsidP="00456111">
      <w:pPr>
        <w:spacing w:beforeLines="50" w:line="360" w:lineRule="auto"/>
        <w:rPr>
          <w:rFonts w:ascii="Times New Roman" w:hAnsi="Times New Roman" w:cs="Times New Roman" w:hint="eastAsia"/>
          <w:b/>
          <w:sz w:val="24"/>
          <w:szCs w:val="24"/>
        </w:rPr>
      </w:pPr>
    </w:p>
    <w:p w:rsidR="00A749BC" w:rsidRDefault="00456111" w:rsidP="00456111">
      <w:pPr>
        <w:spacing w:beforeLines="50" w:line="360" w:lineRule="auto"/>
        <w:rPr>
          <w:rFonts w:ascii="Times New Roman" w:hAnsi="Times New Roman" w:cs="Times New Roman"/>
          <w:b/>
          <w:sz w:val="24"/>
          <w:szCs w:val="32"/>
        </w:rPr>
      </w:pPr>
      <w:r>
        <w:rPr>
          <w:rFonts w:ascii="Times New Roman" w:hAnsi="Times New Roman" w:cs="Times New Roman" w:hint="eastAsia"/>
          <w:b/>
          <w:sz w:val="24"/>
          <w:szCs w:val="24"/>
        </w:rPr>
        <w:lastRenderedPageBreak/>
        <w:t>八</w:t>
      </w:r>
      <w:r w:rsidR="00CA1410">
        <w:rPr>
          <w:rFonts w:ascii="Times New Roman" w:hAnsi="Times New Roman" w:cs="Times New Roman"/>
          <w:b/>
          <w:sz w:val="24"/>
          <w:szCs w:val="24"/>
        </w:rPr>
        <w:t>、</w:t>
      </w:r>
      <w:r w:rsidR="00CA1410">
        <w:rPr>
          <w:rFonts w:ascii="Times New Roman" w:hAnsi="Times New Roman" w:cs="Times New Roman"/>
          <w:b/>
          <w:sz w:val="24"/>
          <w:szCs w:val="32"/>
        </w:rPr>
        <w:t>主要完成单位及创新推广贡献</w:t>
      </w:r>
    </w:p>
    <w:tbl>
      <w:tblPr>
        <w:tblStyle w:val="a5"/>
        <w:tblW w:w="9747" w:type="dxa"/>
        <w:tblLayout w:type="fixed"/>
        <w:tblLook w:val="04A0"/>
      </w:tblPr>
      <w:tblGrid>
        <w:gridCol w:w="1668"/>
        <w:gridCol w:w="708"/>
        <w:gridCol w:w="7371"/>
      </w:tblGrid>
      <w:tr w:rsidR="00A749BC" w:rsidTr="00456111">
        <w:tc>
          <w:tcPr>
            <w:tcW w:w="1668" w:type="dxa"/>
          </w:tcPr>
          <w:p w:rsidR="00A749BC" w:rsidRDefault="00CA1410">
            <w:pPr>
              <w:autoSpaceDE w:val="0"/>
              <w:autoSpaceDN w:val="0"/>
              <w:adjustRightInd w:val="0"/>
              <w:jc w:val="left"/>
              <w:rPr>
                <w:rFonts w:ascii="Times New Roman" w:eastAsia="宋体" w:hAnsi="Times New Roman" w:cs="Times New Roman"/>
                <w:b/>
                <w:kern w:val="0"/>
                <w:szCs w:val="21"/>
              </w:rPr>
            </w:pPr>
            <w:r>
              <w:rPr>
                <w:rFonts w:ascii="Times New Roman" w:eastAsia="宋体" w:hAnsi="Times New Roman" w:cs="Times New Roman"/>
                <w:b/>
                <w:kern w:val="0"/>
                <w:szCs w:val="21"/>
              </w:rPr>
              <w:t>单位名称</w:t>
            </w:r>
          </w:p>
        </w:tc>
        <w:tc>
          <w:tcPr>
            <w:tcW w:w="708" w:type="dxa"/>
          </w:tcPr>
          <w:p w:rsidR="00A749BC" w:rsidRDefault="00CA1410">
            <w:pPr>
              <w:autoSpaceDE w:val="0"/>
              <w:autoSpaceDN w:val="0"/>
              <w:adjustRightInd w:val="0"/>
              <w:jc w:val="left"/>
              <w:rPr>
                <w:rFonts w:ascii="Times New Roman" w:eastAsia="宋体" w:hAnsi="Times New Roman" w:cs="Times New Roman"/>
                <w:b/>
                <w:kern w:val="0"/>
                <w:szCs w:val="21"/>
              </w:rPr>
            </w:pPr>
            <w:r>
              <w:rPr>
                <w:rFonts w:ascii="Times New Roman" w:eastAsia="宋体" w:hAnsi="Times New Roman" w:cs="Times New Roman"/>
                <w:b/>
                <w:kern w:val="0"/>
                <w:szCs w:val="21"/>
              </w:rPr>
              <w:t>排名</w:t>
            </w:r>
          </w:p>
        </w:tc>
        <w:tc>
          <w:tcPr>
            <w:tcW w:w="7371" w:type="dxa"/>
          </w:tcPr>
          <w:p w:rsidR="00A749BC" w:rsidRDefault="00CA1410">
            <w:pPr>
              <w:autoSpaceDE w:val="0"/>
              <w:autoSpaceDN w:val="0"/>
              <w:adjustRightInd w:val="0"/>
              <w:jc w:val="left"/>
              <w:rPr>
                <w:rFonts w:ascii="Times New Roman" w:eastAsia="宋体" w:hAnsi="Times New Roman" w:cs="Times New Roman"/>
                <w:b/>
                <w:kern w:val="0"/>
                <w:szCs w:val="21"/>
              </w:rPr>
            </w:pPr>
            <w:r>
              <w:rPr>
                <w:rFonts w:ascii="Times New Roman" w:eastAsia="宋体" w:hAnsi="Times New Roman" w:cs="Times New Roman"/>
                <w:b/>
                <w:kern w:val="0"/>
                <w:szCs w:val="21"/>
              </w:rPr>
              <w:t>对本项目科技创新和推广应用情况的贡献</w:t>
            </w:r>
          </w:p>
        </w:tc>
      </w:tr>
      <w:tr w:rsidR="00A749BC" w:rsidTr="00456111">
        <w:tc>
          <w:tcPr>
            <w:tcW w:w="1668" w:type="dxa"/>
          </w:tcPr>
          <w:p w:rsidR="00A749BC" w:rsidRDefault="00CA1410">
            <w:pPr>
              <w:autoSpaceDE w:val="0"/>
              <w:autoSpaceDN w:val="0"/>
              <w:adjustRightInd w:val="0"/>
              <w:jc w:val="left"/>
              <w:rPr>
                <w:rFonts w:ascii="Times New Roman" w:eastAsia="宋体" w:hAnsi="Times New Roman" w:cs="Times New Roman"/>
                <w:b/>
                <w:kern w:val="0"/>
                <w:szCs w:val="21"/>
              </w:rPr>
            </w:pPr>
            <w:r>
              <w:rPr>
                <w:rFonts w:ascii="Times New Roman" w:eastAsia="宋体" w:hAnsi="Times New Roman" w:cs="Times New Roman"/>
                <w:b/>
                <w:kern w:val="0"/>
                <w:szCs w:val="21"/>
              </w:rPr>
              <w:t>山东科技大学</w:t>
            </w:r>
          </w:p>
        </w:tc>
        <w:tc>
          <w:tcPr>
            <w:tcW w:w="708"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1</w:t>
            </w:r>
          </w:p>
        </w:tc>
        <w:tc>
          <w:tcPr>
            <w:tcW w:w="7371" w:type="dxa"/>
          </w:tcPr>
          <w:p w:rsidR="00A749BC" w:rsidRDefault="00CA1410">
            <w:pPr>
              <w:autoSpaceDE w:val="0"/>
              <w:autoSpaceDN w:val="0"/>
              <w:adjustRightInd w:val="0"/>
              <w:ind w:firstLineChars="200" w:firstLine="420"/>
              <w:jc w:val="left"/>
              <w:rPr>
                <w:rFonts w:ascii="Times New Roman" w:eastAsia="宋体" w:hAnsi="Times New Roman" w:cs="Times New Roman"/>
                <w:kern w:val="0"/>
                <w:szCs w:val="21"/>
              </w:rPr>
            </w:pPr>
            <w:r>
              <w:rPr>
                <w:rFonts w:ascii="宋体" w:eastAsia="宋体" w:hAnsi="宋体" w:cs="宋体" w:hint="eastAsia"/>
                <w:kern w:val="0"/>
                <w:szCs w:val="21"/>
                <w:lang w:eastAsia="ja-JP"/>
              </w:rPr>
              <w:t>①</w:t>
            </w:r>
            <w:r>
              <w:rPr>
                <w:rFonts w:ascii="Times New Roman" w:eastAsia="宋体" w:hAnsi="Times New Roman" w:cs="Times New Roman"/>
                <w:kern w:val="0"/>
                <w:szCs w:val="21"/>
              </w:rPr>
              <w:t>能源地质与勘探是我校的重要基础学科，我校给予了重点支持。为项目的主持单位，对项目进行管理和人员配备和给予一定的经费匹配和支持，为项目研究提供工作条件和实验条件。鼓励项目的创新研究，进行含煤盆地多种矿产成矿特征与成矿规律研究，提出了新理论、新模式，提出含煤盆地及含煤区多种能源矿产协同勘查理论与模式。出版专著</w:t>
            </w:r>
            <w:r>
              <w:rPr>
                <w:rFonts w:ascii="Times New Roman" w:eastAsia="宋体" w:hAnsi="Times New Roman" w:cs="Times New Roman"/>
                <w:kern w:val="0"/>
                <w:szCs w:val="21"/>
              </w:rPr>
              <w:t>2</w:t>
            </w:r>
            <w:r>
              <w:rPr>
                <w:rFonts w:ascii="Times New Roman" w:eastAsia="宋体" w:hAnsi="Times New Roman" w:cs="Times New Roman"/>
                <w:kern w:val="0"/>
                <w:szCs w:val="21"/>
              </w:rPr>
              <w:t>部，发表</w:t>
            </w:r>
            <w:r>
              <w:rPr>
                <w:rFonts w:ascii="Times New Roman" w:eastAsia="宋体" w:hAnsi="Times New Roman" w:cs="Times New Roman"/>
                <w:kern w:val="0"/>
                <w:szCs w:val="21"/>
              </w:rPr>
              <w:t>SCI</w:t>
            </w:r>
            <w:r>
              <w:rPr>
                <w:rFonts w:ascii="Times New Roman" w:eastAsia="宋体" w:hAnsi="Times New Roman" w:cs="Times New Roman"/>
                <w:kern w:val="0"/>
                <w:szCs w:val="21"/>
              </w:rPr>
              <w:t>、</w:t>
            </w:r>
            <w:r>
              <w:rPr>
                <w:rFonts w:ascii="Times New Roman" w:eastAsia="宋体" w:hAnsi="Times New Roman" w:cs="Times New Roman"/>
                <w:kern w:val="0"/>
                <w:szCs w:val="21"/>
              </w:rPr>
              <w:t>EI</w:t>
            </w:r>
            <w:r>
              <w:rPr>
                <w:rFonts w:ascii="Times New Roman" w:eastAsia="宋体" w:hAnsi="Times New Roman" w:cs="Times New Roman"/>
                <w:kern w:val="0"/>
                <w:szCs w:val="21"/>
              </w:rPr>
              <w:t>与核心期刊论文多篇。</w:t>
            </w:r>
          </w:p>
          <w:p w:rsidR="00A749BC" w:rsidRDefault="00CA1410">
            <w:pPr>
              <w:autoSpaceDE w:val="0"/>
              <w:autoSpaceDN w:val="0"/>
              <w:adjustRightInd w:val="0"/>
              <w:ind w:firstLineChars="200" w:firstLine="420"/>
              <w:jc w:val="left"/>
              <w:rPr>
                <w:rFonts w:ascii="Times New Roman" w:eastAsia="宋体" w:hAnsi="Times New Roman" w:cs="Times New Roman"/>
                <w:kern w:val="0"/>
                <w:szCs w:val="21"/>
              </w:rPr>
            </w:pPr>
            <w:r>
              <w:rPr>
                <w:rFonts w:ascii="宋体" w:eastAsia="宋体" w:hAnsi="宋体" w:cs="宋体" w:hint="eastAsia"/>
                <w:kern w:val="0"/>
                <w:szCs w:val="21"/>
                <w:lang w:eastAsia="ja-JP"/>
              </w:rPr>
              <w:t>②</w:t>
            </w:r>
            <w:r>
              <w:rPr>
                <w:rFonts w:ascii="Times New Roman" w:eastAsia="宋体" w:hAnsi="Times New Roman" w:cs="Times New Roman"/>
                <w:kern w:val="0"/>
                <w:szCs w:val="21"/>
              </w:rPr>
              <w:t>是科技创新点</w:t>
            </w:r>
            <w:r>
              <w:rPr>
                <w:rFonts w:ascii="Times New Roman" w:eastAsia="宋体" w:hAnsi="Times New Roman" w:cs="Times New Roman"/>
                <w:kern w:val="0"/>
                <w:szCs w:val="21"/>
              </w:rPr>
              <w:t>1</w:t>
            </w:r>
            <w:r>
              <w:rPr>
                <w:rFonts w:ascii="Times New Roman" w:eastAsia="宋体" w:hAnsi="Times New Roman" w:cs="Times New Roman"/>
                <w:kern w:val="0"/>
                <w:szCs w:val="21"/>
              </w:rPr>
              <w:t>、</w:t>
            </w:r>
            <w:r>
              <w:rPr>
                <w:rFonts w:ascii="Times New Roman" w:eastAsia="宋体" w:hAnsi="Times New Roman" w:cs="Times New Roman"/>
                <w:kern w:val="0"/>
                <w:szCs w:val="21"/>
              </w:rPr>
              <w:t>2</w:t>
            </w:r>
            <w:r>
              <w:rPr>
                <w:rFonts w:ascii="Times New Roman" w:eastAsia="宋体" w:hAnsi="Times New Roman" w:cs="Times New Roman"/>
                <w:kern w:val="0"/>
                <w:szCs w:val="21"/>
              </w:rPr>
              <w:t>、</w:t>
            </w:r>
            <w:r>
              <w:rPr>
                <w:rFonts w:ascii="Times New Roman" w:eastAsia="宋体" w:hAnsi="Times New Roman" w:cs="Times New Roman"/>
                <w:kern w:val="0"/>
                <w:szCs w:val="21"/>
              </w:rPr>
              <w:t>3</w:t>
            </w:r>
            <w:r>
              <w:rPr>
                <w:rFonts w:ascii="Times New Roman" w:eastAsia="宋体" w:hAnsi="Times New Roman" w:cs="Times New Roman"/>
                <w:kern w:val="0"/>
                <w:szCs w:val="21"/>
              </w:rPr>
              <w:t>、</w:t>
            </w:r>
            <w:r>
              <w:rPr>
                <w:rFonts w:ascii="Times New Roman" w:eastAsia="宋体" w:hAnsi="Times New Roman" w:cs="Times New Roman"/>
                <w:kern w:val="0"/>
                <w:szCs w:val="21"/>
              </w:rPr>
              <w:t>4</w:t>
            </w:r>
            <w:r>
              <w:rPr>
                <w:rFonts w:ascii="Times New Roman" w:eastAsia="宋体" w:hAnsi="Times New Roman" w:cs="Times New Roman"/>
                <w:kern w:val="0"/>
                <w:szCs w:val="21"/>
              </w:rPr>
              <w:t>和</w:t>
            </w:r>
            <w:r>
              <w:rPr>
                <w:rFonts w:ascii="Times New Roman" w:eastAsia="宋体" w:hAnsi="Times New Roman" w:cs="Times New Roman"/>
                <w:kern w:val="0"/>
                <w:szCs w:val="21"/>
              </w:rPr>
              <w:t>5</w:t>
            </w:r>
            <w:r>
              <w:rPr>
                <w:rFonts w:ascii="Times New Roman" w:eastAsia="宋体" w:hAnsi="Times New Roman" w:cs="Times New Roman"/>
                <w:kern w:val="0"/>
                <w:szCs w:val="21"/>
              </w:rPr>
              <w:t>的第一完成单位。</w:t>
            </w:r>
          </w:p>
          <w:p w:rsidR="00A749BC" w:rsidRDefault="00CA1410">
            <w:pPr>
              <w:autoSpaceDE w:val="0"/>
              <w:autoSpaceDN w:val="0"/>
              <w:adjustRightInd w:val="0"/>
              <w:ind w:firstLineChars="200" w:firstLine="420"/>
              <w:jc w:val="left"/>
              <w:rPr>
                <w:rFonts w:ascii="Times New Roman" w:eastAsia="宋体" w:hAnsi="Times New Roman" w:cs="Times New Roman"/>
                <w:kern w:val="0"/>
                <w:szCs w:val="21"/>
              </w:rPr>
            </w:pPr>
            <w:r>
              <w:rPr>
                <w:rFonts w:ascii="宋体" w:eastAsia="宋体" w:hAnsi="宋体" w:cs="宋体" w:hint="eastAsia"/>
                <w:kern w:val="0"/>
                <w:szCs w:val="21"/>
                <w:lang w:eastAsia="ja-JP"/>
              </w:rPr>
              <w:t>③</w:t>
            </w:r>
            <w:r>
              <w:rPr>
                <w:rFonts w:ascii="Times New Roman" w:eastAsia="宋体" w:hAnsi="Times New Roman" w:cs="Times New Roman"/>
                <w:kern w:val="0"/>
                <w:szCs w:val="21"/>
              </w:rPr>
              <w:t>为项目研究成果推广进行宣传，选择实践基地和推广成果应用，在安徽、山西、内蒙、吉林等能源及其他矿产勘查中获得推广应用，获得了巨大的资源量，推动了能源及矿产资源领域的科技进步，取得了良好的社会效益。</w:t>
            </w:r>
          </w:p>
        </w:tc>
      </w:tr>
      <w:tr w:rsidR="00A749BC" w:rsidTr="00456111">
        <w:tc>
          <w:tcPr>
            <w:tcW w:w="1668" w:type="dxa"/>
          </w:tcPr>
          <w:p w:rsidR="00A749BC" w:rsidRDefault="00CA1410">
            <w:pPr>
              <w:autoSpaceDE w:val="0"/>
              <w:autoSpaceDN w:val="0"/>
              <w:adjustRightInd w:val="0"/>
              <w:jc w:val="left"/>
              <w:rPr>
                <w:rFonts w:ascii="Times New Roman" w:eastAsia="宋体" w:hAnsi="Times New Roman" w:cs="Times New Roman"/>
                <w:b/>
                <w:kern w:val="0"/>
                <w:szCs w:val="21"/>
              </w:rPr>
            </w:pPr>
            <w:r>
              <w:rPr>
                <w:rFonts w:ascii="Times New Roman" w:eastAsia="宋体" w:hAnsi="Times New Roman" w:cs="Times New Roman"/>
                <w:b/>
                <w:kern w:val="0"/>
                <w:szCs w:val="21"/>
              </w:rPr>
              <w:t>中国石油化工股份有限公司胜利油田分公司</w:t>
            </w:r>
          </w:p>
        </w:tc>
        <w:tc>
          <w:tcPr>
            <w:tcW w:w="708"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7371" w:type="dxa"/>
          </w:tcPr>
          <w:p w:rsidR="00A749BC" w:rsidRDefault="00CA1410">
            <w:pPr>
              <w:autoSpaceDE w:val="0"/>
              <w:autoSpaceDN w:val="0"/>
              <w:adjustRightInd w:val="0"/>
              <w:ind w:firstLineChars="200" w:firstLine="420"/>
              <w:jc w:val="left"/>
              <w:rPr>
                <w:rFonts w:ascii="Times New Roman" w:eastAsia="宋体" w:hAnsi="Times New Roman" w:cs="Times New Roman"/>
                <w:kern w:val="0"/>
                <w:szCs w:val="21"/>
                <w:lang w:eastAsia="ja-JP"/>
              </w:rPr>
            </w:pPr>
            <w:r>
              <w:rPr>
                <w:rFonts w:ascii="宋体" w:eastAsia="宋体" w:hAnsi="宋体" w:cs="宋体" w:hint="eastAsia"/>
                <w:kern w:val="0"/>
                <w:szCs w:val="21"/>
                <w:lang w:eastAsia="ja-JP"/>
              </w:rPr>
              <w:t>①</w:t>
            </w:r>
            <w:r>
              <w:rPr>
                <w:rFonts w:ascii="Times New Roman" w:eastAsia="宋体" w:hAnsi="Times New Roman" w:cs="Times New Roman"/>
                <w:kern w:val="0"/>
                <w:szCs w:val="21"/>
                <w:lang w:eastAsia="ja-JP"/>
              </w:rPr>
              <w:t>为项目研究提供工作条件和实验条件；配合第一研究单位及时组织和检查项目研究进展，鼓励项目的创新研究，进行典型</w:t>
            </w:r>
            <w:r>
              <w:rPr>
                <w:rFonts w:ascii="Times New Roman" w:eastAsia="宋体" w:hAnsi="Times New Roman" w:cs="Times New Roman"/>
                <w:kern w:val="0"/>
                <w:szCs w:val="21"/>
              </w:rPr>
              <w:t>区块煤系共生、共存油气地质</w:t>
            </w:r>
            <w:r>
              <w:rPr>
                <w:rFonts w:ascii="Times New Roman" w:eastAsia="宋体" w:hAnsi="Times New Roman" w:cs="Times New Roman"/>
                <w:kern w:val="0"/>
                <w:szCs w:val="21"/>
                <w:lang w:eastAsia="ja-JP"/>
              </w:rPr>
              <w:t>研究</w:t>
            </w:r>
            <w:r>
              <w:rPr>
                <w:rFonts w:ascii="Times New Roman" w:eastAsia="宋体" w:hAnsi="Times New Roman" w:cs="Times New Roman"/>
                <w:kern w:val="0"/>
                <w:szCs w:val="21"/>
              </w:rPr>
              <w:t>与协同勘探</w:t>
            </w:r>
            <w:r>
              <w:rPr>
                <w:rFonts w:ascii="Times New Roman" w:eastAsia="宋体" w:hAnsi="Times New Roman" w:cs="Times New Roman"/>
                <w:kern w:val="0"/>
                <w:szCs w:val="21"/>
                <w:lang w:eastAsia="ja-JP"/>
              </w:rPr>
              <w:t>，对于提出含煤盆地及含煤区多种能源矿产协同勘查的新观点、新方法及</w:t>
            </w:r>
            <w:r>
              <w:rPr>
                <w:rFonts w:ascii="Times New Roman" w:eastAsia="宋体" w:hAnsi="Times New Roman" w:cs="Times New Roman"/>
                <w:kern w:val="0"/>
                <w:szCs w:val="21"/>
                <w:lang w:eastAsia="ja-JP"/>
              </w:rPr>
              <w:t>“</w:t>
            </w:r>
            <w:r>
              <w:rPr>
                <w:rFonts w:ascii="Times New Roman" w:eastAsia="宋体" w:hAnsi="Times New Roman" w:cs="Times New Roman"/>
                <w:kern w:val="0"/>
                <w:szCs w:val="21"/>
                <w:lang w:eastAsia="ja-JP"/>
              </w:rPr>
              <w:t>煤炭资源协同勘查体系</w:t>
            </w:r>
            <w:r>
              <w:rPr>
                <w:rFonts w:ascii="Times New Roman" w:eastAsia="宋体" w:hAnsi="Times New Roman" w:cs="Times New Roman"/>
                <w:kern w:val="0"/>
                <w:szCs w:val="21"/>
                <w:lang w:eastAsia="ja-JP"/>
              </w:rPr>
              <w:t>”</w:t>
            </w:r>
            <w:r>
              <w:rPr>
                <w:rFonts w:ascii="Times New Roman" w:eastAsia="宋体" w:hAnsi="Times New Roman" w:cs="Times New Roman"/>
                <w:kern w:val="0"/>
                <w:szCs w:val="21"/>
                <w:lang w:eastAsia="ja-JP"/>
              </w:rPr>
              <w:t>等做出重要贡献。</w:t>
            </w:r>
          </w:p>
          <w:p w:rsidR="00A749BC" w:rsidRDefault="00CA1410">
            <w:pPr>
              <w:autoSpaceDE w:val="0"/>
              <w:autoSpaceDN w:val="0"/>
              <w:adjustRightInd w:val="0"/>
              <w:ind w:firstLineChars="200" w:firstLine="420"/>
              <w:jc w:val="left"/>
              <w:rPr>
                <w:rFonts w:ascii="Times New Roman" w:eastAsia="宋体" w:hAnsi="Times New Roman" w:cs="Times New Roman"/>
                <w:kern w:val="0"/>
                <w:szCs w:val="21"/>
                <w:lang w:eastAsia="ja-JP"/>
              </w:rPr>
            </w:pPr>
            <w:r>
              <w:rPr>
                <w:rFonts w:ascii="宋体" w:eastAsia="宋体" w:hAnsi="宋体" w:cs="宋体" w:hint="eastAsia"/>
                <w:kern w:val="0"/>
                <w:szCs w:val="21"/>
                <w:lang w:eastAsia="ja-JP"/>
              </w:rPr>
              <w:t>②</w:t>
            </w:r>
            <w:r>
              <w:rPr>
                <w:rFonts w:ascii="Times New Roman" w:eastAsia="宋体" w:hAnsi="Times New Roman" w:cs="Times New Roman"/>
                <w:kern w:val="0"/>
                <w:szCs w:val="21"/>
                <w:lang w:eastAsia="ja-JP"/>
              </w:rPr>
              <w:t>是科技创新点</w:t>
            </w:r>
            <w:r>
              <w:rPr>
                <w:rFonts w:ascii="Times New Roman" w:eastAsia="宋体" w:hAnsi="Times New Roman" w:cs="Times New Roman"/>
                <w:kern w:val="0"/>
                <w:szCs w:val="21"/>
                <w:lang w:eastAsia="ja-JP"/>
              </w:rPr>
              <w:t>3</w:t>
            </w:r>
            <w:r>
              <w:rPr>
                <w:rFonts w:ascii="Times New Roman" w:eastAsia="宋体" w:hAnsi="Times New Roman" w:cs="Times New Roman"/>
                <w:kern w:val="0"/>
                <w:szCs w:val="21"/>
                <w:lang w:eastAsia="ja-JP"/>
              </w:rPr>
              <w:t>和</w:t>
            </w:r>
            <w:r>
              <w:rPr>
                <w:rFonts w:ascii="Times New Roman" w:eastAsia="宋体" w:hAnsi="Times New Roman" w:cs="Times New Roman"/>
                <w:kern w:val="0"/>
                <w:szCs w:val="21"/>
                <w:lang w:eastAsia="ja-JP"/>
              </w:rPr>
              <w:t>5</w:t>
            </w:r>
            <w:r>
              <w:rPr>
                <w:rFonts w:ascii="Times New Roman" w:eastAsia="宋体" w:hAnsi="Times New Roman" w:cs="Times New Roman"/>
                <w:kern w:val="0"/>
                <w:szCs w:val="21"/>
                <w:lang w:eastAsia="ja-JP"/>
              </w:rPr>
              <w:t>的主要完成单位之一。</w:t>
            </w:r>
          </w:p>
          <w:p w:rsidR="00A749BC" w:rsidRDefault="00CA1410">
            <w:pPr>
              <w:autoSpaceDE w:val="0"/>
              <w:autoSpaceDN w:val="0"/>
              <w:adjustRightInd w:val="0"/>
              <w:ind w:firstLineChars="200" w:firstLine="420"/>
              <w:jc w:val="left"/>
              <w:rPr>
                <w:rFonts w:ascii="Times New Roman" w:eastAsia="宋体" w:hAnsi="Times New Roman" w:cs="Times New Roman"/>
                <w:kern w:val="0"/>
                <w:szCs w:val="21"/>
                <w:lang w:eastAsia="ja-JP"/>
              </w:rPr>
            </w:pPr>
            <w:r>
              <w:rPr>
                <w:rFonts w:ascii="宋体" w:eastAsia="宋体" w:hAnsi="宋体" w:cs="宋体" w:hint="eastAsia"/>
                <w:kern w:val="0"/>
                <w:szCs w:val="21"/>
                <w:lang w:eastAsia="ja-JP"/>
              </w:rPr>
              <w:t>③</w:t>
            </w:r>
            <w:r>
              <w:rPr>
                <w:rFonts w:ascii="Times New Roman" w:eastAsia="宋体" w:hAnsi="Times New Roman" w:cs="Times New Roman"/>
                <w:kern w:val="0"/>
                <w:szCs w:val="21"/>
                <w:lang w:eastAsia="ja-JP"/>
              </w:rPr>
              <w:t>帮助项目组为项目研究成果推广进行宣传，选择实践基地和推广成果应用，如</w:t>
            </w:r>
            <w:r>
              <w:rPr>
                <w:rFonts w:ascii="Times New Roman" w:eastAsia="宋体" w:hAnsi="Times New Roman" w:cs="Times New Roman"/>
                <w:kern w:val="0"/>
                <w:szCs w:val="21"/>
              </w:rPr>
              <w:t>进行煤系中致密油的勘探，</w:t>
            </w:r>
            <w:r>
              <w:rPr>
                <w:rFonts w:ascii="Times New Roman" w:eastAsia="宋体" w:hAnsi="Times New Roman" w:cs="Times New Roman"/>
                <w:kern w:val="0"/>
                <w:szCs w:val="21"/>
                <w:lang w:eastAsia="ja-JP"/>
              </w:rPr>
              <w:t>获得良好的社会效益和显著的经济效益。</w:t>
            </w:r>
          </w:p>
        </w:tc>
      </w:tr>
      <w:tr w:rsidR="00A749BC" w:rsidTr="00456111">
        <w:tc>
          <w:tcPr>
            <w:tcW w:w="1668" w:type="dxa"/>
          </w:tcPr>
          <w:p w:rsidR="00A749BC" w:rsidRDefault="00CA1410">
            <w:pPr>
              <w:autoSpaceDE w:val="0"/>
              <w:autoSpaceDN w:val="0"/>
              <w:adjustRightInd w:val="0"/>
              <w:jc w:val="left"/>
              <w:rPr>
                <w:rFonts w:ascii="Times New Roman" w:eastAsia="宋体" w:hAnsi="Times New Roman" w:cs="Times New Roman"/>
                <w:b/>
                <w:kern w:val="0"/>
                <w:szCs w:val="21"/>
              </w:rPr>
            </w:pPr>
            <w:r>
              <w:rPr>
                <w:rFonts w:ascii="Times New Roman" w:eastAsia="宋体" w:hAnsi="Times New Roman" w:cs="Times New Roman"/>
                <w:b/>
                <w:kern w:val="0"/>
                <w:szCs w:val="21"/>
              </w:rPr>
              <w:t>山东省煤田地质规划勘察研究院</w:t>
            </w:r>
          </w:p>
        </w:tc>
        <w:tc>
          <w:tcPr>
            <w:tcW w:w="708"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3</w:t>
            </w:r>
          </w:p>
        </w:tc>
        <w:tc>
          <w:tcPr>
            <w:tcW w:w="7371" w:type="dxa"/>
          </w:tcPr>
          <w:p w:rsidR="00A749BC" w:rsidRDefault="00CA1410">
            <w:pPr>
              <w:autoSpaceDE w:val="0"/>
              <w:autoSpaceDN w:val="0"/>
              <w:adjustRightInd w:val="0"/>
              <w:ind w:firstLineChars="200" w:firstLine="420"/>
              <w:jc w:val="left"/>
              <w:rPr>
                <w:rFonts w:ascii="Times New Roman" w:eastAsia="宋体" w:hAnsi="Times New Roman" w:cs="Times New Roman"/>
                <w:kern w:val="0"/>
                <w:szCs w:val="21"/>
                <w:lang w:eastAsia="ja-JP"/>
              </w:rPr>
            </w:pPr>
            <w:r>
              <w:rPr>
                <w:rFonts w:ascii="宋体" w:eastAsia="宋体" w:hAnsi="宋体" w:cs="宋体" w:hint="eastAsia"/>
                <w:kern w:val="0"/>
                <w:szCs w:val="21"/>
                <w:lang w:eastAsia="ja-JP"/>
              </w:rPr>
              <w:t>①</w:t>
            </w:r>
            <w:r>
              <w:rPr>
                <w:rFonts w:ascii="Times New Roman" w:eastAsia="宋体" w:hAnsi="Times New Roman" w:cs="Times New Roman"/>
                <w:kern w:val="0"/>
                <w:szCs w:val="21"/>
                <w:lang w:eastAsia="ja-JP"/>
              </w:rPr>
              <w:t>对项目进行管理和人员配备和给予一定的经费匹配和支持，为项目研究提供工作条件和实验条件；配合第一研究单位及时组织和检查项目研究进展，鼓励项目的创新研究，进行典型含煤盆地聚煤规律研究，对于提出含煤盆地及含煤区多种能源矿产协同勘查的新观点、新方法及</w:t>
            </w:r>
            <w:r>
              <w:rPr>
                <w:rFonts w:ascii="Times New Roman" w:eastAsia="宋体" w:hAnsi="Times New Roman" w:cs="Times New Roman"/>
                <w:kern w:val="0"/>
                <w:szCs w:val="21"/>
                <w:lang w:eastAsia="ja-JP"/>
              </w:rPr>
              <w:t>“</w:t>
            </w:r>
            <w:r>
              <w:rPr>
                <w:rFonts w:ascii="Times New Roman" w:eastAsia="宋体" w:hAnsi="Times New Roman" w:cs="Times New Roman"/>
                <w:kern w:val="0"/>
                <w:szCs w:val="21"/>
                <w:lang w:eastAsia="ja-JP"/>
              </w:rPr>
              <w:t>煤炭资源协同勘查体系</w:t>
            </w:r>
            <w:r>
              <w:rPr>
                <w:rFonts w:ascii="Times New Roman" w:eastAsia="宋体" w:hAnsi="Times New Roman" w:cs="Times New Roman"/>
                <w:kern w:val="0"/>
                <w:szCs w:val="21"/>
                <w:lang w:eastAsia="ja-JP"/>
              </w:rPr>
              <w:t>”</w:t>
            </w:r>
            <w:r>
              <w:rPr>
                <w:rFonts w:ascii="Times New Roman" w:eastAsia="宋体" w:hAnsi="Times New Roman" w:cs="Times New Roman"/>
                <w:kern w:val="0"/>
                <w:szCs w:val="21"/>
                <w:lang w:eastAsia="ja-JP"/>
              </w:rPr>
              <w:t>等做出重要贡献。</w:t>
            </w:r>
          </w:p>
          <w:p w:rsidR="00A749BC" w:rsidRDefault="00CA1410">
            <w:pPr>
              <w:autoSpaceDE w:val="0"/>
              <w:autoSpaceDN w:val="0"/>
              <w:adjustRightInd w:val="0"/>
              <w:ind w:firstLineChars="200" w:firstLine="420"/>
              <w:jc w:val="left"/>
              <w:rPr>
                <w:rFonts w:ascii="Times New Roman" w:eastAsia="宋体" w:hAnsi="Times New Roman" w:cs="Times New Roman"/>
                <w:kern w:val="0"/>
                <w:szCs w:val="21"/>
                <w:lang w:eastAsia="ja-JP"/>
              </w:rPr>
            </w:pPr>
            <w:r>
              <w:rPr>
                <w:rFonts w:ascii="宋体" w:eastAsia="宋体" w:hAnsi="宋体" w:cs="宋体" w:hint="eastAsia"/>
                <w:kern w:val="0"/>
                <w:szCs w:val="21"/>
                <w:lang w:eastAsia="ja-JP"/>
              </w:rPr>
              <w:t>②</w:t>
            </w:r>
            <w:r>
              <w:rPr>
                <w:rFonts w:ascii="Times New Roman" w:eastAsia="宋体" w:hAnsi="Times New Roman" w:cs="Times New Roman"/>
                <w:kern w:val="0"/>
                <w:szCs w:val="21"/>
                <w:lang w:eastAsia="ja-JP"/>
              </w:rPr>
              <w:t>是科技创新点</w:t>
            </w:r>
            <w:r>
              <w:rPr>
                <w:rFonts w:ascii="Times New Roman" w:eastAsia="宋体" w:hAnsi="Times New Roman" w:cs="Times New Roman"/>
                <w:kern w:val="0"/>
                <w:szCs w:val="21"/>
                <w:lang w:eastAsia="ja-JP"/>
              </w:rPr>
              <w:t>3</w:t>
            </w:r>
            <w:r>
              <w:rPr>
                <w:rFonts w:ascii="Times New Roman" w:eastAsia="宋体" w:hAnsi="Times New Roman" w:cs="Times New Roman"/>
                <w:kern w:val="0"/>
                <w:szCs w:val="21"/>
                <w:lang w:eastAsia="ja-JP"/>
              </w:rPr>
              <w:t>和</w:t>
            </w:r>
            <w:r>
              <w:rPr>
                <w:rFonts w:ascii="Times New Roman" w:eastAsia="宋体" w:hAnsi="Times New Roman" w:cs="Times New Roman"/>
                <w:kern w:val="0"/>
                <w:szCs w:val="21"/>
                <w:lang w:eastAsia="ja-JP"/>
              </w:rPr>
              <w:t>4</w:t>
            </w:r>
            <w:r>
              <w:rPr>
                <w:rFonts w:ascii="Times New Roman" w:eastAsia="宋体" w:hAnsi="Times New Roman" w:cs="Times New Roman"/>
                <w:kern w:val="0"/>
                <w:szCs w:val="21"/>
                <w:lang w:eastAsia="ja-JP"/>
              </w:rPr>
              <w:t>的主要完成单位之一。</w:t>
            </w:r>
          </w:p>
          <w:p w:rsidR="00A749BC" w:rsidRDefault="00CA1410">
            <w:pPr>
              <w:autoSpaceDE w:val="0"/>
              <w:autoSpaceDN w:val="0"/>
              <w:adjustRightInd w:val="0"/>
              <w:ind w:firstLineChars="200" w:firstLine="420"/>
              <w:jc w:val="left"/>
              <w:rPr>
                <w:rFonts w:ascii="Times New Roman" w:eastAsia="宋体" w:hAnsi="Times New Roman" w:cs="Times New Roman"/>
                <w:kern w:val="0"/>
                <w:szCs w:val="21"/>
              </w:rPr>
            </w:pPr>
            <w:r>
              <w:rPr>
                <w:rFonts w:ascii="宋体" w:eastAsia="宋体" w:hAnsi="宋体" w:cs="宋体" w:hint="eastAsia"/>
                <w:kern w:val="0"/>
                <w:szCs w:val="21"/>
                <w:lang w:eastAsia="ja-JP"/>
              </w:rPr>
              <w:t>③</w:t>
            </w:r>
            <w:r>
              <w:rPr>
                <w:rFonts w:ascii="Times New Roman" w:eastAsia="宋体" w:hAnsi="Times New Roman" w:cs="Times New Roman"/>
                <w:kern w:val="0"/>
                <w:szCs w:val="21"/>
                <w:lang w:eastAsia="ja-JP"/>
              </w:rPr>
              <w:t>帮助项目组为项目研究成果推广进行宣传，选择实践基地和推广成果应用，如成果在山东、新疆、内蒙古等含煤盆地及区块的煤炭资源及其他矿产勘探中应用，获得良好的社会效益和显著的经济效益。</w:t>
            </w:r>
          </w:p>
        </w:tc>
      </w:tr>
      <w:tr w:rsidR="00A749BC" w:rsidTr="00456111">
        <w:tc>
          <w:tcPr>
            <w:tcW w:w="1668" w:type="dxa"/>
          </w:tcPr>
          <w:p w:rsidR="00A749BC" w:rsidRDefault="00CA1410">
            <w:pPr>
              <w:autoSpaceDE w:val="0"/>
              <w:autoSpaceDN w:val="0"/>
              <w:adjustRightInd w:val="0"/>
              <w:jc w:val="left"/>
              <w:rPr>
                <w:rFonts w:ascii="Times New Roman" w:eastAsia="宋体" w:hAnsi="Times New Roman" w:cs="Times New Roman"/>
                <w:b/>
                <w:kern w:val="0"/>
                <w:szCs w:val="21"/>
              </w:rPr>
            </w:pPr>
            <w:r>
              <w:rPr>
                <w:rFonts w:ascii="Times New Roman" w:eastAsia="宋体" w:hAnsi="Times New Roman" w:cs="Times New Roman"/>
                <w:b/>
                <w:kern w:val="0"/>
                <w:szCs w:val="21"/>
              </w:rPr>
              <w:t>安徽省煤田地质局</w:t>
            </w:r>
          </w:p>
        </w:tc>
        <w:tc>
          <w:tcPr>
            <w:tcW w:w="708"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4</w:t>
            </w:r>
          </w:p>
        </w:tc>
        <w:tc>
          <w:tcPr>
            <w:tcW w:w="7371" w:type="dxa"/>
          </w:tcPr>
          <w:p w:rsidR="00A749BC" w:rsidRDefault="00CA1410">
            <w:pPr>
              <w:autoSpaceDE w:val="0"/>
              <w:autoSpaceDN w:val="0"/>
              <w:adjustRightInd w:val="0"/>
              <w:ind w:firstLineChars="200" w:firstLine="420"/>
              <w:jc w:val="left"/>
              <w:rPr>
                <w:rFonts w:ascii="Times New Roman" w:eastAsia="宋体" w:hAnsi="Times New Roman" w:cs="Times New Roman"/>
                <w:kern w:val="0"/>
                <w:szCs w:val="21"/>
                <w:lang w:eastAsia="ja-JP"/>
              </w:rPr>
            </w:pPr>
            <w:r>
              <w:rPr>
                <w:rFonts w:ascii="宋体" w:eastAsia="宋体" w:hAnsi="宋体" w:cs="宋体" w:hint="eastAsia"/>
                <w:szCs w:val="21"/>
              </w:rPr>
              <w:t>①</w:t>
            </w:r>
            <w:r>
              <w:rPr>
                <w:rFonts w:ascii="Times New Roman" w:eastAsia="宋体" w:hAnsi="Times New Roman" w:cs="Times New Roman"/>
                <w:kern w:val="0"/>
                <w:szCs w:val="21"/>
                <w:lang w:eastAsia="ja-JP"/>
              </w:rPr>
              <w:t>对项目进行管理和人员配备，给予一定的经费支持，为项目研究提供工作条件和实验条件，配合第一研究单位及时组织和检查项目研究进展，鼓励项目的创新研究，对提出含煤盆地及含煤区多种能源矿产协同勘查的新观点、新方法及</w:t>
            </w:r>
            <w:r>
              <w:rPr>
                <w:rFonts w:ascii="Times New Roman" w:eastAsia="宋体" w:hAnsi="Times New Roman" w:cs="Times New Roman"/>
                <w:kern w:val="0"/>
                <w:szCs w:val="21"/>
                <w:lang w:eastAsia="ja-JP"/>
              </w:rPr>
              <w:t>“</w:t>
            </w:r>
            <w:r>
              <w:rPr>
                <w:rFonts w:ascii="Times New Roman" w:eastAsia="宋体" w:hAnsi="Times New Roman" w:cs="Times New Roman"/>
                <w:kern w:val="0"/>
                <w:szCs w:val="21"/>
                <w:lang w:eastAsia="ja-JP"/>
              </w:rPr>
              <w:t>煤炭资源协同勘查体系</w:t>
            </w:r>
            <w:r>
              <w:rPr>
                <w:rFonts w:ascii="Times New Roman" w:eastAsia="宋体" w:hAnsi="Times New Roman" w:cs="Times New Roman"/>
                <w:kern w:val="0"/>
                <w:szCs w:val="21"/>
                <w:lang w:eastAsia="ja-JP"/>
              </w:rPr>
              <w:t>”</w:t>
            </w:r>
            <w:r>
              <w:rPr>
                <w:rFonts w:ascii="Times New Roman" w:eastAsia="宋体" w:hAnsi="Times New Roman" w:cs="Times New Roman"/>
                <w:kern w:val="0"/>
                <w:szCs w:val="21"/>
                <w:lang w:eastAsia="ja-JP"/>
              </w:rPr>
              <w:t>等做出重要贡献。</w:t>
            </w:r>
          </w:p>
          <w:p w:rsidR="00A749BC" w:rsidRDefault="00CA1410">
            <w:pPr>
              <w:autoSpaceDE w:val="0"/>
              <w:autoSpaceDN w:val="0"/>
              <w:adjustRightInd w:val="0"/>
              <w:ind w:firstLineChars="200" w:firstLine="420"/>
              <w:jc w:val="left"/>
              <w:rPr>
                <w:rFonts w:ascii="Times New Roman" w:eastAsia="宋体" w:hAnsi="Times New Roman" w:cs="Times New Roman"/>
                <w:kern w:val="0"/>
                <w:szCs w:val="21"/>
                <w:lang w:eastAsia="ja-JP"/>
              </w:rPr>
            </w:pPr>
            <w:r>
              <w:rPr>
                <w:rFonts w:ascii="宋体" w:eastAsia="宋体" w:hAnsi="宋体" w:cs="宋体" w:hint="eastAsia"/>
                <w:kern w:val="0"/>
                <w:szCs w:val="21"/>
                <w:lang w:eastAsia="ja-JP"/>
              </w:rPr>
              <w:t>②</w:t>
            </w:r>
            <w:r>
              <w:rPr>
                <w:rFonts w:ascii="Times New Roman" w:eastAsia="宋体" w:hAnsi="Times New Roman" w:cs="Times New Roman"/>
                <w:kern w:val="0"/>
                <w:szCs w:val="21"/>
                <w:lang w:eastAsia="ja-JP"/>
              </w:rPr>
              <w:t>是项目创新点</w:t>
            </w:r>
            <w:r>
              <w:rPr>
                <w:rFonts w:ascii="Times New Roman" w:eastAsia="宋体" w:hAnsi="Times New Roman" w:cs="Times New Roman"/>
                <w:kern w:val="0"/>
                <w:szCs w:val="21"/>
                <w:lang w:eastAsia="ja-JP"/>
              </w:rPr>
              <w:t>3</w:t>
            </w:r>
            <w:r>
              <w:rPr>
                <w:rFonts w:ascii="Times New Roman" w:eastAsia="宋体" w:hAnsi="Times New Roman" w:cs="Times New Roman"/>
                <w:kern w:val="0"/>
                <w:szCs w:val="21"/>
                <w:lang w:eastAsia="ja-JP"/>
              </w:rPr>
              <w:t>和</w:t>
            </w:r>
            <w:r>
              <w:rPr>
                <w:rFonts w:ascii="Times New Roman" w:eastAsia="宋体" w:hAnsi="Times New Roman" w:cs="Times New Roman"/>
                <w:kern w:val="0"/>
                <w:szCs w:val="21"/>
                <w:lang w:eastAsia="ja-JP"/>
              </w:rPr>
              <w:t>5</w:t>
            </w:r>
            <w:r>
              <w:rPr>
                <w:rFonts w:ascii="Times New Roman" w:eastAsia="宋体" w:hAnsi="Times New Roman" w:cs="Times New Roman"/>
                <w:kern w:val="0"/>
                <w:szCs w:val="21"/>
                <w:lang w:eastAsia="ja-JP"/>
              </w:rPr>
              <w:t>的主要贡献单位之一。</w:t>
            </w:r>
          </w:p>
          <w:p w:rsidR="00A749BC" w:rsidRDefault="00CA1410">
            <w:pPr>
              <w:autoSpaceDE w:val="0"/>
              <w:autoSpaceDN w:val="0"/>
              <w:adjustRightInd w:val="0"/>
              <w:ind w:firstLineChars="200" w:firstLine="420"/>
              <w:jc w:val="left"/>
              <w:rPr>
                <w:rFonts w:ascii="Times New Roman" w:eastAsia="宋体" w:hAnsi="Times New Roman" w:cs="Times New Roman"/>
                <w:kern w:val="0"/>
                <w:szCs w:val="21"/>
              </w:rPr>
            </w:pPr>
            <w:r>
              <w:rPr>
                <w:rFonts w:ascii="宋体" w:eastAsia="宋体" w:hAnsi="宋体" w:cs="宋体" w:hint="eastAsia"/>
                <w:kern w:val="0"/>
                <w:szCs w:val="21"/>
                <w:lang w:eastAsia="ja-JP"/>
              </w:rPr>
              <w:t>③</w:t>
            </w:r>
            <w:r>
              <w:rPr>
                <w:rFonts w:ascii="Times New Roman" w:eastAsia="宋体" w:hAnsi="Times New Roman" w:cs="Times New Roman"/>
                <w:kern w:val="0"/>
                <w:szCs w:val="21"/>
                <w:lang w:eastAsia="ja-JP"/>
              </w:rPr>
              <w:t>帮助项目组为项目研究成果推广进行宣传，选择实践基地和推广成果应用，</w:t>
            </w:r>
            <w:r>
              <w:rPr>
                <w:rFonts w:ascii="Times New Roman" w:eastAsia="宋体" w:hAnsi="Times New Roman" w:cs="Times New Roman"/>
                <w:kern w:val="0"/>
                <w:szCs w:val="21"/>
              </w:rPr>
              <w:t>运用项目理论与方法，对</w:t>
            </w:r>
            <w:r>
              <w:rPr>
                <w:rFonts w:ascii="Times New Roman" w:eastAsia="宋体" w:hAnsi="Times New Roman" w:cs="Times New Roman"/>
                <w:kern w:val="0"/>
                <w:szCs w:val="21"/>
                <w:lang w:eastAsia="ja-JP"/>
              </w:rPr>
              <w:t>两淮区块的煤炭资源及其他矿产</w:t>
            </w:r>
            <w:r>
              <w:rPr>
                <w:rFonts w:ascii="Times New Roman" w:eastAsia="宋体" w:hAnsi="Times New Roman" w:cs="Times New Roman"/>
                <w:kern w:val="0"/>
                <w:szCs w:val="21"/>
              </w:rPr>
              <w:t>资源进行全面调查、预测，实施</w:t>
            </w:r>
            <w:r>
              <w:rPr>
                <w:rFonts w:ascii="Times New Roman" w:eastAsia="宋体" w:hAnsi="Times New Roman" w:cs="Times New Roman"/>
                <w:kern w:val="0"/>
                <w:szCs w:val="21"/>
                <w:lang w:eastAsia="ja-JP"/>
              </w:rPr>
              <w:t>勘探应用，获得</w:t>
            </w:r>
            <w:r>
              <w:rPr>
                <w:rFonts w:ascii="Times New Roman" w:eastAsia="宋体" w:hAnsi="Times New Roman" w:cs="Times New Roman"/>
                <w:kern w:val="0"/>
                <w:szCs w:val="21"/>
              </w:rPr>
              <w:t>巨大的资源量和</w:t>
            </w:r>
            <w:r>
              <w:rPr>
                <w:rFonts w:ascii="Times New Roman" w:eastAsia="宋体" w:hAnsi="Times New Roman" w:cs="Times New Roman"/>
                <w:kern w:val="0"/>
                <w:szCs w:val="21"/>
                <w:lang w:eastAsia="ja-JP"/>
              </w:rPr>
              <w:t>良好的社会效益。</w:t>
            </w:r>
          </w:p>
        </w:tc>
      </w:tr>
      <w:tr w:rsidR="00A749BC" w:rsidTr="00456111">
        <w:tc>
          <w:tcPr>
            <w:tcW w:w="1668" w:type="dxa"/>
          </w:tcPr>
          <w:p w:rsidR="00A749BC" w:rsidRDefault="00CA1410">
            <w:pPr>
              <w:autoSpaceDE w:val="0"/>
              <w:autoSpaceDN w:val="0"/>
              <w:adjustRightInd w:val="0"/>
              <w:jc w:val="left"/>
              <w:rPr>
                <w:rFonts w:ascii="Times New Roman" w:eastAsia="宋体" w:hAnsi="Times New Roman" w:cs="Times New Roman"/>
                <w:b/>
                <w:kern w:val="0"/>
                <w:szCs w:val="21"/>
              </w:rPr>
            </w:pPr>
            <w:r>
              <w:rPr>
                <w:rFonts w:ascii="Times New Roman" w:eastAsia="宋体" w:hAnsi="Times New Roman" w:cs="Times New Roman"/>
                <w:b/>
                <w:kern w:val="0"/>
                <w:szCs w:val="21"/>
              </w:rPr>
              <w:t>吉林省煤田地质局</w:t>
            </w:r>
          </w:p>
        </w:tc>
        <w:tc>
          <w:tcPr>
            <w:tcW w:w="708"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5</w:t>
            </w:r>
          </w:p>
        </w:tc>
        <w:tc>
          <w:tcPr>
            <w:tcW w:w="7371" w:type="dxa"/>
          </w:tcPr>
          <w:p w:rsidR="00A749BC" w:rsidRDefault="00CA1410">
            <w:pPr>
              <w:autoSpaceDE w:val="0"/>
              <w:autoSpaceDN w:val="0"/>
              <w:adjustRightInd w:val="0"/>
              <w:ind w:firstLineChars="200" w:firstLine="420"/>
              <w:jc w:val="left"/>
              <w:rPr>
                <w:rFonts w:ascii="Times New Roman" w:eastAsia="宋体" w:hAnsi="Times New Roman" w:cs="Times New Roman"/>
                <w:kern w:val="0"/>
                <w:szCs w:val="21"/>
                <w:lang w:eastAsia="ja-JP"/>
              </w:rPr>
            </w:pPr>
            <w:r>
              <w:rPr>
                <w:rFonts w:ascii="宋体" w:eastAsia="宋体" w:hAnsi="宋体" w:cs="宋体" w:hint="eastAsia"/>
                <w:kern w:val="0"/>
                <w:szCs w:val="21"/>
                <w:lang w:eastAsia="ja-JP"/>
              </w:rPr>
              <w:t>①</w:t>
            </w:r>
            <w:r>
              <w:rPr>
                <w:rFonts w:ascii="Times New Roman" w:eastAsia="宋体" w:hAnsi="Times New Roman" w:cs="Times New Roman"/>
                <w:kern w:val="0"/>
                <w:szCs w:val="21"/>
              </w:rPr>
              <w:t>与第一完成单位积极配合、进行联合攻关研究。</w:t>
            </w:r>
            <w:r>
              <w:rPr>
                <w:rFonts w:ascii="Times New Roman" w:eastAsia="宋体" w:hAnsi="Times New Roman" w:cs="Times New Roman"/>
                <w:kern w:val="0"/>
                <w:szCs w:val="21"/>
                <w:lang w:eastAsia="ja-JP"/>
              </w:rPr>
              <w:t>为项目研究提供工作条件和实验条件；</w:t>
            </w:r>
          </w:p>
          <w:p w:rsidR="00A749BC" w:rsidRDefault="00CA1410">
            <w:pPr>
              <w:autoSpaceDE w:val="0"/>
              <w:autoSpaceDN w:val="0"/>
              <w:adjustRightInd w:val="0"/>
              <w:ind w:firstLineChars="200" w:firstLine="420"/>
              <w:jc w:val="left"/>
              <w:rPr>
                <w:rFonts w:ascii="Times New Roman" w:eastAsia="宋体" w:hAnsi="Times New Roman" w:cs="Times New Roman"/>
                <w:kern w:val="0"/>
                <w:szCs w:val="21"/>
                <w:lang w:eastAsia="ja-JP"/>
              </w:rPr>
            </w:pPr>
            <w:r>
              <w:rPr>
                <w:rFonts w:ascii="宋体" w:eastAsia="宋体" w:hAnsi="宋体" w:cs="宋体" w:hint="eastAsia"/>
                <w:kern w:val="0"/>
                <w:szCs w:val="21"/>
                <w:lang w:eastAsia="ja-JP"/>
              </w:rPr>
              <w:t>②</w:t>
            </w:r>
            <w:r>
              <w:rPr>
                <w:rFonts w:ascii="Times New Roman" w:eastAsia="宋体" w:hAnsi="Times New Roman" w:cs="Times New Roman"/>
                <w:kern w:val="0"/>
                <w:szCs w:val="21"/>
                <w:lang w:eastAsia="ja-JP"/>
              </w:rPr>
              <w:t>配合第一研究单位及时组织和检查项目研究进展，鼓励项目的创新研究，对提出含煤盆地及含煤区多种能源矿产协同勘查的新观点、新方法及</w:t>
            </w:r>
            <w:r>
              <w:rPr>
                <w:rFonts w:ascii="Times New Roman" w:eastAsia="宋体" w:hAnsi="Times New Roman" w:cs="Times New Roman"/>
                <w:kern w:val="0"/>
                <w:szCs w:val="21"/>
                <w:lang w:eastAsia="ja-JP"/>
              </w:rPr>
              <w:t>“</w:t>
            </w:r>
            <w:r>
              <w:rPr>
                <w:rFonts w:ascii="Times New Roman" w:eastAsia="宋体" w:hAnsi="Times New Roman" w:cs="Times New Roman"/>
                <w:kern w:val="0"/>
                <w:szCs w:val="21"/>
              </w:rPr>
              <w:t>煤系多种矿产</w:t>
            </w:r>
            <w:r>
              <w:rPr>
                <w:rFonts w:ascii="Times New Roman" w:eastAsia="宋体" w:hAnsi="Times New Roman" w:cs="Times New Roman"/>
                <w:kern w:val="0"/>
                <w:szCs w:val="21"/>
                <w:lang w:eastAsia="ja-JP"/>
              </w:rPr>
              <w:t>协同勘查体系</w:t>
            </w:r>
            <w:r>
              <w:rPr>
                <w:rFonts w:ascii="Times New Roman" w:eastAsia="宋体" w:hAnsi="Times New Roman" w:cs="Times New Roman"/>
                <w:kern w:val="0"/>
                <w:szCs w:val="21"/>
                <w:lang w:eastAsia="ja-JP"/>
              </w:rPr>
              <w:t>”</w:t>
            </w:r>
            <w:r>
              <w:rPr>
                <w:rFonts w:ascii="Times New Roman" w:eastAsia="宋体" w:hAnsi="Times New Roman" w:cs="Times New Roman"/>
                <w:kern w:val="0"/>
                <w:szCs w:val="21"/>
                <w:lang w:eastAsia="ja-JP"/>
              </w:rPr>
              <w:t>等做出重要贡献，是项目创新点</w:t>
            </w:r>
            <w:r>
              <w:rPr>
                <w:rFonts w:ascii="Times New Roman" w:eastAsia="宋体" w:hAnsi="Times New Roman" w:cs="Times New Roman"/>
                <w:kern w:val="0"/>
                <w:szCs w:val="21"/>
                <w:lang w:eastAsia="ja-JP"/>
              </w:rPr>
              <w:t>4</w:t>
            </w:r>
            <w:r>
              <w:rPr>
                <w:rFonts w:ascii="Times New Roman" w:eastAsia="宋体" w:hAnsi="Times New Roman" w:cs="Times New Roman"/>
                <w:kern w:val="0"/>
                <w:szCs w:val="21"/>
                <w:lang w:eastAsia="ja-JP"/>
              </w:rPr>
              <w:t>的主要贡献单位之一。</w:t>
            </w:r>
          </w:p>
          <w:p w:rsidR="00A749BC" w:rsidRDefault="00CA1410">
            <w:pPr>
              <w:autoSpaceDE w:val="0"/>
              <w:autoSpaceDN w:val="0"/>
              <w:adjustRightInd w:val="0"/>
              <w:ind w:firstLineChars="200" w:firstLine="420"/>
              <w:jc w:val="left"/>
              <w:rPr>
                <w:rFonts w:ascii="Times New Roman" w:eastAsia="宋体" w:hAnsi="Times New Roman" w:cs="Times New Roman"/>
                <w:kern w:val="0"/>
                <w:szCs w:val="21"/>
              </w:rPr>
            </w:pPr>
            <w:r>
              <w:rPr>
                <w:rFonts w:ascii="宋体" w:eastAsia="宋体" w:hAnsi="宋体" w:cs="宋体" w:hint="eastAsia"/>
                <w:kern w:val="0"/>
                <w:szCs w:val="21"/>
                <w:lang w:eastAsia="ja-JP"/>
              </w:rPr>
              <w:t>③</w:t>
            </w:r>
            <w:r>
              <w:rPr>
                <w:rFonts w:ascii="Times New Roman" w:eastAsia="宋体" w:hAnsi="Times New Roman" w:cs="Times New Roman"/>
                <w:kern w:val="0"/>
                <w:szCs w:val="21"/>
              </w:rPr>
              <w:t>积极开展勘探实践与应用，进行煤系油页岩成矿特点及研究，获得巨大油页岩资源量，产生了良好的社会效益。</w:t>
            </w:r>
          </w:p>
        </w:tc>
      </w:tr>
    </w:tbl>
    <w:p w:rsidR="008C6CC0" w:rsidRDefault="008C6CC0">
      <w:pPr>
        <w:widowControl/>
        <w:jc w:val="left"/>
        <w:rPr>
          <w:rFonts w:ascii="Times New Roman" w:hAnsi="Times New Roman" w:cs="Times New Roman"/>
          <w:b/>
          <w:sz w:val="24"/>
          <w:szCs w:val="32"/>
        </w:rPr>
      </w:pPr>
    </w:p>
    <w:p w:rsidR="00A749BC" w:rsidRDefault="00456111">
      <w:pPr>
        <w:spacing w:line="360" w:lineRule="auto"/>
        <w:rPr>
          <w:rFonts w:ascii="Times New Roman" w:hAnsi="Times New Roman" w:cs="Times New Roman"/>
          <w:b/>
          <w:sz w:val="28"/>
        </w:rPr>
      </w:pPr>
      <w:r>
        <w:rPr>
          <w:rFonts w:ascii="Times New Roman" w:hAnsi="Times New Roman" w:cs="Times New Roman" w:hint="eastAsia"/>
          <w:b/>
          <w:sz w:val="24"/>
          <w:szCs w:val="32"/>
        </w:rPr>
        <w:lastRenderedPageBreak/>
        <w:t>九</w:t>
      </w:r>
      <w:r w:rsidR="00CA1410">
        <w:rPr>
          <w:rFonts w:ascii="Times New Roman" w:hAnsi="Times New Roman" w:cs="Times New Roman"/>
          <w:b/>
          <w:sz w:val="24"/>
          <w:szCs w:val="32"/>
        </w:rPr>
        <w:t>、完成人合作关系说明</w:t>
      </w:r>
    </w:p>
    <w:p w:rsidR="00A749BC" w:rsidRDefault="00CA1410">
      <w:pPr>
        <w:spacing w:line="276" w:lineRule="auto"/>
        <w:ind w:firstLineChars="200" w:firstLine="482"/>
        <w:rPr>
          <w:rFonts w:ascii="Times New Roman" w:hAnsi="Times New Roman" w:cs="Times New Roman"/>
          <w:b/>
          <w:sz w:val="24"/>
        </w:rPr>
      </w:pPr>
      <w:r>
        <w:rPr>
          <w:rFonts w:ascii="Times New Roman" w:hAnsi="Times New Roman" w:cs="Times New Roman"/>
          <w:b/>
          <w:sz w:val="24"/>
        </w:rPr>
        <w:t>1</w:t>
      </w:r>
      <w:r>
        <w:rPr>
          <w:rFonts w:ascii="Times New Roman" w:hAnsi="Times New Roman" w:cs="Times New Roman"/>
          <w:b/>
          <w:sz w:val="24"/>
        </w:rPr>
        <w:t>、</w:t>
      </w:r>
      <w:r>
        <w:rPr>
          <w:rFonts w:ascii="Times New Roman" w:hAnsi="Times New Roman" w:cs="Times New Roman"/>
          <w:b/>
          <w:sz w:val="24"/>
        </w:rPr>
        <w:t>“</w:t>
      </w:r>
      <w:r>
        <w:rPr>
          <w:rFonts w:ascii="Times New Roman" w:hAnsi="Times New Roman" w:cs="Times New Roman"/>
          <w:b/>
          <w:sz w:val="24"/>
        </w:rPr>
        <w:t>煤系共生共存四位一体多种矿产富集规律及协同勘查</w:t>
      </w:r>
      <w:r>
        <w:rPr>
          <w:rFonts w:ascii="Times New Roman" w:hAnsi="Times New Roman" w:cs="Times New Roman"/>
          <w:b/>
          <w:sz w:val="24"/>
        </w:rPr>
        <w:t>”</w:t>
      </w:r>
      <w:r>
        <w:rPr>
          <w:rFonts w:ascii="Times New Roman" w:hAnsi="Times New Roman" w:cs="Times New Roman"/>
          <w:szCs w:val="21"/>
        </w:rPr>
        <w:t xml:space="preserve"> </w:t>
      </w:r>
      <w:r w:rsidR="008C6CC0">
        <w:rPr>
          <w:rFonts w:ascii="Times New Roman" w:hAnsi="Times New Roman" w:cs="Times New Roman" w:hint="eastAsia"/>
          <w:szCs w:val="21"/>
        </w:rPr>
        <w:t>由</w:t>
      </w:r>
      <w:r w:rsidRPr="008C6CC0">
        <w:rPr>
          <w:rFonts w:ascii="Times New Roman" w:hAnsi="Times New Roman" w:cs="Times New Roman"/>
          <w:sz w:val="24"/>
        </w:rPr>
        <w:t>山东科技大学，中国石油化工股份有限公司胜利油田分公司，山东省煤田地质规划勘察研究院，安徽省煤田地质局，吉林省煤田地质局等</w:t>
      </w:r>
      <w:r w:rsidRPr="008C6CC0">
        <w:rPr>
          <w:rFonts w:ascii="Times New Roman" w:hAnsi="Times New Roman" w:cs="Times New Roman"/>
          <w:sz w:val="24"/>
        </w:rPr>
        <w:t>5</w:t>
      </w:r>
      <w:r w:rsidRPr="008C6CC0">
        <w:rPr>
          <w:rFonts w:ascii="Times New Roman" w:hAnsi="Times New Roman" w:cs="Times New Roman"/>
          <w:sz w:val="24"/>
        </w:rPr>
        <w:t>单位</w:t>
      </w:r>
      <w:r w:rsidRPr="008C6CC0">
        <w:rPr>
          <w:rFonts w:ascii="Times New Roman" w:hAnsi="Times New Roman" w:cs="Times New Roman"/>
          <w:sz w:val="24"/>
        </w:rPr>
        <w:t>12</w:t>
      </w:r>
      <w:r w:rsidRPr="008C6CC0">
        <w:rPr>
          <w:rFonts w:ascii="Times New Roman" w:hAnsi="Times New Roman" w:cs="Times New Roman"/>
          <w:sz w:val="24"/>
        </w:rPr>
        <w:t>人合作完成，为长期合作的产、学、研团队。</w:t>
      </w:r>
    </w:p>
    <w:p w:rsidR="00A749BC" w:rsidRDefault="00CA1410">
      <w:pPr>
        <w:spacing w:line="276" w:lineRule="auto"/>
        <w:ind w:firstLineChars="200" w:firstLine="482"/>
        <w:rPr>
          <w:rFonts w:ascii="Times New Roman" w:hAnsi="Times New Roman" w:cs="Times New Roman"/>
          <w:b/>
          <w:sz w:val="24"/>
        </w:rPr>
      </w:pPr>
      <w:r>
        <w:rPr>
          <w:rFonts w:ascii="Times New Roman" w:hAnsi="Times New Roman" w:cs="Times New Roman"/>
          <w:b/>
          <w:sz w:val="24"/>
        </w:rPr>
        <w:t>2</w:t>
      </w:r>
      <w:r>
        <w:rPr>
          <w:rFonts w:ascii="Times New Roman" w:hAnsi="Times New Roman" w:cs="Times New Roman"/>
          <w:b/>
          <w:sz w:val="24"/>
        </w:rPr>
        <w:t>、</w:t>
      </w:r>
      <w:bookmarkStart w:id="6" w:name="OLE_LINK3"/>
      <w:r>
        <w:rPr>
          <w:rFonts w:ascii="Times New Roman" w:hAnsi="Times New Roman" w:cs="Times New Roman"/>
          <w:b/>
          <w:sz w:val="24"/>
        </w:rPr>
        <w:t>1999.1—2002.12</w:t>
      </w:r>
      <w:r>
        <w:rPr>
          <w:rFonts w:ascii="Times New Roman" w:hAnsi="Times New Roman" w:cs="Times New Roman"/>
          <w:b/>
          <w:sz w:val="24"/>
        </w:rPr>
        <w:t>：</w:t>
      </w:r>
      <w:r w:rsidRPr="008C6CC0">
        <w:rPr>
          <w:rFonts w:ascii="Times New Roman" w:hAnsi="Times New Roman" w:cs="Times New Roman"/>
          <w:sz w:val="24"/>
        </w:rPr>
        <w:t>完成人李增学（</w:t>
      </w:r>
      <w:r w:rsidRPr="008C6CC0">
        <w:rPr>
          <w:rFonts w:ascii="Times New Roman" w:hAnsi="Times New Roman" w:cs="Times New Roman"/>
          <w:sz w:val="24"/>
        </w:rPr>
        <w:t>1</w:t>
      </w:r>
      <w:r w:rsidRPr="008C6CC0">
        <w:rPr>
          <w:rFonts w:ascii="Times New Roman" w:hAnsi="Times New Roman" w:cs="Times New Roman"/>
          <w:sz w:val="24"/>
        </w:rPr>
        <w:t>）、余继峰（</w:t>
      </w:r>
      <w:r w:rsidRPr="008C6CC0">
        <w:rPr>
          <w:rFonts w:ascii="Times New Roman" w:hAnsi="Times New Roman" w:cs="Times New Roman"/>
          <w:sz w:val="24"/>
        </w:rPr>
        <w:t>9</w:t>
      </w:r>
      <w:r w:rsidRPr="008C6CC0">
        <w:rPr>
          <w:rFonts w:ascii="Times New Roman" w:hAnsi="Times New Roman" w:cs="Times New Roman"/>
          <w:sz w:val="24"/>
        </w:rPr>
        <w:t>）、刘海燕（</w:t>
      </w:r>
      <w:r w:rsidRPr="008C6CC0">
        <w:rPr>
          <w:rFonts w:ascii="Times New Roman" w:hAnsi="Times New Roman" w:cs="Times New Roman"/>
          <w:sz w:val="24"/>
        </w:rPr>
        <w:t>6</w:t>
      </w:r>
      <w:r w:rsidRPr="008C6CC0">
        <w:rPr>
          <w:rFonts w:ascii="Times New Roman" w:hAnsi="Times New Roman" w:cs="Times New Roman"/>
          <w:sz w:val="24"/>
        </w:rPr>
        <w:t>）等承担并共同完成国家自然科学基金项目</w:t>
      </w:r>
      <w:r w:rsidRPr="008C6CC0">
        <w:rPr>
          <w:rFonts w:ascii="Times New Roman" w:hAnsi="Times New Roman" w:cs="Times New Roman"/>
          <w:color w:val="000000"/>
          <w:sz w:val="24"/>
        </w:rPr>
        <w:t>“</w:t>
      </w:r>
      <w:r w:rsidRPr="008C6CC0">
        <w:rPr>
          <w:rFonts w:ascii="Times New Roman" w:hAnsi="Times New Roman" w:cs="Times New Roman"/>
          <w:color w:val="000000"/>
          <w:sz w:val="24"/>
        </w:rPr>
        <w:t>大型陆表海盆地东南缘沉积充填及海侵成煤机制</w:t>
      </w:r>
      <w:r w:rsidRPr="008C6CC0">
        <w:rPr>
          <w:rFonts w:ascii="Times New Roman" w:hAnsi="Times New Roman" w:cs="Times New Roman"/>
          <w:color w:val="000000"/>
          <w:sz w:val="24"/>
        </w:rPr>
        <w:t>(49872057)”</w:t>
      </w:r>
      <w:r w:rsidRPr="008C6CC0">
        <w:rPr>
          <w:rFonts w:ascii="Times New Roman" w:hAnsi="Times New Roman" w:cs="Times New Roman"/>
          <w:color w:val="000000"/>
          <w:sz w:val="24"/>
        </w:rPr>
        <w:t>；</w:t>
      </w:r>
    </w:p>
    <w:p w:rsidR="00A749BC" w:rsidRDefault="00CA1410">
      <w:pPr>
        <w:spacing w:line="276" w:lineRule="auto"/>
        <w:ind w:firstLineChars="200" w:firstLine="482"/>
        <w:rPr>
          <w:rFonts w:ascii="Times New Roman" w:hAnsi="Times New Roman" w:cs="Times New Roman"/>
          <w:b/>
          <w:sz w:val="24"/>
        </w:rPr>
      </w:pPr>
      <w:r>
        <w:rPr>
          <w:rFonts w:ascii="Times New Roman" w:hAnsi="Times New Roman" w:cs="Times New Roman"/>
          <w:b/>
          <w:sz w:val="24"/>
        </w:rPr>
        <w:t>3</w:t>
      </w:r>
      <w:r>
        <w:rPr>
          <w:rFonts w:ascii="Times New Roman" w:hAnsi="Times New Roman" w:cs="Times New Roman"/>
          <w:b/>
          <w:sz w:val="24"/>
        </w:rPr>
        <w:t>、</w:t>
      </w:r>
      <w:r>
        <w:rPr>
          <w:rFonts w:ascii="Times New Roman" w:hAnsi="Times New Roman" w:cs="Times New Roman"/>
          <w:b/>
          <w:sz w:val="24"/>
        </w:rPr>
        <w:t>2008.1—2008.12</w:t>
      </w:r>
      <w:r>
        <w:rPr>
          <w:rFonts w:ascii="Times New Roman" w:hAnsi="Times New Roman" w:cs="Times New Roman"/>
          <w:b/>
          <w:sz w:val="24"/>
        </w:rPr>
        <w:t>：</w:t>
      </w:r>
      <w:r w:rsidRPr="008C6CC0">
        <w:rPr>
          <w:rFonts w:ascii="Times New Roman" w:hAnsi="Times New Roman" w:cs="Times New Roman"/>
          <w:sz w:val="24"/>
        </w:rPr>
        <w:t>完成人李增学（</w:t>
      </w:r>
      <w:r w:rsidRPr="008C6CC0">
        <w:rPr>
          <w:rFonts w:ascii="Times New Roman" w:hAnsi="Times New Roman" w:cs="Times New Roman"/>
          <w:sz w:val="24"/>
        </w:rPr>
        <w:t>1</w:t>
      </w:r>
      <w:r w:rsidRPr="008C6CC0">
        <w:rPr>
          <w:rFonts w:ascii="Times New Roman" w:hAnsi="Times New Roman" w:cs="Times New Roman"/>
          <w:sz w:val="24"/>
        </w:rPr>
        <w:t>）、吕大炜（</w:t>
      </w:r>
      <w:r w:rsidRPr="008C6CC0">
        <w:rPr>
          <w:rFonts w:ascii="Times New Roman" w:hAnsi="Times New Roman" w:cs="Times New Roman"/>
          <w:sz w:val="24"/>
        </w:rPr>
        <w:t>2</w:t>
      </w:r>
      <w:r w:rsidRPr="008C6CC0">
        <w:rPr>
          <w:rFonts w:ascii="Times New Roman" w:hAnsi="Times New Roman" w:cs="Times New Roman"/>
          <w:sz w:val="24"/>
        </w:rPr>
        <w:t>）、刘海燕（</w:t>
      </w:r>
      <w:r w:rsidRPr="008C6CC0">
        <w:rPr>
          <w:rFonts w:ascii="Times New Roman" w:hAnsi="Times New Roman" w:cs="Times New Roman"/>
          <w:sz w:val="24"/>
        </w:rPr>
        <w:t>6</w:t>
      </w:r>
      <w:r w:rsidRPr="008C6CC0">
        <w:rPr>
          <w:rFonts w:ascii="Times New Roman" w:hAnsi="Times New Roman" w:cs="Times New Roman"/>
          <w:sz w:val="24"/>
        </w:rPr>
        <w:t>）、王平丽（</w:t>
      </w:r>
      <w:r w:rsidRPr="008C6CC0">
        <w:rPr>
          <w:rFonts w:ascii="Times New Roman" w:hAnsi="Times New Roman" w:cs="Times New Roman"/>
          <w:sz w:val="24"/>
        </w:rPr>
        <w:t>10</w:t>
      </w:r>
      <w:r w:rsidRPr="008C6CC0">
        <w:rPr>
          <w:rFonts w:ascii="Times New Roman" w:hAnsi="Times New Roman" w:cs="Times New Roman"/>
          <w:sz w:val="24"/>
        </w:rPr>
        <w:t>）等承担并共同完成国家自然科学基金项目</w:t>
      </w:r>
      <w:r w:rsidRPr="008C6CC0">
        <w:rPr>
          <w:rFonts w:ascii="Times New Roman" w:hAnsi="Times New Roman" w:cs="Times New Roman"/>
          <w:color w:val="000000"/>
          <w:sz w:val="24"/>
        </w:rPr>
        <w:t>“</w:t>
      </w:r>
      <w:r w:rsidRPr="008C6CC0">
        <w:rPr>
          <w:rFonts w:ascii="Times New Roman" w:hAnsi="Times New Roman" w:cs="Times New Roman"/>
          <w:color w:val="000000"/>
          <w:sz w:val="24"/>
        </w:rPr>
        <w:t>大型盆地坡折带精细地质单元及优质煤炭聚积作用</w:t>
      </w:r>
      <w:r w:rsidRPr="008C6CC0">
        <w:rPr>
          <w:rFonts w:ascii="Times New Roman" w:hAnsi="Times New Roman" w:cs="Times New Roman"/>
          <w:color w:val="000000"/>
          <w:sz w:val="24"/>
        </w:rPr>
        <w:t>(40742010)”</w:t>
      </w:r>
      <w:r w:rsidRPr="008C6CC0">
        <w:rPr>
          <w:rFonts w:ascii="Times New Roman" w:hAnsi="Times New Roman" w:cs="Times New Roman"/>
          <w:color w:val="000000"/>
          <w:sz w:val="24"/>
        </w:rPr>
        <w:t>；</w:t>
      </w:r>
    </w:p>
    <w:p w:rsidR="00A749BC" w:rsidRDefault="00CA1410">
      <w:pPr>
        <w:spacing w:line="276" w:lineRule="auto"/>
        <w:ind w:firstLineChars="200" w:firstLine="482"/>
        <w:rPr>
          <w:rFonts w:ascii="Times New Roman" w:hAnsi="Times New Roman" w:cs="Times New Roman"/>
          <w:b/>
          <w:sz w:val="24"/>
        </w:rPr>
      </w:pPr>
      <w:r>
        <w:rPr>
          <w:rFonts w:ascii="Times New Roman" w:hAnsi="Times New Roman" w:cs="Times New Roman"/>
          <w:b/>
          <w:sz w:val="24"/>
        </w:rPr>
        <w:t>4</w:t>
      </w:r>
      <w:r>
        <w:rPr>
          <w:rFonts w:ascii="Times New Roman" w:hAnsi="Times New Roman" w:cs="Times New Roman"/>
          <w:b/>
          <w:sz w:val="24"/>
        </w:rPr>
        <w:t>、</w:t>
      </w:r>
      <w:r>
        <w:rPr>
          <w:rFonts w:ascii="Times New Roman" w:hAnsi="Times New Roman" w:cs="Times New Roman"/>
          <w:b/>
          <w:sz w:val="24"/>
        </w:rPr>
        <w:t>2007.10—2010.5</w:t>
      </w:r>
      <w:r>
        <w:rPr>
          <w:rFonts w:ascii="Times New Roman" w:hAnsi="Times New Roman" w:cs="Times New Roman"/>
          <w:b/>
          <w:sz w:val="24"/>
        </w:rPr>
        <w:t>：</w:t>
      </w:r>
      <w:r w:rsidRPr="008C6CC0">
        <w:rPr>
          <w:rFonts w:ascii="Times New Roman" w:hAnsi="Times New Roman" w:cs="Times New Roman"/>
          <w:sz w:val="24"/>
        </w:rPr>
        <w:t>完成人李增学（</w:t>
      </w:r>
      <w:r w:rsidRPr="008C6CC0">
        <w:rPr>
          <w:rFonts w:ascii="Times New Roman" w:hAnsi="Times New Roman" w:cs="Times New Roman"/>
          <w:sz w:val="24"/>
        </w:rPr>
        <w:t>1</w:t>
      </w:r>
      <w:r w:rsidRPr="008C6CC0">
        <w:rPr>
          <w:rFonts w:ascii="Times New Roman" w:hAnsi="Times New Roman" w:cs="Times New Roman"/>
          <w:sz w:val="24"/>
        </w:rPr>
        <w:t>）、吕大炜（</w:t>
      </w:r>
      <w:r w:rsidRPr="008C6CC0">
        <w:rPr>
          <w:rFonts w:ascii="Times New Roman" w:hAnsi="Times New Roman" w:cs="Times New Roman"/>
          <w:sz w:val="24"/>
        </w:rPr>
        <w:t>2</w:t>
      </w:r>
      <w:r w:rsidRPr="008C6CC0">
        <w:rPr>
          <w:rFonts w:ascii="Times New Roman" w:hAnsi="Times New Roman" w:cs="Times New Roman"/>
          <w:sz w:val="24"/>
        </w:rPr>
        <w:t>）、余继峰（</w:t>
      </w:r>
      <w:r w:rsidRPr="008C6CC0">
        <w:rPr>
          <w:rFonts w:ascii="Times New Roman" w:hAnsi="Times New Roman" w:cs="Times New Roman"/>
          <w:sz w:val="24"/>
        </w:rPr>
        <w:t>9</w:t>
      </w:r>
      <w:r w:rsidRPr="008C6CC0">
        <w:rPr>
          <w:rFonts w:ascii="Times New Roman" w:hAnsi="Times New Roman" w:cs="Times New Roman"/>
          <w:sz w:val="24"/>
        </w:rPr>
        <w:t>）、刘海燕（</w:t>
      </w:r>
      <w:r w:rsidRPr="008C6CC0">
        <w:rPr>
          <w:rFonts w:ascii="Times New Roman" w:hAnsi="Times New Roman" w:cs="Times New Roman"/>
          <w:sz w:val="24"/>
        </w:rPr>
        <w:t>6</w:t>
      </w:r>
      <w:r w:rsidRPr="008C6CC0">
        <w:rPr>
          <w:rFonts w:ascii="Times New Roman" w:hAnsi="Times New Roman" w:cs="Times New Roman"/>
          <w:sz w:val="24"/>
        </w:rPr>
        <w:t>）、王东东（</w:t>
      </w:r>
      <w:r w:rsidRPr="008C6CC0">
        <w:rPr>
          <w:rFonts w:ascii="Times New Roman" w:hAnsi="Times New Roman" w:cs="Times New Roman"/>
          <w:sz w:val="24"/>
        </w:rPr>
        <w:t>5</w:t>
      </w:r>
      <w:r w:rsidRPr="008C6CC0">
        <w:rPr>
          <w:rFonts w:ascii="Times New Roman" w:hAnsi="Times New Roman" w:cs="Times New Roman"/>
          <w:sz w:val="24"/>
        </w:rPr>
        <w:t>）、王平丽（</w:t>
      </w:r>
      <w:r w:rsidRPr="008C6CC0">
        <w:rPr>
          <w:rFonts w:ascii="Times New Roman" w:hAnsi="Times New Roman" w:cs="Times New Roman"/>
          <w:sz w:val="24"/>
        </w:rPr>
        <w:t>10</w:t>
      </w:r>
      <w:r w:rsidRPr="008C6CC0">
        <w:rPr>
          <w:rFonts w:ascii="Times New Roman" w:hAnsi="Times New Roman" w:cs="Times New Roman"/>
          <w:sz w:val="24"/>
        </w:rPr>
        <w:t>）共同承担完成中国石油化工股份有限公司前瞻性课题</w:t>
      </w:r>
      <w:r w:rsidRPr="008C6CC0">
        <w:rPr>
          <w:rFonts w:ascii="Times New Roman" w:hAnsi="Times New Roman" w:cs="Times New Roman"/>
          <w:color w:val="000000"/>
          <w:sz w:val="24"/>
        </w:rPr>
        <w:t>“</w:t>
      </w:r>
      <w:r w:rsidRPr="008C6CC0">
        <w:rPr>
          <w:rFonts w:ascii="Times New Roman" w:hAnsi="Times New Roman" w:cs="Times New Roman"/>
          <w:color w:val="000000"/>
          <w:sz w:val="24"/>
        </w:rPr>
        <w:t>中国北方晚古生代至中三叠世岩相古地理研究与编图</w:t>
      </w:r>
      <w:r w:rsidRPr="008C6CC0">
        <w:rPr>
          <w:rFonts w:ascii="Times New Roman" w:hAnsi="Times New Roman" w:cs="Times New Roman"/>
          <w:color w:val="000000"/>
          <w:sz w:val="24"/>
        </w:rPr>
        <w:t>(YPH08509)”</w:t>
      </w:r>
      <w:r w:rsidRPr="008C6CC0">
        <w:rPr>
          <w:rFonts w:ascii="Times New Roman" w:hAnsi="Times New Roman" w:cs="Times New Roman"/>
          <w:sz w:val="24"/>
        </w:rPr>
        <w:t>；</w:t>
      </w:r>
    </w:p>
    <w:p w:rsidR="00A749BC" w:rsidRDefault="00CA1410">
      <w:pPr>
        <w:spacing w:line="276" w:lineRule="auto"/>
        <w:ind w:firstLineChars="200" w:firstLine="482"/>
        <w:rPr>
          <w:rFonts w:ascii="Times New Roman" w:hAnsi="Times New Roman" w:cs="Times New Roman"/>
          <w:b/>
          <w:sz w:val="24"/>
        </w:rPr>
      </w:pPr>
      <w:r>
        <w:rPr>
          <w:rFonts w:ascii="Times New Roman" w:hAnsi="Times New Roman" w:cs="Times New Roman"/>
          <w:b/>
          <w:sz w:val="24"/>
        </w:rPr>
        <w:t>5</w:t>
      </w:r>
      <w:r>
        <w:rPr>
          <w:rFonts w:ascii="Times New Roman" w:hAnsi="Times New Roman" w:cs="Times New Roman"/>
          <w:b/>
          <w:sz w:val="24"/>
        </w:rPr>
        <w:t>、</w:t>
      </w:r>
      <w:r>
        <w:rPr>
          <w:rFonts w:ascii="Times New Roman" w:hAnsi="Times New Roman" w:cs="Times New Roman"/>
          <w:b/>
          <w:sz w:val="24"/>
        </w:rPr>
        <w:t>2013.1-2013.11</w:t>
      </w:r>
      <w:r>
        <w:rPr>
          <w:rFonts w:ascii="Times New Roman" w:hAnsi="Times New Roman" w:cs="Times New Roman"/>
          <w:b/>
          <w:sz w:val="24"/>
        </w:rPr>
        <w:t>：</w:t>
      </w:r>
      <w:r w:rsidRPr="008C6CC0">
        <w:rPr>
          <w:rFonts w:ascii="Times New Roman" w:hAnsi="Times New Roman" w:cs="Times New Roman"/>
          <w:sz w:val="24"/>
        </w:rPr>
        <w:t>完成人李增学（</w:t>
      </w:r>
      <w:r w:rsidRPr="008C6CC0">
        <w:rPr>
          <w:rFonts w:ascii="Times New Roman" w:hAnsi="Times New Roman" w:cs="Times New Roman"/>
          <w:sz w:val="24"/>
        </w:rPr>
        <w:t>1</w:t>
      </w:r>
      <w:r w:rsidRPr="008C6CC0">
        <w:rPr>
          <w:rFonts w:ascii="Times New Roman" w:hAnsi="Times New Roman" w:cs="Times New Roman"/>
          <w:sz w:val="24"/>
        </w:rPr>
        <w:t>）、吕大炜（</w:t>
      </w:r>
      <w:r w:rsidRPr="008C6CC0">
        <w:rPr>
          <w:rFonts w:ascii="Times New Roman" w:hAnsi="Times New Roman" w:cs="Times New Roman"/>
          <w:sz w:val="24"/>
        </w:rPr>
        <w:t>2</w:t>
      </w:r>
      <w:r w:rsidRPr="008C6CC0">
        <w:rPr>
          <w:rFonts w:ascii="Times New Roman" w:hAnsi="Times New Roman" w:cs="Times New Roman"/>
          <w:sz w:val="24"/>
        </w:rPr>
        <w:t>）、</w:t>
      </w:r>
      <w:r w:rsidR="00497333">
        <w:rPr>
          <w:rFonts w:ascii="Times New Roman" w:hAnsi="Times New Roman" w:cs="Times New Roman" w:hint="eastAsia"/>
          <w:sz w:val="24"/>
        </w:rPr>
        <w:t>朱文伟（</w:t>
      </w:r>
      <w:r w:rsidR="00497333">
        <w:rPr>
          <w:rFonts w:ascii="Times New Roman" w:hAnsi="Times New Roman" w:cs="Times New Roman" w:hint="eastAsia"/>
          <w:sz w:val="24"/>
        </w:rPr>
        <w:t>7</w:t>
      </w:r>
      <w:r w:rsidR="00497333">
        <w:rPr>
          <w:rFonts w:ascii="Times New Roman" w:hAnsi="Times New Roman" w:cs="Times New Roman" w:hint="eastAsia"/>
          <w:sz w:val="24"/>
        </w:rPr>
        <w:t>）</w:t>
      </w:r>
      <w:r w:rsidR="00497333">
        <w:rPr>
          <w:rFonts w:ascii="Times New Roman" w:hAnsi="Times New Roman" w:cs="Times New Roman"/>
          <w:sz w:val="24"/>
        </w:rPr>
        <w:t>、</w:t>
      </w:r>
      <w:r w:rsidRPr="008C6CC0">
        <w:rPr>
          <w:rFonts w:ascii="Times New Roman" w:hAnsi="Times New Roman" w:cs="Times New Roman"/>
          <w:sz w:val="24"/>
        </w:rPr>
        <w:t>刘海燕（</w:t>
      </w:r>
      <w:r w:rsidRPr="008C6CC0">
        <w:rPr>
          <w:rFonts w:ascii="Times New Roman" w:hAnsi="Times New Roman" w:cs="Times New Roman"/>
          <w:sz w:val="24"/>
        </w:rPr>
        <w:t>6</w:t>
      </w:r>
      <w:r w:rsidRPr="008C6CC0">
        <w:rPr>
          <w:rFonts w:ascii="Times New Roman" w:hAnsi="Times New Roman" w:cs="Times New Roman"/>
          <w:sz w:val="24"/>
        </w:rPr>
        <w:t>）、王东东（</w:t>
      </w:r>
      <w:r w:rsidRPr="008C6CC0">
        <w:rPr>
          <w:rFonts w:ascii="Times New Roman" w:hAnsi="Times New Roman" w:cs="Times New Roman"/>
          <w:sz w:val="24"/>
        </w:rPr>
        <w:t>5</w:t>
      </w:r>
      <w:r w:rsidRPr="008C6CC0">
        <w:rPr>
          <w:rFonts w:ascii="Times New Roman" w:hAnsi="Times New Roman" w:cs="Times New Roman"/>
          <w:sz w:val="24"/>
        </w:rPr>
        <w:t>）、王平丽（</w:t>
      </w:r>
      <w:r w:rsidRPr="008C6CC0">
        <w:rPr>
          <w:rFonts w:ascii="Times New Roman" w:hAnsi="Times New Roman" w:cs="Times New Roman"/>
          <w:sz w:val="24"/>
        </w:rPr>
        <w:t>10</w:t>
      </w:r>
      <w:r w:rsidRPr="008C6CC0">
        <w:rPr>
          <w:rFonts w:ascii="Times New Roman" w:hAnsi="Times New Roman" w:cs="Times New Roman"/>
          <w:sz w:val="24"/>
        </w:rPr>
        <w:t>）等共同承担完成安徽省公益项目</w:t>
      </w:r>
      <w:r w:rsidRPr="008C6CC0">
        <w:rPr>
          <w:rFonts w:ascii="Times New Roman" w:hAnsi="Times New Roman" w:cs="Times New Roman"/>
          <w:sz w:val="24"/>
        </w:rPr>
        <w:t>“</w:t>
      </w:r>
      <w:r w:rsidRPr="008C6CC0">
        <w:rPr>
          <w:rFonts w:ascii="Times New Roman" w:hAnsi="Times New Roman" w:cs="Times New Roman"/>
          <w:sz w:val="24"/>
        </w:rPr>
        <w:t>安徽省页岩气资源调查评价</w:t>
      </w:r>
      <w:r w:rsidRPr="008C6CC0">
        <w:rPr>
          <w:rFonts w:ascii="Times New Roman" w:hAnsi="Times New Roman" w:cs="Times New Roman"/>
          <w:sz w:val="24"/>
        </w:rPr>
        <w:t>”</w:t>
      </w:r>
      <w:r w:rsidRPr="008C6CC0">
        <w:rPr>
          <w:rFonts w:ascii="Times New Roman" w:hAnsi="Times New Roman" w:cs="Times New Roman"/>
          <w:sz w:val="24"/>
        </w:rPr>
        <w:t>；</w:t>
      </w:r>
    </w:p>
    <w:p w:rsidR="00A749BC" w:rsidRDefault="00CA1410">
      <w:pPr>
        <w:spacing w:line="276" w:lineRule="auto"/>
        <w:ind w:firstLineChars="200" w:firstLine="482"/>
        <w:rPr>
          <w:rFonts w:ascii="Times New Roman" w:hAnsi="Times New Roman" w:cs="Times New Roman"/>
          <w:b/>
          <w:color w:val="000000"/>
          <w:sz w:val="24"/>
        </w:rPr>
      </w:pPr>
      <w:r>
        <w:rPr>
          <w:rFonts w:ascii="Times New Roman" w:hAnsi="Times New Roman" w:cs="Times New Roman"/>
          <w:b/>
          <w:sz w:val="24"/>
        </w:rPr>
        <w:t>6</w:t>
      </w:r>
      <w:r>
        <w:rPr>
          <w:rFonts w:ascii="Times New Roman" w:hAnsi="Times New Roman" w:cs="Times New Roman"/>
          <w:b/>
          <w:sz w:val="24"/>
        </w:rPr>
        <w:t>、</w:t>
      </w:r>
      <w:r>
        <w:rPr>
          <w:rFonts w:ascii="Times New Roman" w:hAnsi="Times New Roman" w:cs="Times New Roman"/>
          <w:b/>
          <w:sz w:val="24"/>
        </w:rPr>
        <w:t>2004.6—2009.12</w:t>
      </w:r>
      <w:r>
        <w:rPr>
          <w:rFonts w:ascii="Times New Roman" w:hAnsi="Times New Roman" w:cs="Times New Roman"/>
          <w:b/>
          <w:sz w:val="24"/>
        </w:rPr>
        <w:t>：</w:t>
      </w:r>
      <w:r w:rsidRPr="00497333">
        <w:rPr>
          <w:rFonts w:ascii="Times New Roman" w:hAnsi="Times New Roman" w:cs="Times New Roman"/>
          <w:sz w:val="24"/>
        </w:rPr>
        <w:t>完成人李增学（</w:t>
      </w:r>
      <w:r w:rsidRPr="00497333">
        <w:rPr>
          <w:rFonts w:ascii="Times New Roman" w:hAnsi="Times New Roman" w:cs="Times New Roman"/>
          <w:sz w:val="24"/>
        </w:rPr>
        <w:t>1</w:t>
      </w:r>
      <w:r w:rsidRPr="00497333">
        <w:rPr>
          <w:rFonts w:ascii="Times New Roman" w:hAnsi="Times New Roman" w:cs="Times New Roman"/>
          <w:sz w:val="24"/>
        </w:rPr>
        <w:t>）、吕大炜（</w:t>
      </w:r>
      <w:r w:rsidRPr="00497333">
        <w:rPr>
          <w:rFonts w:ascii="Times New Roman" w:hAnsi="Times New Roman" w:cs="Times New Roman"/>
          <w:sz w:val="24"/>
        </w:rPr>
        <w:t>2</w:t>
      </w:r>
      <w:r w:rsidRPr="00497333">
        <w:rPr>
          <w:rFonts w:ascii="Times New Roman" w:hAnsi="Times New Roman" w:cs="Times New Roman"/>
          <w:sz w:val="24"/>
        </w:rPr>
        <w:t>）、余继峰（</w:t>
      </w:r>
      <w:r w:rsidRPr="00497333">
        <w:rPr>
          <w:rFonts w:ascii="Times New Roman" w:hAnsi="Times New Roman" w:cs="Times New Roman"/>
          <w:sz w:val="24"/>
        </w:rPr>
        <w:t>9</w:t>
      </w:r>
      <w:r w:rsidRPr="00497333">
        <w:rPr>
          <w:rFonts w:ascii="Times New Roman" w:hAnsi="Times New Roman" w:cs="Times New Roman"/>
          <w:sz w:val="24"/>
        </w:rPr>
        <w:t>）、刘海燕（</w:t>
      </w:r>
      <w:r w:rsidRPr="00497333">
        <w:rPr>
          <w:rFonts w:ascii="Times New Roman" w:hAnsi="Times New Roman" w:cs="Times New Roman"/>
          <w:sz w:val="24"/>
        </w:rPr>
        <w:t>6</w:t>
      </w:r>
      <w:r w:rsidRPr="00497333">
        <w:rPr>
          <w:rFonts w:ascii="Times New Roman" w:hAnsi="Times New Roman" w:cs="Times New Roman"/>
          <w:sz w:val="24"/>
        </w:rPr>
        <w:t>）、王东东（</w:t>
      </w:r>
      <w:r w:rsidRPr="00497333">
        <w:rPr>
          <w:rFonts w:ascii="Times New Roman" w:hAnsi="Times New Roman" w:cs="Times New Roman"/>
          <w:sz w:val="24"/>
        </w:rPr>
        <w:t>5</w:t>
      </w:r>
      <w:r w:rsidRPr="00497333">
        <w:rPr>
          <w:rFonts w:ascii="Times New Roman" w:hAnsi="Times New Roman" w:cs="Times New Roman"/>
          <w:sz w:val="24"/>
        </w:rPr>
        <w:t>）、王平丽（</w:t>
      </w:r>
      <w:r w:rsidRPr="00497333">
        <w:rPr>
          <w:rFonts w:ascii="Times New Roman" w:hAnsi="Times New Roman" w:cs="Times New Roman"/>
          <w:sz w:val="24"/>
        </w:rPr>
        <w:t>10</w:t>
      </w:r>
      <w:r w:rsidRPr="00497333">
        <w:rPr>
          <w:rFonts w:ascii="Times New Roman" w:hAnsi="Times New Roman" w:cs="Times New Roman"/>
          <w:sz w:val="24"/>
        </w:rPr>
        <w:t>）</w:t>
      </w:r>
      <w:r w:rsidRPr="00497333">
        <w:rPr>
          <w:rFonts w:ascii="Times New Roman" w:hAnsi="Times New Roman" w:cs="Times New Roman"/>
          <w:color w:val="000000"/>
          <w:sz w:val="24"/>
        </w:rPr>
        <w:t>国家重点基础研究发展计划</w:t>
      </w:r>
      <w:r w:rsidRPr="00497333">
        <w:rPr>
          <w:rFonts w:ascii="Times New Roman" w:hAnsi="Times New Roman" w:cs="Times New Roman"/>
          <w:color w:val="000000"/>
          <w:sz w:val="24"/>
        </w:rPr>
        <w:t xml:space="preserve">(973 </w:t>
      </w:r>
      <w:r w:rsidRPr="00497333">
        <w:rPr>
          <w:rFonts w:ascii="Times New Roman" w:hAnsi="Times New Roman" w:cs="Times New Roman"/>
          <w:color w:val="000000"/>
          <w:sz w:val="24"/>
        </w:rPr>
        <w:t>计划</w:t>
      </w:r>
      <w:r w:rsidRPr="00497333">
        <w:rPr>
          <w:rFonts w:ascii="Times New Roman" w:hAnsi="Times New Roman" w:cs="Times New Roman"/>
          <w:color w:val="000000"/>
          <w:sz w:val="24"/>
        </w:rPr>
        <w:t>)</w:t>
      </w:r>
      <w:r w:rsidRPr="00497333">
        <w:rPr>
          <w:rFonts w:ascii="Times New Roman" w:hAnsi="Times New Roman" w:cs="Times New Roman"/>
          <w:color w:val="000000"/>
          <w:sz w:val="24"/>
        </w:rPr>
        <w:t>项目之专题</w:t>
      </w:r>
      <w:r w:rsidRPr="00497333">
        <w:rPr>
          <w:rFonts w:ascii="Times New Roman" w:hAnsi="Times New Roman" w:cs="Times New Roman"/>
          <w:color w:val="000000"/>
          <w:sz w:val="24"/>
        </w:rPr>
        <w:t>“</w:t>
      </w:r>
      <w:r w:rsidRPr="00497333">
        <w:rPr>
          <w:rFonts w:ascii="Times New Roman" w:hAnsi="Times New Roman" w:cs="Times New Roman"/>
          <w:color w:val="000000"/>
          <w:sz w:val="24"/>
        </w:rPr>
        <w:t>鄂尔多斯盆地多能源矿产同盆共存组合模式</w:t>
      </w:r>
      <w:r w:rsidRPr="00497333">
        <w:rPr>
          <w:rFonts w:ascii="Times New Roman" w:hAnsi="Times New Roman" w:cs="Times New Roman"/>
          <w:color w:val="000000"/>
          <w:sz w:val="24"/>
        </w:rPr>
        <w:t>(2003CB214608-2)”</w:t>
      </w:r>
      <w:r w:rsidRPr="00497333">
        <w:rPr>
          <w:rFonts w:ascii="Times New Roman" w:hAnsi="Times New Roman" w:cs="Times New Roman"/>
          <w:color w:val="000000"/>
          <w:sz w:val="24"/>
        </w:rPr>
        <w:t>；</w:t>
      </w:r>
    </w:p>
    <w:p w:rsidR="00A749BC" w:rsidRDefault="00CA1410">
      <w:pPr>
        <w:spacing w:line="276" w:lineRule="auto"/>
        <w:ind w:firstLineChars="200" w:firstLine="482"/>
        <w:rPr>
          <w:rFonts w:ascii="Times New Roman" w:hAnsi="Times New Roman" w:cs="Times New Roman"/>
          <w:b/>
          <w:sz w:val="24"/>
        </w:rPr>
      </w:pPr>
      <w:r>
        <w:rPr>
          <w:rFonts w:ascii="Times New Roman" w:hAnsi="Times New Roman" w:cs="Times New Roman"/>
          <w:b/>
          <w:color w:val="000000"/>
          <w:sz w:val="24"/>
        </w:rPr>
        <w:t>7</w:t>
      </w:r>
      <w:r>
        <w:rPr>
          <w:rFonts w:ascii="Times New Roman" w:hAnsi="Times New Roman" w:cs="Times New Roman"/>
          <w:b/>
          <w:color w:val="000000"/>
          <w:sz w:val="24"/>
        </w:rPr>
        <w:t>、</w:t>
      </w:r>
      <w:r>
        <w:rPr>
          <w:rFonts w:ascii="Times New Roman" w:hAnsi="Times New Roman" w:cs="Times New Roman"/>
          <w:b/>
          <w:color w:val="000000"/>
          <w:sz w:val="24"/>
        </w:rPr>
        <w:t>2013.1</w:t>
      </w:r>
      <w:r w:rsidR="00497333">
        <w:rPr>
          <w:rFonts w:ascii="Times New Roman" w:hAnsi="Times New Roman" w:cs="Times New Roman"/>
          <w:b/>
          <w:color w:val="000000"/>
          <w:sz w:val="24"/>
        </w:rPr>
        <w:t>2</w:t>
      </w:r>
      <w:r>
        <w:rPr>
          <w:rFonts w:ascii="Times New Roman" w:hAnsi="Times New Roman" w:cs="Times New Roman"/>
          <w:b/>
          <w:color w:val="000000"/>
          <w:sz w:val="24"/>
        </w:rPr>
        <w:t>：</w:t>
      </w:r>
      <w:r w:rsidRPr="00497333">
        <w:rPr>
          <w:rFonts w:ascii="Times New Roman" w:hAnsi="Times New Roman" w:cs="Times New Roman"/>
          <w:color w:val="000000"/>
          <w:sz w:val="24"/>
        </w:rPr>
        <w:t>完成人李增学（</w:t>
      </w:r>
      <w:r w:rsidRPr="00497333">
        <w:rPr>
          <w:rFonts w:ascii="Times New Roman" w:hAnsi="Times New Roman" w:cs="Times New Roman"/>
          <w:color w:val="000000"/>
          <w:sz w:val="24"/>
        </w:rPr>
        <w:t>1</w:t>
      </w:r>
      <w:r w:rsidRPr="00497333">
        <w:rPr>
          <w:rFonts w:ascii="Times New Roman" w:hAnsi="Times New Roman" w:cs="Times New Roman"/>
          <w:color w:val="000000"/>
          <w:sz w:val="24"/>
        </w:rPr>
        <w:t>）、吕大炜（</w:t>
      </w:r>
      <w:r w:rsidRPr="00497333">
        <w:rPr>
          <w:rFonts w:ascii="Times New Roman" w:hAnsi="Times New Roman" w:cs="Times New Roman"/>
          <w:color w:val="000000"/>
          <w:sz w:val="24"/>
        </w:rPr>
        <w:t>2</w:t>
      </w:r>
      <w:r w:rsidRPr="00497333">
        <w:rPr>
          <w:rFonts w:ascii="Times New Roman" w:hAnsi="Times New Roman" w:cs="Times New Roman"/>
          <w:color w:val="000000"/>
          <w:sz w:val="24"/>
        </w:rPr>
        <w:t>）、王怀洪（</w:t>
      </w:r>
      <w:r w:rsidRPr="00497333">
        <w:rPr>
          <w:rFonts w:ascii="Times New Roman" w:hAnsi="Times New Roman" w:cs="Times New Roman"/>
          <w:color w:val="000000"/>
          <w:sz w:val="24"/>
        </w:rPr>
        <w:t>4</w:t>
      </w:r>
      <w:r w:rsidRPr="00497333">
        <w:rPr>
          <w:rFonts w:ascii="Times New Roman" w:hAnsi="Times New Roman" w:cs="Times New Roman"/>
          <w:color w:val="000000"/>
          <w:sz w:val="24"/>
        </w:rPr>
        <w:t>）、于树旺（</w:t>
      </w:r>
      <w:r w:rsidRPr="00497333">
        <w:rPr>
          <w:rFonts w:ascii="Times New Roman" w:hAnsi="Times New Roman" w:cs="Times New Roman"/>
          <w:color w:val="000000"/>
          <w:sz w:val="24"/>
        </w:rPr>
        <w:t>8</w:t>
      </w:r>
      <w:r w:rsidRPr="00497333">
        <w:rPr>
          <w:rFonts w:ascii="Times New Roman" w:hAnsi="Times New Roman" w:cs="Times New Roman"/>
          <w:color w:val="000000"/>
          <w:sz w:val="24"/>
        </w:rPr>
        <w:t>）、余继峰（</w:t>
      </w:r>
      <w:r w:rsidRPr="00497333">
        <w:rPr>
          <w:rFonts w:ascii="Times New Roman" w:hAnsi="Times New Roman" w:cs="Times New Roman"/>
          <w:color w:val="000000"/>
          <w:sz w:val="24"/>
        </w:rPr>
        <w:t>9</w:t>
      </w:r>
      <w:r w:rsidRPr="00497333">
        <w:rPr>
          <w:rFonts w:ascii="Times New Roman" w:hAnsi="Times New Roman" w:cs="Times New Roman"/>
          <w:color w:val="000000"/>
          <w:sz w:val="24"/>
        </w:rPr>
        <w:t>）、刘海燕（</w:t>
      </w:r>
      <w:r w:rsidRPr="00497333">
        <w:rPr>
          <w:rFonts w:ascii="Times New Roman" w:hAnsi="Times New Roman" w:cs="Times New Roman"/>
          <w:color w:val="000000"/>
          <w:sz w:val="24"/>
        </w:rPr>
        <w:t>6</w:t>
      </w:r>
      <w:r w:rsidRPr="00497333">
        <w:rPr>
          <w:rFonts w:ascii="Times New Roman" w:hAnsi="Times New Roman" w:cs="Times New Roman"/>
          <w:color w:val="000000"/>
          <w:sz w:val="24"/>
        </w:rPr>
        <w:t>）、巩固（</w:t>
      </w:r>
      <w:r w:rsidRPr="00497333">
        <w:rPr>
          <w:rFonts w:ascii="Times New Roman" w:hAnsi="Times New Roman" w:cs="Times New Roman"/>
          <w:color w:val="000000"/>
          <w:sz w:val="24"/>
        </w:rPr>
        <w:t>12</w:t>
      </w:r>
      <w:r w:rsidRPr="00497333">
        <w:rPr>
          <w:rFonts w:ascii="Times New Roman" w:hAnsi="Times New Roman" w:cs="Times New Roman"/>
          <w:color w:val="000000"/>
          <w:sz w:val="24"/>
        </w:rPr>
        <w:t>）、王东东（</w:t>
      </w:r>
      <w:r w:rsidRPr="00497333">
        <w:rPr>
          <w:rFonts w:ascii="Times New Roman" w:hAnsi="Times New Roman" w:cs="Times New Roman"/>
          <w:color w:val="000000"/>
          <w:sz w:val="24"/>
        </w:rPr>
        <w:t>5</w:t>
      </w:r>
      <w:r w:rsidRPr="00497333">
        <w:rPr>
          <w:rFonts w:ascii="Times New Roman" w:hAnsi="Times New Roman" w:cs="Times New Roman"/>
          <w:color w:val="000000"/>
          <w:sz w:val="24"/>
        </w:rPr>
        <w:t>）、王平丽（</w:t>
      </w:r>
      <w:r w:rsidRPr="00497333">
        <w:rPr>
          <w:rFonts w:ascii="Times New Roman" w:hAnsi="Times New Roman" w:cs="Times New Roman"/>
          <w:color w:val="000000"/>
          <w:sz w:val="24"/>
        </w:rPr>
        <w:t>10</w:t>
      </w:r>
      <w:r w:rsidRPr="00497333">
        <w:rPr>
          <w:rFonts w:ascii="Times New Roman" w:hAnsi="Times New Roman" w:cs="Times New Roman"/>
          <w:color w:val="000000"/>
          <w:sz w:val="24"/>
        </w:rPr>
        <w:t>）、余继峰（</w:t>
      </w:r>
      <w:r w:rsidRPr="00497333">
        <w:rPr>
          <w:rFonts w:ascii="Times New Roman" w:hAnsi="Times New Roman" w:cs="Times New Roman"/>
          <w:color w:val="000000"/>
          <w:sz w:val="24"/>
        </w:rPr>
        <w:t>9</w:t>
      </w:r>
      <w:r w:rsidRPr="00497333">
        <w:rPr>
          <w:rFonts w:ascii="Times New Roman" w:hAnsi="Times New Roman" w:cs="Times New Roman"/>
          <w:color w:val="000000"/>
          <w:sz w:val="24"/>
        </w:rPr>
        <w:t>）等共同完成鉴定成果</w:t>
      </w:r>
      <w:r w:rsidRPr="00497333">
        <w:rPr>
          <w:rFonts w:ascii="Times New Roman" w:hAnsi="Times New Roman" w:cs="Times New Roman"/>
          <w:color w:val="000000"/>
          <w:sz w:val="24"/>
        </w:rPr>
        <w:t>“</w:t>
      </w:r>
      <w:r w:rsidRPr="00497333">
        <w:rPr>
          <w:rFonts w:ascii="Times New Roman" w:hAnsi="Times New Roman" w:cs="Times New Roman"/>
          <w:color w:val="000000"/>
          <w:sz w:val="24"/>
        </w:rPr>
        <w:t>多元聚煤理论与煤炭资源预测</w:t>
      </w:r>
      <w:r w:rsidRPr="00497333">
        <w:rPr>
          <w:rFonts w:ascii="Times New Roman" w:hAnsi="Times New Roman" w:cs="Times New Roman"/>
          <w:color w:val="000000"/>
          <w:sz w:val="24"/>
        </w:rPr>
        <w:t>”</w:t>
      </w:r>
      <w:r w:rsidRPr="00497333">
        <w:rPr>
          <w:rFonts w:ascii="Times New Roman" w:hAnsi="Times New Roman" w:cs="Times New Roman"/>
          <w:color w:val="000000"/>
          <w:sz w:val="24"/>
        </w:rPr>
        <w:t>；</w:t>
      </w:r>
    </w:p>
    <w:bookmarkEnd w:id="6"/>
    <w:p w:rsidR="00A749BC" w:rsidRDefault="00CA1410">
      <w:pPr>
        <w:spacing w:line="276" w:lineRule="auto"/>
        <w:ind w:firstLineChars="200" w:firstLine="482"/>
        <w:rPr>
          <w:rFonts w:ascii="Times New Roman" w:hAnsi="Times New Roman" w:cs="Times New Roman"/>
          <w:b/>
          <w:sz w:val="24"/>
        </w:rPr>
      </w:pPr>
      <w:r>
        <w:rPr>
          <w:rFonts w:ascii="Times New Roman" w:hAnsi="Times New Roman" w:cs="Times New Roman"/>
          <w:b/>
          <w:sz w:val="24"/>
        </w:rPr>
        <w:t>8</w:t>
      </w:r>
      <w:r>
        <w:rPr>
          <w:rFonts w:ascii="Times New Roman" w:hAnsi="Times New Roman" w:cs="Times New Roman"/>
          <w:b/>
          <w:sz w:val="24"/>
        </w:rPr>
        <w:t>、</w:t>
      </w:r>
      <w:r>
        <w:rPr>
          <w:rFonts w:ascii="Times New Roman" w:hAnsi="Times New Roman" w:cs="Times New Roman"/>
          <w:b/>
          <w:sz w:val="24"/>
        </w:rPr>
        <w:t>2013.10</w:t>
      </w:r>
      <w:r>
        <w:rPr>
          <w:rFonts w:ascii="Times New Roman" w:hAnsi="Times New Roman" w:cs="Times New Roman"/>
          <w:b/>
          <w:sz w:val="24"/>
        </w:rPr>
        <w:t>：</w:t>
      </w:r>
      <w:r w:rsidRPr="00497333">
        <w:rPr>
          <w:rFonts w:ascii="Times New Roman" w:hAnsi="Times New Roman" w:cs="Times New Roman"/>
          <w:color w:val="000000"/>
          <w:sz w:val="24"/>
        </w:rPr>
        <w:t>完成人李增学（</w:t>
      </w:r>
      <w:r w:rsidRPr="00497333">
        <w:rPr>
          <w:rFonts w:ascii="Times New Roman" w:hAnsi="Times New Roman" w:cs="Times New Roman"/>
          <w:color w:val="000000"/>
          <w:sz w:val="24"/>
        </w:rPr>
        <w:t>1</w:t>
      </w:r>
      <w:r w:rsidRPr="00497333">
        <w:rPr>
          <w:rFonts w:ascii="Times New Roman" w:hAnsi="Times New Roman" w:cs="Times New Roman"/>
          <w:color w:val="000000"/>
          <w:sz w:val="24"/>
        </w:rPr>
        <w:t>）、吕大炜（</w:t>
      </w:r>
      <w:r w:rsidRPr="00497333">
        <w:rPr>
          <w:rFonts w:ascii="Times New Roman" w:hAnsi="Times New Roman" w:cs="Times New Roman"/>
          <w:color w:val="000000"/>
          <w:sz w:val="24"/>
        </w:rPr>
        <w:t>2</w:t>
      </w:r>
      <w:r w:rsidRPr="00497333">
        <w:rPr>
          <w:rFonts w:ascii="Times New Roman" w:hAnsi="Times New Roman" w:cs="Times New Roman"/>
          <w:color w:val="000000"/>
          <w:sz w:val="24"/>
        </w:rPr>
        <w:t>）、王怀洪（</w:t>
      </w:r>
      <w:r w:rsidRPr="00497333">
        <w:rPr>
          <w:rFonts w:ascii="Times New Roman" w:hAnsi="Times New Roman" w:cs="Times New Roman"/>
          <w:color w:val="000000"/>
          <w:sz w:val="24"/>
        </w:rPr>
        <w:t>4</w:t>
      </w:r>
      <w:r w:rsidRPr="00497333">
        <w:rPr>
          <w:rFonts w:ascii="Times New Roman" w:hAnsi="Times New Roman" w:cs="Times New Roman"/>
          <w:color w:val="000000"/>
          <w:sz w:val="24"/>
        </w:rPr>
        <w:t>）、于树旺（</w:t>
      </w:r>
      <w:r w:rsidRPr="00497333">
        <w:rPr>
          <w:rFonts w:ascii="Times New Roman" w:hAnsi="Times New Roman" w:cs="Times New Roman"/>
          <w:color w:val="000000"/>
          <w:sz w:val="24"/>
        </w:rPr>
        <w:t>8</w:t>
      </w:r>
      <w:r w:rsidRPr="00497333">
        <w:rPr>
          <w:rFonts w:ascii="Times New Roman" w:hAnsi="Times New Roman" w:cs="Times New Roman"/>
          <w:color w:val="000000"/>
          <w:sz w:val="24"/>
        </w:rPr>
        <w:t>）、刘海燕（</w:t>
      </w:r>
      <w:r w:rsidRPr="00497333">
        <w:rPr>
          <w:rFonts w:ascii="Times New Roman" w:hAnsi="Times New Roman" w:cs="Times New Roman"/>
          <w:color w:val="000000"/>
          <w:sz w:val="24"/>
        </w:rPr>
        <w:t>6</w:t>
      </w:r>
      <w:r w:rsidRPr="00497333">
        <w:rPr>
          <w:rFonts w:ascii="Times New Roman" w:hAnsi="Times New Roman" w:cs="Times New Roman"/>
          <w:color w:val="000000"/>
          <w:sz w:val="24"/>
        </w:rPr>
        <w:t>）、巩固（</w:t>
      </w:r>
      <w:r w:rsidRPr="00497333">
        <w:rPr>
          <w:rFonts w:ascii="Times New Roman" w:hAnsi="Times New Roman" w:cs="Times New Roman"/>
          <w:color w:val="000000"/>
          <w:sz w:val="24"/>
        </w:rPr>
        <w:t>12</w:t>
      </w:r>
      <w:r w:rsidRPr="00497333">
        <w:rPr>
          <w:rFonts w:ascii="Times New Roman" w:hAnsi="Times New Roman" w:cs="Times New Roman"/>
          <w:color w:val="000000"/>
          <w:sz w:val="24"/>
        </w:rPr>
        <w:t>）、王东东（</w:t>
      </w:r>
      <w:r w:rsidRPr="00497333">
        <w:rPr>
          <w:rFonts w:ascii="Times New Roman" w:hAnsi="Times New Roman" w:cs="Times New Roman"/>
          <w:color w:val="000000"/>
          <w:sz w:val="24"/>
        </w:rPr>
        <w:t>5</w:t>
      </w:r>
      <w:r w:rsidRPr="00497333">
        <w:rPr>
          <w:rFonts w:ascii="Times New Roman" w:hAnsi="Times New Roman" w:cs="Times New Roman"/>
          <w:color w:val="000000"/>
          <w:sz w:val="24"/>
        </w:rPr>
        <w:t>）、王平丽（</w:t>
      </w:r>
      <w:r w:rsidRPr="00497333">
        <w:rPr>
          <w:rFonts w:ascii="Times New Roman" w:hAnsi="Times New Roman" w:cs="Times New Roman"/>
          <w:color w:val="000000"/>
          <w:sz w:val="24"/>
        </w:rPr>
        <w:t>10</w:t>
      </w:r>
      <w:r w:rsidRPr="00497333">
        <w:rPr>
          <w:rFonts w:ascii="Times New Roman" w:hAnsi="Times New Roman" w:cs="Times New Roman"/>
          <w:color w:val="000000"/>
          <w:sz w:val="24"/>
        </w:rPr>
        <w:t>）等共同完成鉴定成果</w:t>
      </w:r>
      <w:r w:rsidRPr="00497333">
        <w:rPr>
          <w:rFonts w:ascii="Times New Roman" w:hAnsi="Times New Roman" w:cs="Times New Roman"/>
          <w:color w:val="000000"/>
          <w:sz w:val="24"/>
        </w:rPr>
        <w:t>“</w:t>
      </w:r>
      <w:r w:rsidRPr="00497333">
        <w:rPr>
          <w:rFonts w:ascii="Times New Roman" w:hAnsi="Times New Roman" w:cs="Times New Roman"/>
          <w:color w:val="000000"/>
          <w:sz w:val="24"/>
        </w:rPr>
        <w:t>煤系油页岩成矿系统、聚集规律及资源评价</w:t>
      </w:r>
      <w:r w:rsidRPr="00497333">
        <w:rPr>
          <w:rFonts w:ascii="Times New Roman" w:hAnsi="Times New Roman" w:cs="Times New Roman"/>
          <w:color w:val="000000"/>
          <w:sz w:val="24"/>
        </w:rPr>
        <w:t>”</w:t>
      </w:r>
      <w:r w:rsidRPr="00497333">
        <w:rPr>
          <w:rFonts w:ascii="Times New Roman" w:hAnsi="Times New Roman" w:cs="Times New Roman"/>
          <w:color w:val="000000"/>
          <w:sz w:val="24"/>
        </w:rPr>
        <w:t>；</w:t>
      </w:r>
    </w:p>
    <w:p w:rsidR="00A749BC" w:rsidRDefault="00CA1410">
      <w:pPr>
        <w:spacing w:line="276" w:lineRule="auto"/>
        <w:ind w:firstLineChars="200" w:firstLine="482"/>
        <w:rPr>
          <w:rFonts w:ascii="Times New Roman" w:hAnsi="Times New Roman" w:cs="Times New Roman"/>
          <w:b/>
          <w:sz w:val="24"/>
        </w:rPr>
      </w:pPr>
      <w:r>
        <w:rPr>
          <w:rFonts w:ascii="Times New Roman" w:hAnsi="Times New Roman" w:cs="Times New Roman"/>
          <w:b/>
          <w:sz w:val="24"/>
        </w:rPr>
        <w:t>9</w:t>
      </w:r>
      <w:r>
        <w:rPr>
          <w:rFonts w:ascii="Times New Roman" w:hAnsi="Times New Roman" w:cs="Times New Roman"/>
          <w:b/>
          <w:sz w:val="24"/>
        </w:rPr>
        <w:t>、发表的学术论文和出版的著作的署名由项目人员合作，或交叉署名，知识产权关系清楚、明确，无异议。</w:t>
      </w:r>
    </w:p>
    <w:p w:rsidR="00A749BC" w:rsidRDefault="00CA1410">
      <w:pPr>
        <w:spacing w:line="276" w:lineRule="auto"/>
        <w:ind w:firstLineChars="200" w:firstLine="482"/>
        <w:rPr>
          <w:rFonts w:ascii="Times New Roman" w:hAnsi="Times New Roman" w:cs="Times New Roman"/>
          <w:b/>
          <w:sz w:val="24"/>
        </w:rPr>
      </w:pPr>
      <w:r>
        <w:rPr>
          <w:rFonts w:ascii="Times New Roman" w:hAnsi="Times New Roman" w:cs="Times New Roman"/>
          <w:b/>
          <w:sz w:val="24"/>
        </w:rPr>
        <w:t>10</w:t>
      </w:r>
      <w:r>
        <w:rPr>
          <w:rFonts w:ascii="Times New Roman" w:hAnsi="Times New Roman" w:cs="Times New Roman"/>
          <w:b/>
          <w:sz w:val="24"/>
        </w:rPr>
        <w:t>、</w:t>
      </w:r>
      <w:r>
        <w:rPr>
          <w:rFonts w:ascii="Times New Roman" w:hAnsi="Times New Roman" w:cs="Times New Roman"/>
          <w:b/>
          <w:sz w:val="24"/>
        </w:rPr>
        <w:t>2005.01—2015.12</w:t>
      </w:r>
      <w:r>
        <w:rPr>
          <w:rFonts w:ascii="Times New Roman" w:hAnsi="Times New Roman" w:cs="Times New Roman"/>
          <w:b/>
          <w:sz w:val="24"/>
        </w:rPr>
        <w:t>：</w:t>
      </w:r>
      <w:r w:rsidRPr="00497333">
        <w:rPr>
          <w:rFonts w:ascii="Times New Roman" w:hAnsi="Times New Roman" w:cs="Times New Roman"/>
          <w:sz w:val="24"/>
        </w:rPr>
        <w:t>完成人宋明水（</w:t>
      </w:r>
      <w:r w:rsidRPr="00497333">
        <w:rPr>
          <w:rFonts w:ascii="Times New Roman" w:hAnsi="Times New Roman" w:cs="Times New Roman"/>
          <w:sz w:val="24"/>
        </w:rPr>
        <w:t>3</w:t>
      </w:r>
      <w:r w:rsidRPr="00497333">
        <w:rPr>
          <w:rFonts w:ascii="Times New Roman" w:hAnsi="Times New Roman" w:cs="Times New Roman"/>
          <w:sz w:val="24"/>
        </w:rPr>
        <w:t>）、王怀洪（</w:t>
      </w:r>
      <w:r w:rsidRPr="00497333">
        <w:rPr>
          <w:rFonts w:ascii="Times New Roman" w:hAnsi="Times New Roman" w:cs="Times New Roman"/>
          <w:sz w:val="24"/>
        </w:rPr>
        <w:t>4</w:t>
      </w:r>
      <w:r w:rsidRPr="00497333">
        <w:rPr>
          <w:rFonts w:ascii="Times New Roman" w:hAnsi="Times New Roman" w:cs="Times New Roman"/>
          <w:sz w:val="24"/>
        </w:rPr>
        <w:t>）、刘海燕（</w:t>
      </w:r>
      <w:r w:rsidRPr="00497333">
        <w:rPr>
          <w:rFonts w:ascii="Times New Roman" w:hAnsi="Times New Roman" w:cs="Times New Roman"/>
          <w:sz w:val="24"/>
        </w:rPr>
        <w:t>6</w:t>
      </w:r>
      <w:r w:rsidRPr="00497333">
        <w:rPr>
          <w:rFonts w:ascii="Times New Roman" w:hAnsi="Times New Roman" w:cs="Times New Roman"/>
          <w:sz w:val="24"/>
        </w:rPr>
        <w:t>）、朱文伟（</w:t>
      </w:r>
      <w:r w:rsidRPr="00497333">
        <w:rPr>
          <w:rFonts w:ascii="Times New Roman" w:hAnsi="Times New Roman" w:cs="Times New Roman"/>
          <w:sz w:val="24"/>
        </w:rPr>
        <w:t>7</w:t>
      </w:r>
      <w:r w:rsidRPr="00497333">
        <w:rPr>
          <w:rFonts w:ascii="Times New Roman" w:hAnsi="Times New Roman" w:cs="Times New Roman"/>
          <w:sz w:val="24"/>
        </w:rPr>
        <w:t>）、于树旺（</w:t>
      </w:r>
      <w:r w:rsidRPr="00497333">
        <w:rPr>
          <w:rFonts w:ascii="Times New Roman" w:hAnsi="Times New Roman" w:cs="Times New Roman"/>
          <w:sz w:val="24"/>
        </w:rPr>
        <w:t>8</w:t>
      </w:r>
      <w:r w:rsidRPr="00497333">
        <w:rPr>
          <w:rFonts w:ascii="Times New Roman" w:hAnsi="Times New Roman" w:cs="Times New Roman"/>
          <w:sz w:val="24"/>
        </w:rPr>
        <w:t>）、张心彬（</w:t>
      </w:r>
      <w:r w:rsidRPr="00497333">
        <w:rPr>
          <w:rFonts w:ascii="Times New Roman" w:hAnsi="Times New Roman" w:cs="Times New Roman"/>
          <w:sz w:val="24"/>
        </w:rPr>
        <w:t>11</w:t>
      </w:r>
      <w:r w:rsidRPr="00497333">
        <w:rPr>
          <w:rFonts w:ascii="Times New Roman" w:hAnsi="Times New Roman" w:cs="Times New Roman"/>
          <w:sz w:val="24"/>
        </w:rPr>
        <w:t>）、巩固（</w:t>
      </w:r>
      <w:r w:rsidRPr="00497333">
        <w:rPr>
          <w:rFonts w:ascii="Times New Roman" w:hAnsi="Times New Roman" w:cs="Times New Roman"/>
          <w:sz w:val="24"/>
        </w:rPr>
        <w:t>12</w:t>
      </w:r>
      <w:r w:rsidRPr="00497333">
        <w:rPr>
          <w:rFonts w:ascii="Times New Roman" w:hAnsi="Times New Roman" w:cs="Times New Roman"/>
          <w:sz w:val="24"/>
        </w:rPr>
        <w:t>）等实施项目研究方法和勘探工程，获得项目经济效益和社会效益。</w:t>
      </w:r>
    </w:p>
    <w:p w:rsidR="00A749BC" w:rsidRDefault="00CA1410">
      <w:pPr>
        <w:spacing w:line="360" w:lineRule="auto"/>
        <w:ind w:firstLineChars="200" w:firstLine="562"/>
        <w:rPr>
          <w:rFonts w:ascii="Times New Roman" w:hAnsi="Times New Roman" w:cs="Times New Roman"/>
          <w:b/>
          <w:sz w:val="28"/>
          <w:szCs w:val="28"/>
        </w:rPr>
      </w:pPr>
      <w:r>
        <w:rPr>
          <w:rFonts w:ascii="Times New Roman" w:hAnsi="Times New Roman" w:cs="Times New Roman"/>
          <w:b/>
          <w:sz w:val="28"/>
          <w:szCs w:val="28"/>
        </w:rPr>
        <w:t>项目成果的完成人关系清楚、明确，内容真实，不存在任何异议。</w:t>
      </w:r>
    </w:p>
    <w:p w:rsidR="00A749BC" w:rsidRDefault="00CA1410">
      <w:pPr>
        <w:ind w:firstLineChars="550" w:firstLine="1546"/>
        <w:jc w:val="left"/>
        <w:rPr>
          <w:rFonts w:ascii="Times New Roman" w:hAnsi="Times New Roman" w:cs="Times New Roman"/>
          <w:b/>
          <w:bCs/>
          <w:sz w:val="24"/>
          <w:szCs w:val="28"/>
        </w:rPr>
      </w:pPr>
      <w:r>
        <w:rPr>
          <w:rFonts w:ascii="Times New Roman" w:hAnsi="Times New Roman" w:cs="Times New Roman"/>
          <w:b/>
          <w:sz w:val="28"/>
          <w:szCs w:val="28"/>
        </w:rPr>
        <w:t>特此说明。</w:t>
      </w:r>
      <w:r>
        <w:rPr>
          <w:rFonts w:ascii="Times New Roman" w:hAnsi="Times New Roman" w:cs="Times New Roman"/>
          <w:sz w:val="28"/>
        </w:rPr>
        <w:tab/>
      </w:r>
      <w:r>
        <w:rPr>
          <w:rFonts w:ascii="Times New Roman" w:hAnsi="Times New Roman" w:cs="Times New Roman"/>
          <w:b/>
          <w:bCs/>
          <w:sz w:val="24"/>
          <w:szCs w:val="28"/>
        </w:rPr>
        <w:t xml:space="preserve">             </w:t>
      </w:r>
    </w:p>
    <w:p w:rsidR="00A749BC" w:rsidRDefault="00D33773" w:rsidP="00D6252E">
      <w:pPr>
        <w:spacing w:line="360" w:lineRule="auto"/>
        <w:ind w:right="1080" w:firstLineChars="1941" w:firstLine="4677"/>
        <w:jc w:val="left"/>
        <w:rPr>
          <w:rFonts w:ascii="Times New Roman" w:hAnsi="Times New Roman" w:cs="Times New Roman"/>
          <w:sz w:val="24"/>
        </w:rPr>
      </w:pPr>
      <w:r w:rsidRPr="00D33773">
        <w:rPr>
          <w:rFonts w:ascii="Times New Roman" w:hAnsi="Times New Roman" w:cs="Times New Roman" w:hint="eastAsia"/>
          <w:b/>
          <w:bCs/>
          <w:sz w:val="24"/>
        </w:rPr>
        <w:t>第一完成人签名：</w:t>
      </w:r>
      <w:r w:rsidR="00D6252E" w:rsidRPr="009050B4">
        <w:rPr>
          <w:rFonts w:ascii="Times New Roman" w:eastAsia="宋体" w:hAnsi="Times New Roman" w:cs="Times New Roman"/>
          <w:b/>
          <w:bCs/>
          <w:noProof/>
          <w:sz w:val="24"/>
        </w:rPr>
        <w:drawing>
          <wp:inline distT="0" distB="0" distL="0" distR="0">
            <wp:extent cx="704850" cy="325755"/>
            <wp:effectExtent l="0" t="0" r="0" b="0"/>
            <wp:docPr id="3" name="图片 3" descr="E:\个人资料\个人资料\审稿文件夹\中国矿业大学学报2012.05.10截止\李增学签字.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个人资料\个人资料\审稿文件夹\中国矿业大学学报2012.05.10截止\李增学签字.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4850" cy="325755"/>
                    </a:xfrm>
                    <a:prstGeom prst="rect">
                      <a:avLst/>
                    </a:prstGeom>
                    <a:noFill/>
                    <a:ln>
                      <a:noFill/>
                    </a:ln>
                  </pic:spPr>
                </pic:pic>
              </a:graphicData>
            </a:graphic>
          </wp:inline>
        </w:drawing>
      </w:r>
    </w:p>
    <w:p w:rsidR="00A749BC" w:rsidRDefault="00A749BC" w:rsidP="00D33773">
      <w:pPr>
        <w:jc w:val="left"/>
        <w:rPr>
          <w:rFonts w:ascii="Times New Roman" w:hAnsi="Times New Roman" w:cs="Times New Roman"/>
          <w:sz w:val="36"/>
        </w:rPr>
      </w:pPr>
    </w:p>
    <w:p w:rsidR="00A749BC" w:rsidRDefault="00CA1410" w:rsidP="00127420">
      <w:pPr>
        <w:widowControl/>
        <w:snapToGrid w:val="0"/>
        <w:contextualSpacing/>
        <w:jc w:val="center"/>
        <w:rPr>
          <w:rFonts w:ascii="Times New Roman" w:hAnsi="Times New Roman" w:cs="Times New Roman"/>
          <w:b/>
          <w:sz w:val="28"/>
        </w:rPr>
      </w:pPr>
      <w:r>
        <w:rPr>
          <w:rFonts w:ascii="Times New Roman" w:hAnsi="Times New Roman" w:cs="Times New Roman"/>
          <w:sz w:val="28"/>
        </w:rPr>
        <w:br w:type="page"/>
      </w:r>
      <w:r>
        <w:rPr>
          <w:rFonts w:ascii="Times New Roman" w:hAnsi="Times New Roman" w:cs="Times New Roman"/>
          <w:b/>
          <w:sz w:val="28"/>
        </w:rPr>
        <w:lastRenderedPageBreak/>
        <w:t>完成人合作关系情况汇总表（样表）</w:t>
      </w:r>
    </w:p>
    <w:tbl>
      <w:tblPr>
        <w:tblW w:w="91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6"/>
        <w:gridCol w:w="653"/>
        <w:gridCol w:w="3052"/>
        <w:gridCol w:w="846"/>
        <w:gridCol w:w="3016"/>
        <w:gridCol w:w="708"/>
        <w:gridCol w:w="479"/>
      </w:tblGrid>
      <w:tr w:rsidR="00A749BC" w:rsidTr="00F6246B">
        <w:trPr>
          <w:jc w:val="center"/>
        </w:trPr>
        <w:tc>
          <w:tcPr>
            <w:tcW w:w="426" w:type="dxa"/>
            <w:tcBorders>
              <w:top w:val="single" w:sz="4" w:space="0" w:color="000000"/>
              <w:left w:val="single" w:sz="4" w:space="0" w:color="000000"/>
              <w:bottom w:val="single" w:sz="4" w:space="0" w:color="000000"/>
              <w:right w:val="single" w:sz="4" w:space="0" w:color="000000"/>
            </w:tcBorders>
            <w:vAlign w:val="center"/>
          </w:tcPr>
          <w:p w:rsidR="00A749BC" w:rsidRDefault="00CA1410" w:rsidP="00456111">
            <w:pPr>
              <w:snapToGrid w:val="0"/>
              <w:spacing w:beforeLines="50" w:afterLines="50"/>
              <w:contextualSpacing/>
              <w:jc w:val="center"/>
              <w:rPr>
                <w:rFonts w:ascii="Times New Roman" w:hAnsi="Times New Roman" w:cs="Times New Roman"/>
                <w:szCs w:val="21"/>
              </w:rPr>
            </w:pPr>
            <w:r>
              <w:rPr>
                <w:rFonts w:ascii="Times New Roman" w:hAnsi="Times New Roman" w:cs="Times New Roman"/>
                <w:szCs w:val="21"/>
              </w:rPr>
              <w:t>序号</w:t>
            </w:r>
          </w:p>
        </w:tc>
        <w:tc>
          <w:tcPr>
            <w:tcW w:w="653" w:type="dxa"/>
            <w:tcBorders>
              <w:top w:val="single" w:sz="4" w:space="0" w:color="000000"/>
              <w:left w:val="single" w:sz="4" w:space="0" w:color="000000"/>
              <w:bottom w:val="single" w:sz="4" w:space="0" w:color="000000"/>
              <w:right w:val="single" w:sz="4" w:space="0" w:color="000000"/>
            </w:tcBorders>
            <w:vAlign w:val="center"/>
          </w:tcPr>
          <w:p w:rsidR="00A749BC" w:rsidRDefault="00CA1410" w:rsidP="00456111">
            <w:pPr>
              <w:snapToGrid w:val="0"/>
              <w:spacing w:beforeLines="50" w:afterLines="50"/>
              <w:contextualSpacing/>
              <w:jc w:val="center"/>
              <w:rPr>
                <w:rFonts w:ascii="Times New Roman" w:hAnsi="Times New Roman" w:cs="Times New Roman"/>
                <w:szCs w:val="21"/>
              </w:rPr>
            </w:pPr>
            <w:r>
              <w:rPr>
                <w:rFonts w:ascii="Times New Roman" w:hAnsi="Times New Roman" w:cs="Times New Roman"/>
                <w:szCs w:val="21"/>
              </w:rPr>
              <w:t>合作方式</w:t>
            </w:r>
          </w:p>
        </w:tc>
        <w:tc>
          <w:tcPr>
            <w:tcW w:w="3052" w:type="dxa"/>
            <w:tcBorders>
              <w:top w:val="single" w:sz="4" w:space="0" w:color="000000"/>
              <w:left w:val="single" w:sz="4" w:space="0" w:color="000000"/>
              <w:bottom w:val="single" w:sz="4" w:space="0" w:color="000000"/>
              <w:right w:val="single" w:sz="4" w:space="0" w:color="000000"/>
            </w:tcBorders>
            <w:vAlign w:val="center"/>
          </w:tcPr>
          <w:p w:rsidR="00A749BC" w:rsidRDefault="00CA1410" w:rsidP="00456111">
            <w:pPr>
              <w:snapToGrid w:val="0"/>
              <w:spacing w:beforeLines="50" w:afterLines="50"/>
              <w:contextualSpacing/>
              <w:jc w:val="center"/>
              <w:rPr>
                <w:rFonts w:ascii="Times New Roman" w:hAnsi="Times New Roman" w:cs="Times New Roman"/>
                <w:szCs w:val="21"/>
              </w:rPr>
            </w:pPr>
            <w:r>
              <w:rPr>
                <w:rFonts w:ascii="Times New Roman" w:hAnsi="Times New Roman" w:cs="Times New Roman"/>
                <w:szCs w:val="21"/>
              </w:rPr>
              <w:t>合作者</w:t>
            </w:r>
            <w:r>
              <w:rPr>
                <w:rFonts w:ascii="Times New Roman" w:hAnsi="Times New Roman" w:cs="Times New Roman"/>
                <w:szCs w:val="21"/>
              </w:rPr>
              <w:t>/</w:t>
            </w:r>
          </w:p>
          <w:p w:rsidR="00A749BC" w:rsidRDefault="00CA1410" w:rsidP="00456111">
            <w:pPr>
              <w:snapToGrid w:val="0"/>
              <w:spacing w:beforeLines="50" w:afterLines="50"/>
              <w:contextualSpacing/>
              <w:jc w:val="center"/>
              <w:rPr>
                <w:rFonts w:ascii="Times New Roman" w:hAnsi="Times New Roman" w:cs="Times New Roman"/>
                <w:szCs w:val="21"/>
              </w:rPr>
            </w:pPr>
            <w:r>
              <w:rPr>
                <w:rFonts w:ascii="Times New Roman" w:hAnsi="Times New Roman" w:cs="Times New Roman"/>
                <w:szCs w:val="21"/>
              </w:rPr>
              <w:t>项目排名</w:t>
            </w:r>
          </w:p>
        </w:tc>
        <w:tc>
          <w:tcPr>
            <w:tcW w:w="846" w:type="dxa"/>
            <w:tcBorders>
              <w:top w:val="single" w:sz="4" w:space="0" w:color="000000"/>
              <w:left w:val="single" w:sz="4" w:space="0" w:color="000000"/>
              <w:bottom w:val="single" w:sz="4" w:space="0" w:color="000000"/>
              <w:right w:val="single" w:sz="4" w:space="0" w:color="000000"/>
            </w:tcBorders>
            <w:vAlign w:val="center"/>
          </w:tcPr>
          <w:p w:rsidR="00A749BC" w:rsidRDefault="00CA1410" w:rsidP="00456111">
            <w:pPr>
              <w:snapToGrid w:val="0"/>
              <w:spacing w:beforeLines="50" w:afterLines="50"/>
              <w:contextualSpacing/>
              <w:jc w:val="center"/>
              <w:rPr>
                <w:rFonts w:ascii="Times New Roman" w:hAnsi="Times New Roman" w:cs="Times New Roman"/>
                <w:szCs w:val="21"/>
              </w:rPr>
            </w:pPr>
            <w:r>
              <w:rPr>
                <w:rFonts w:ascii="Times New Roman" w:hAnsi="Times New Roman" w:cs="Times New Roman"/>
                <w:szCs w:val="21"/>
              </w:rPr>
              <w:t>合作</w:t>
            </w:r>
          </w:p>
          <w:p w:rsidR="00A749BC" w:rsidRDefault="00CA1410" w:rsidP="00456111">
            <w:pPr>
              <w:snapToGrid w:val="0"/>
              <w:spacing w:beforeLines="50" w:afterLines="50"/>
              <w:contextualSpacing/>
              <w:jc w:val="center"/>
              <w:rPr>
                <w:rFonts w:ascii="Times New Roman" w:hAnsi="Times New Roman" w:cs="Times New Roman"/>
                <w:szCs w:val="21"/>
              </w:rPr>
            </w:pPr>
            <w:r>
              <w:rPr>
                <w:rFonts w:ascii="Times New Roman" w:hAnsi="Times New Roman" w:cs="Times New Roman"/>
                <w:szCs w:val="21"/>
              </w:rPr>
              <w:t>时间</w:t>
            </w:r>
          </w:p>
        </w:tc>
        <w:tc>
          <w:tcPr>
            <w:tcW w:w="3016" w:type="dxa"/>
            <w:tcBorders>
              <w:top w:val="single" w:sz="4" w:space="0" w:color="000000"/>
              <w:left w:val="single" w:sz="4" w:space="0" w:color="000000"/>
              <w:bottom w:val="single" w:sz="4" w:space="0" w:color="000000"/>
              <w:right w:val="single" w:sz="4" w:space="0" w:color="000000"/>
            </w:tcBorders>
            <w:vAlign w:val="center"/>
          </w:tcPr>
          <w:p w:rsidR="00A749BC" w:rsidRDefault="00CA1410" w:rsidP="00456111">
            <w:pPr>
              <w:snapToGrid w:val="0"/>
              <w:spacing w:beforeLines="50" w:afterLines="50"/>
              <w:contextualSpacing/>
              <w:jc w:val="center"/>
              <w:rPr>
                <w:rFonts w:ascii="Times New Roman" w:hAnsi="Times New Roman" w:cs="Times New Roman"/>
                <w:szCs w:val="21"/>
              </w:rPr>
            </w:pPr>
            <w:r>
              <w:rPr>
                <w:rFonts w:ascii="Times New Roman" w:hAnsi="Times New Roman" w:cs="Times New Roman"/>
                <w:szCs w:val="21"/>
              </w:rPr>
              <w:t>合作成果</w:t>
            </w:r>
          </w:p>
        </w:tc>
        <w:tc>
          <w:tcPr>
            <w:tcW w:w="708" w:type="dxa"/>
            <w:tcBorders>
              <w:top w:val="single" w:sz="4" w:space="0" w:color="000000"/>
              <w:left w:val="single" w:sz="4" w:space="0" w:color="000000"/>
              <w:bottom w:val="single" w:sz="4" w:space="0" w:color="000000"/>
              <w:right w:val="single" w:sz="4" w:space="0" w:color="000000"/>
            </w:tcBorders>
            <w:vAlign w:val="center"/>
          </w:tcPr>
          <w:p w:rsidR="00A749BC" w:rsidRDefault="00CA1410" w:rsidP="00456111">
            <w:pPr>
              <w:snapToGrid w:val="0"/>
              <w:spacing w:beforeLines="50" w:afterLines="50"/>
              <w:contextualSpacing/>
              <w:jc w:val="center"/>
              <w:rPr>
                <w:rFonts w:ascii="Times New Roman" w:hAnsi="Times New Roman" w:cs="Times New Roman"/>
                <w:szCs w:val="21"/>
              </w:rPr>
            </w:pPr>
            <w:r>
              <w:rPr>
                <w:rFonts w:ascii="Times New Roman" w:hAnsi="Times New Roman" w:cs="Times New Roman"/>
                <w:szCs w:val="21"/>
              </w:rPr>
              <w:t>证明材料</w:t>
            </w:r>
          </w:p>
        </w:tc>
        <w:tc>
          <w:tcPr>
            <w:tcW w:w="479" w:type="dxa"/>
            <w:tcBorders>
              <w:top w:val="single" w:sz="4" w:space="0" w:color="000000"/>
              <w:left w:val="single" w:sz="4" w:space="0" w:color="000000"/>
              <w:bottom w:val="single" w:sz="4" w:space="0" w:color="000000"/>
              <w:right w:val="single" w:sz="4" w:space="0" w:color="000000"/>
            </w:tcBorders>
            <w:vAlign w:val="center"/>
          </w:tcPr>
          <w:p w:rsidR="00A749BC" w:rsidRDefault="00CA1410" w:rsidP="00456111">
            <w:pPr>
              <w:snapToGrid w:val="0"/>
              <w:spacing w:beforeLines="50" w:afterLines="50"/>
              <w:contextualSpacing/>
              <w:jc w:val="center"/>
              <w:rPr>
                <w:rFonts w:ascii="Times New Roman" w:hAnsi="Times New Roman" w:cs="Times New Roman"/>
                <w:szCs w:val="21"/>
              </w:rPr>
            </w:pPr>
            <w:r>
              <w:rPr>
                <w:rFonts w:ascii="Times New Roman" w:hAnsi="Times New Roman" w:cs="Times New Roman"/>
                <w:szCs w:val="21"/>
              </w:rPr>
              <w:t>备注</w:t>
            </w:r>
          </w:p>
        </w:tc>
      </w:tr>
      <w:tr w:rsidR="00A749BC" w:rsidTr="00F6246B">
        <w:trPr>
          <w:jc w:val="center"/>
        </w:trPr>
        <w:tc>
          <w:tcPr>
            <w:tcW w:w="42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contextualSpacing/>
              <w:jc w:val="center"/>
              <w:rPr>
                <w:rFonts w:ascii="Times New Roman" w:hAnsi="Times New Roman" w:cs="Times New Roman"/>
                <w:sz w:val="18"/>
                <w:szCs w:val="18"/>
              </w:rPr>
            </w:pPr>
            <w:r>
              <w:rPr>
                <w:rFonts w:ascii="Times New Roman" w:hAnsi="Times New Roman" w:cs="Times New Roman"/>
                <w:sz w:val="18"/>
                <w:szCs w:val="18"/>
              </w:rPr>
              <w:t>1</w:t>
            </w:r>
          </w:p>
        </w:tc>
        <w:tc>
          <w:tcPr>
            <w:tcW w:w="653"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sz w:val="18"/>
                <w:szCs w:val="18"/>
              </w:rPr>
              <w:t>知识产权</w:t>
            </w:r>
          </w:p>
        </w:tc>
        <w:tc>
          <w:tcPr>
            <w:tcW w:w="3052"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rPr>
                <w:rFonts w:ascii="Times New Roman" w:hAnsi="Times New Roman" w:cs="Times New Roman"/>
                <w:bCs/>
                <w:sz w:val="18"/>
                <w:szCs w:val="18"/>
              </w:rPr>
            </w:pPr>
            <w:r>
              <w:rPr>
                <w:rFonts w:ascii="Times New Roman" w:hAnsi="Times New Roman" w:cs="Times New Roman"/>
                <w:bCs/>
                <w:sz w:val="18"/>
                <w:szCs w:val="18"/>
              </w:rPr>
              <w:t>李增学</w:t>
            </w:r>
            <w:r>
              <w:rPr>
                <w:rFonts w:ascii="Times New Roman" w:hAnsi="Times New Roman" w:cs="Times New Roman" w:hint="eastAsia"/>
                <w:bCs/>
                <w:sz w:val="18"/>
                <w:szCs w:val="18"/>
              </w:rPr>
              <w:t>/1</w:t>
            </w:r>
            <w:r>
              <w:rPr>
                <w:rFonts w:ascii="Times New Roman" w:hAnsi="Times New Roman" w:cs="Times New Roman"/>
                <w:bCs/>
                <w:sz w:val="18"/>
                <w:szCs w:val="18"/>
              </w:rPr>
              <w:t>，王东东</w:t>
            </w:r>
            <w:r>
              <w:rPr>
                <w:rFonts w:ascii="Times New Roman" w:hAnsi="Times New Roman" w:cs="Times New Roman" w:hint="eastAsia"/>
                <w:bCs/>
                <w:sz w:val="18"/>
                <w:szCs w:val="18"/>
              </w:rPr>
              <w:t>/5</w:t>
            </w:r>
            <w:r>
              <w:rPr>
                <w:rFonts w:ascii="Times New Roman" w:hAnsi="Times New Roman" w:cs="Times New Roman"/>
                <w:bCs/>
                <w:sz w:val="18"/>
                <w:szCs w:val="18"/>
              </w:rPr>
              <w:t>，吕大炜</w:t>
            </w:r>
            <w:r>
              <w:rPr>
                <w:rFonts w:ascii="Times New Roman" w:hAnsi="Times New Roman" w:cs="Times New Roman" w:hint="eastAsia"/>
                <w:bCs/>
                <w:sz w:val="18"/>
                <w:szCs w:val="18"/>
              </w:rPr>
              <w:t>/2</w:t>
            </w:r>
            <w:r>
              <w:rPr>
                <w:rFonts w:ascii="Times New Roman" w:hAnsi="Times New Roman" w:cs="Times New Roman"/>
                <w:bCs/>
                <w:sz w:val="18"/>
                <w:szCs w:val="18"/>
              </w:rPr>
              <w:t>，王平丽</w:t>
            </w:r>
            <w:r>
              <w:rPr>
                <w:rFonts w:ascii="Times New Roman" w:hAnsi="Times New Roman" w:cs="Times New Roman" w:hint="eastAsia"/>
                <w:bCs/>
                <w:sz w:val="18"/>
                <w:szCs w:val="18"/>
              </w:rPr>
              <w:t>//10</w:t>
            </w:r>
            <w:r>
              <w:rPr>
                <w:rFonts w:ascii="Times New Roman" w:hAnsi="Times New Roman" w:cs="Times New Roman"/>
                <w:bCs/>
                <w:sz w:val="18"/>
                <w:szCs w:val="18"/>
              </w:rPr>
              <w:t>，刘海燕</w:t>
            </w:r>
            <w:r>
              <w:rPr>
                <w:rFonts w:ascii="Times New Roman" w:hAnsi="Times New Roman" w:cs="Times New Roman" w:hint="eastAsia"/>
                <w:bCs/>
                <w:sz w:val="18"/>
                <w:szCs w:val="18"/>
              </w:rPr>
              <w:t>/6</w:t>
            </w:r>
          </w:p>
        </w:tc>
        <w:tc>
          <w:tcPr>
            <w:tcW w:w="84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50" w:left="-105" w:rightChars="-50" w:right="-105"/>
              <w:contextualSpacing/>
              <w:jc w:val="center"/>
              <w:rPr>
                <w:rFonts w:ascii="Times New Roman" w:hAnsi="Times New Roman" w:cs="Times New Roman"/>
                <w:sz w:val="18"/>
                <w:szCs w:val="18"/>
              </w:rPr>
            </w:pPr>
            <w:r>
              <w:rPr>
                <w:rFonts w:ascii="Times New Roman" w:hAnsi="Times New Roman" w:cs="Times New Roman"/>
                <w:sz w:val="18"/>
                <w:szCs w:val="18"/>
              </w:rPr>
              <w:t>2016-05-12</w:t>
            </w:r>
          </w:p>
        </w:tc>
        <w:tc>
          <w:tcPr>
            <w:tcW w:w="301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bCs/>
              </w:rPr>
              <w:t>一种深部煤系及薄煤层多级叠加测井识别方法</w:t>
            </w:r>
          </w:p>
        </w:tc>
        <w:tc>
          <w:tcPr>
            <w:tcW w:w="708" w:type="dxa"/>
            <w:tcBorders>
              <w:top w:val="single" w:sz="4" w:space="0" w:color="000000"/>
              <w:left w:val="single" w:sz="4" w:space="0" w:color="000000"/>
              <w:bottom w:val="single" w:sz="4" w:space="0" w:color="000000"/>
              <w:right w:val="single" w:sz="4" w:space="0" w:color="000000"/>
            </w:tcBorders>
            <w:vAlign w:val="center"/>
          </w:tcPr>
          <w:p w:rsidR="00A749BC" w:rsidRDefault="00F6246B" w:rsidP="00F6246B">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hint="eastAsia"/>
                <w:sz w:val="18"/>
                <w:szCs w:val="18"/>
              </w:rPr>
              <w:t>01</w:t>
            </w:r>
          </w:p>
        </w:tc>
        <w:tc>
          <w:tcPr>
            <w:tcW w:w="479" w:type="dxa"/>
            <w:tcBorders>
              <w:top w:val="single" w:sz="4" w:space="0" w:color="000000"/>
              <w:left w:val="single" w:sz="4" w:space="0" w:color="000000"/>
              <w:bottom w:val="single" w:sz="4" w:space="0" w:color="000000"/>
              <w:right w:val="single" w:sz="4" w:space="0" w:color="000000"/>
            </w:tcBorders>
            <w:vAlign w:val="center"/>
          </w:tcPr>
          <w:p w:rsidR="00A749BC" w:rsidRDefault="00A749BC">
            <w:pPr>
              <w:snapToGrid w:val="0"/>
              <w:ind w:leftChars="-20" w:left="-42" w:rightChars="-20" w:right="-42"/>
              <w:contextualSpacing/>
              <w:jc w:val="center"/>
              <w:rPr>
                <w:rFonts w:ascii="Times New Roman" w:hAnsi="Times New Roman" w:cs="Times New Roman"/>
                <w:sz w:val="18"/>
                <w:szCs w:val="18"/>
              </w:rPr>
            </w:pPr>
          </w:p>
        </w:tc>
      </w:tr>
      <w:tr w:rsidR="00A749BC" w:rsidTr="00F6246B">
        <w:trPr>
          <w:jc w:val="center"/>
        </w:trPr>
        <w:tc>
          <w:tcPr>
            <w:tcW w:w="42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contextualSpacing/>
              <w:jc w:val="center"/>
              <w:rPr>
                <w:rFonts w:ascii="Times New Roman" w:hAnsi="Times New Roman" w:cs="Times New Roman"/>
                <w:sz w:val="18"/>
                <w:szCs w:val="18"/>
              </w:rPr>
            </w:pPr>
            <w:r>
              <w:rPr>
                <w:rFonts w:ascii="Times New Roman" w:hAnsi="Times New Roman" w:cs="Times New Roman"/>
                <w:sz w:val="18"/>
                <w:szCs w:val="18"/>
              </w:rPr>
              <w:t>2</w:t>
            </w:r>
          </w:p>
        </w:tc>
        <w:tc>
          <w:tcPr>
            <w:tcW w:w="653"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sz w:val="18"/>
                <w:szCs w:val="18"/>
              </w:rPr>
              <w:t>知识产权</w:t>
            </w:r>
          </w:p>
        </w:tc>
        <w:tc>
          <w:tcPr>
            <w:tcW w:w="3052"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rPr>
                <w:rFonts w:ascii="Times New Roman" w:hAnsi="Times New Roman" w:cs="Times New Roman"/>
                <w:bCs/>
                <w:sz w:val="18"/>
                <w:szCs w:val="18"/>
              </w:rPr>
            </w:pPr>
            <w:r>
              <w:rPr>
                <w:rFonts w:ascii="Times New Roman" w:hAnsi="Times New Roman" w:cs="Times New Roman"/>
                <w:bCs/>
                <w:sz w:val="18"/>
                <w:szCs w:val="18"/>
              </w:rPr>
              <w:t>李增学</w:t>
            </w:r>
            <w:r>
              <w:rPr>
                <w:rFonts w:ascii="Times New Roman" w:hAnsi="Times New Roman" w:cs="Times New Roman" w:hint="eastAsia"/>
                <w:bCs/>
                <w:sz w:val="18"/>
                <w:szCs w:val="18"/>
              </w:rPr>
              <w:t>/1</w:t>
            </w:r>
            <w:r>
              <w:rPr>
                <w:rFonts w:ascii="Times New Roman" w:hAnsi="Times New Roman" w:cs="Times New Roman"/>
                <w:bCs/>
                <w:sz w:val="18"/>
                <w:szCs w:val="18"/>
              </w:rPr>
              <w:t>，吕大炜</w:t>
            </w:r>
            <w:r>
              <w:rPr>
                <w:rFonts w:ascii="Times New Roman" w:hAnsi="Times New Roman" w:cs="Times New Roman" w:hint="eastAsia"/>
                <w:bCs/>
                <w:sz w:val="18"/>
                <w:szCs w:val="18"/>
              </w:rPr>
              <w:t>/2</w:t>
            </w:r>
            <w:r>
              <w:rPr>
                <w:rFonts w:ascii="Times New Roman" w:hAnsi="Times New Roman" w:cs="Times New Roman"/>
                <w:bCs/>
                <w:sz w:val="18"/>
                <w:szCs w:val="18"/>
              </w:rPr>
              <w:t>,</w:t>
            </w:r>
            <w:r>
              <w:rPr>
                <w:rFonts w:ascii="Times New Roman" w:hAnsi="Times New Roman" w:cs="Times New Roman"/>
                <w:bCs/>
                <w:sz w:val="18"/>
                <w:szCs w:val="18"/>
              </w:rPr>
              <w:t>王东东</w:t>
            </w:r>
            <w:r>
              <w:rPr>
                <w:rFonts w:ascii="Times New Roman" w:hAnsi="Times New Roman" w:cs="Times New Roman" w:hint="eastAsia"/>
                <w:bCs/>
                <w:sz w:val="18"/>
                <w:szCs w:val="18"/>
              </w:rPr>
              <w:t>/5</w:t>
            </w:r>
            <w:r>
              <w:rPr>
                <w:rFonts w:ascii="Times New Roman" w:hAnsi="Times New Roman" w:cs="Times New Roman"/>
                <w:bCs/>
                <w:sz w:val="18"/>
                <w:szCs w:val="18"/>
              </w:rPr>
              <w:t>,</w:t>
            </w:r>
            <w:r>
              <w:rPr>
                <w:rFonts w:ascii="Times New Roman" w:hAnsi="Times New Roman" w:cs="Times New Roman"/>
                <w:bCs/>
                <w:sz w:val="18"/>
                <w:szCs w:val="18"/>
              </w:rPr>
              <w:t>王平丽</w:t>
            </w:r>
            <w:r>
              <w:rPr>
                <w:rFonts w:ascii="Times New Roman" w:hAnsi="Times New Roman" w:cs="Times New Roman" w:hint="eastAsia"/>
                <w:bCs/>
                <w:sz w:val="18"/>
                <w:szCs w:val="18"/>
              </w:rPr>
              <w:t>/10</w:t>
            </w:r>
            <w:r>
              <w:rPr>
                <w:rFonts w:ascii="Times New Roman" w:hAnsi="Times New Roman" w:cs="Times New Roman"/>
                <w:bCs/>
                <w:sz w:val="18"/>
                <w:szCs w:val="18"/>
              </w:rPr>
              <w:t>,</w:t>
            </w:r>
            <w:r>
              <w:rPr>
                <w:rFonts w:ascii="Times New Roman" w:hAnsi="Times New Roman" w:cs="Times New Roman"/>
                <w:bCs/>
                <w:sz w:val="18"/>
                <w:szCs w:val="18"/>
              </w:rPr>
              <w:t>刘海燕</w:t>
            </w:r>
            <w:r>
              <w:rPr>
                <w:rFonts w:ascii="Times New Roman" w:hAnsi="Times New Roman" w:cs="Times New Roman" w:hint="eastAsia"/>
                <w:bCs/>
                <w:sz w:val="18"/>
                <w:szCs w:val="18"/>
              </w:rPr>
              <w:t>/6</w:t>
            </w:r>
            <w:r>
              <w:rPr>
                <w:rFonts w:ascii="Times New Roman" w:hAnsi="Times New Roman" w:cs="Times New Roman"/>
                <w:bCs/>
                <w:sz w:val="18"/>
                <w:szCs w:val="18"/>
              </w:rPr>
              <w:t>,</w:t>
            </w:r>
            <w:r>
              <w:rPr>
                <w:rFonts w:ascii="Times New Roman" w:hAnsi="Times New Roman" w:cs="Times New Roman"/>
                <w:bCs/>
                <w:sz w:val="18"/>
                <w:szCs w:val="18"/>
              </w:rPr>
              <w:t>余继峰</w:t>
            </w:r>
            <w:r>
              <w:rPr>
                <w:rFonts w:ascii="Times New Roman" w:hAnsi="Times New Roman" w:cs="Times New Roman" w:hint="eastAsia"/>
                <w:bCs/>
                <w:sz w:val="18"/>
                <w:szCs w:val="18"/>
              </w:rPr>
              <w:t>/9</w:t>
            </w:r>
          </w:p>
        </w:tc>
        <w:tc>
          <w:tcPr>
            <w:tcW w:w="84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50" w:left="-105" w:rightChars="-50" w:right="-105"/>
              <w:contextualSpacing/>
              <w:jc w:val="center"/>
              <w:rPr>
                <w:rFonts w:ascii="Times New Roman" w:hAnsi="Times New Roman" w:cs="Times New Roman"/>
                <w:bCs/>
                <w:sz w:val="18"/>
                <w:szCs w:val="18"/>
              </w:rPr>
            </w:pPr>
            <w:r>
              <w:rPr>
                <w:rFonts w:ascii="Times New Roman" w:hAnsi="Times New Roman" w:cs="Times New Roman"/>
                <w:bCs/>
                <w:sz w:val="18"/>
                <w:szCs w:val="18"/>
              </w:rPr>
              <w:t>2016-05-26</w:t>
            </w:r>
          </w:p>
        </w:tc>
        <w:tc>
          <w:tcPr>
            <w:tcW w:w="301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jc w:val="center"/>
              <w:rPr>
                <w:rFonts w:ascii="Times New Roman" w:hAnsi="Times New Roman" w:cs="Times New Roman"/>
                <w:bCs/>
                <w:sz w:val="18"/>
                <w:szCs w:val="18"/>
              </w:rPr>
            </w:pPr>
            <w:r>
              <w:rPr>
                <w:rFonts w:ascii="Times New Roman" w:hAnsi="Times New Roman" w:cs="Times New Roman"/>
                <w:bCs/>
                <w:sz w:val="18"/>
                <w:szCs w:val="18"/>
              </w:rPr>
              <w:t>一种古地理恢复的优势相方法</w:t>
            </w:r>
            <w:r>
              <w:rPr>
                <w:rFonts w:ascii="Times New Roman" w:hAnsi="Times New Roman" w:cs="Times New Roman"/>
                <w:sz w:val="18"/>
                <w:szCs w:val="18"/>
              </w:rPr>
              <w:t>发明专利</w:t>
            </w:r>
          </w:p>
        </w:tc>
        <w:tc>
          <w:tcPr>
            <w:tcW w:w="708" w:type="dxa"/>
            <w:tcBorders>
              <w:top w:val="single" w:sz="4" w:space="0" w:color="000000"/>
              <w:left w:val="single" w:sz="4" w:space="0" w:color="000000"/>
              <w:bottom w:val="single" w:sz="4" w:space="0" w:color="000000"/>
              <w:right w:val="single" w:sz="4" w:space="0" w:color="000000"/>
            </w:tcBorders>
            <w:vAlign w:val="center"/>
          </w:tcPr>
          <w:p w:rsidR="00A749BC" w:rsidRDefault="00F6246B" w:rsidP="00F6246B">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hint="eastAsia"/>
                <w:sz w:val="18"/>
                <w:szCs w:val="18"/>
              </w:rPr>
              <w:t>02</w:t>
            </w:r>
          </w:p>
        </w:tc>
        <w:tc>
          <w:tcPr>
            <w:tcW w:w="479" w:type="dxa"/>
            <w:tcBorders>
              <w:top w:val="single" w:sz="4" w:space="0" w:color="000000"/>
              <w:left w:val="single" w:sz="4" w:space="0" w:color="000000"/>
              <w:bottom w:val="single" w:sz="4" w:space="0" w:color="000000"/>
              <w:right w:val="single" w:sz="4" w:space="0" w:color="000000"/>
            </w:tcBorders>
            <w:vAlign w:val="center"/>
          </w:tcPr>
          <w:p w:rsidR="00A749BC" w:rsidRDefault="00A749BC">
            <w:pPr>
              <w:snapToGrid w:val="0"/>
              <w:ind w:leftChars="-20" w:left="-42" w:rightChars="-20" w:right="-42"/>
              <w:contextualSpacing/>
              <w:jc w:val="center"/>
              <w:rPr>
                <w:rFonts w:ascii="Times New Roman" w:hAnsi="Times New Roman" w:cs="Times New Roman"/>
                <w:sz w:val="18"/>
                <w:szCs w:val="18"/>
              </w:rPr>
            </w:pPr>
          </w:p>
        </w:tc>
      </w:tr>
      <w:tr w:rsidR="00A749BC" w:rsidTr="00F6246B">
        <w:trPr>
          <w:jc w:val="center"/>
        </w:trPr>
        <w:tc>
          <w:tcPr>
            <w:tcW w:w="42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contextualSpacing/>
              <w:jc w:val="center"/>
              <w:rPr>
                <w:rFonts w:ascii="Times New Roman" w:hAnsi="Times New Roman" w:cs="Times New Roman"/>
                <w:sz w:val="18"/>
                <w:szCs w:val="18"/>
              </w:rPr>
            </w:pPr>
            <w:r>
              <w:rPr>
                <w:rFonts w:ascii="Times New Roman" w:hAnsi="Times New Roman" w:cs="Times New Roman"/>
                <w:sz w:val="18"/>
                <w:szCs w:val="18"/>
              </w:rPr>
              <w:t>3</w:t>
            </w:r>
          </w:p>
        </w:tc>
        <w:tc>
          <w:tcPr>
            <w:tcW w:w="653"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sz w:val="18"/>
                <w:szCs w:val="18"/>
              </w:rPr>
              <w:t>知识产权</w:t>
            </w:r>
          </w:p>
        </w:tc>
        <w:tc>
          <w:tcPr>
            <w:tcW w:w="3052"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rPr>
                <w:rFonts w:ascii="Times New Roman" w:hAnsi="Times New Roman" w:cs="Times New Roman"/>
                <w:bCs/>
                <w:sz w:val="18"/>
                <w:szCs w:val="18"/>
              </w:rPr>
            </w:pPr>
            <w:r>
              <w:rPr>
                <w:rFonts w:ascii="Times New Roman" w:hAnsi="Times New Roman" w:cs="Times New Roman"/>
                <w:bCs/>
                <w:sz w:val="18"/>
                <w:szCs w:val="18"/>
              </w:rPr>
              <w:t>王东东</w:t>
            </w:r>
            <w:r>
              <w:rPr>
                <w:rFonts w:ascii="Times New Roman" w:hAnsi="Times New Roman" w:cs="Times New Roman" w:hint="eastAsia"/>
                <w:bCs/>
                <w:sz w:val="18"/>
                <w:szCs w:val="18"/>
              </w:rPr>
              <w:t>/5</w:t>
            </w:r>
            <w:r>
              <w:rPr>
                <w:rFonts w:ascii="Times New Roman" w:hAnsi="Times New Roman" w:cs="Times New Roman"/>
                <w:bCs/>
                <w:sz w:val="18"/>
                <w:szCs w:val="18"/>
              </w:rPr>
              <w:t>，李增学</w:t>
            </w:r>
            <w:r>
              <w:rPr>
                <w:rFonts w:ascii="Times New Roman" w:hAnsi="Times New Roman" w:cs="Times New Roman" w:hint="eastAsia"/>
                <w:bCs/>
                <w:sz w:val="18"/>
                <w:szCs w:val="18"/>
              </w:rPr>
              <w:t>/1</w:t>
            </w:r>
            <w:r>
              <w:rPr>
                <w:rFonts w:ascii="Times New Roman" w:hAnsi="Times New Roman" w:cs="Times New Roman"/>
                <w:bCs/>
                <w:sz w:val="18"/>
                <w:szCs w:val="18"/>
              </w:rPr>
              <w:t>，吕大炜</w:t>
            </w:r>
            <w:r>
              <w:rPr>
                <w:rFonts w:ascii="Times New Roman" w:hAnsi="Times New Roman" w:cs="Times New Roman" w:hint="eastAsia"/>
                <w:bCs/>
                <w:sz w:val="18"/>
                <w:szCs w:val="18"/>
              </w:rPr>
              <w:t>/2</w:t>
            </w:r>
            <w:r>
              <w:rPr>
                <w:rFonts w:ascii="Times New Roman" w:hAnsi="Times New Roman" w:cs="Times New Roman"/>
                <w:bCs/>
                <w:sz w:val="18"/>
                <w:szCs w:val="18"/>
              </w:rPr>
              <w:t>，刘海燕</w:t>
            </w:r>
            <w:r>
              <w:rPr>
                <w:rFonts w:ascii="Times New Roman" w:hAnsi="Times New Roman" w:cs="Times New Roman" w:hint="eastAsia"/>
                <w:bCs/>
                <w:sz w:val="18"/>
                <w:szCs w:val="18"/>
              </w:rPr>
              <w:t>/6</w:t>
            </w:r>
            <w:r>
              <w:rPr>
                <w:rFonts w:ascii="Times New Roman" w:hAnsi="Times New Roman" w:cs="Times New Roman"/>
                <w:bCs/>
                <w:sz w:val="18"/>
                <w:szCs w:val="18"/>
              </w:rPr>
              <w:t>，王平丽</w:t>
            </w:r>
            <w:r>
              <w:rPr>
                <w:rFonts w:ascii="Times New Roman" w:hAnsi="Times New Roman" w:cs="Times New Roman" w:hint="eastAsia"/>
                <w:bCs/>
                <w:sz w:val="18"/>
                <w:szCs w:val="18"/>
              </w:rPr>
              <w:t>/10</w:t>
            </w:r>
          </w:p>
        </w:tc>
        <w:tc>
          <w:tcPr>
            <w:tcW w:w="84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50" w:left="-105" w:rightChars="-50" w:right="-105"/>
              <w:contextualSpacing/>
              <w:jc w:val="center"/>
              <w:rPr>
                <w:rFonts w:ascii="Times New Roman" w:hAnsi="Times New Roman" w:cs="Times New Roman"/>
                <w:bCs/>
                <w:sz w:val="18"/>
                <w:szCs w:val="18"/>
              </w:rPr>
            </w:pPr>
            <w:bookmarkStart w:id="7" w:name="OLE_LINK2"/>
            <w:bookmarkStart w:id="8" w:name="OLE_LINK1"/>
            <w:r>
              <w:rPr>
                <w:rFonts w:ascii="Times New Roman" w:hAnsi="Times New Roman" w:cs="Times New Roman"/>
                <w:bCs/>
                <w:sz w:val="18"/>
                <w:szCs w:val="18"/>
              </w:rPr>
              <w:t>2016-05-07</w:t>
            </w:r>
            <w:bookmarkEnd w:id="7"/>
            <w:bookmarkEnd w:id="8"/>
          </w:p>
        </w:tc>
        <w:tc>
          <w:tcPr>
            <w:tcW w:w="301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jc w:val="center"/>
              <w:rPr>
                <w:rFonts w:ascii="Times New Roman" w:hAnsi="Times New Roman" w:cs="Times New Roman"/>
                <w:bCs/>
                <w:sz w:val="18"/>
                <w:szCs w:val="18"/>
              </w:rPr>
            </w:pPr>
            <w:r>
              <w:rPr>
                <w:rFonts w:ascii="Times New Roman" w:hAnsi="Times New Roman" w:cs="Times New Roman"/>
                <w:bCs/>
                <w:sz w:val="18"/>
                <w:szCs w:val="18"/>
              </w:rPr>
              <w:t>综合识别巨厚煤层内部沉积间断面的方法</w:t>
            </w:r>
          </w:p>
        </w:tc>
        <w:tc>
          <w:tcPr>
            <w:tcW w:w="708" w:type="dxa"/>
            <w:tcBorders>
              <w:top w:val="single" w:sz="4" w:space="0" w:color="000000"/>
              <w:left w:val="single" w:sz="4" w:space="0" w:color="000000"/>
              <w:bottom w:val="single" w:sz="4" w:space="0" w:color="000000"/>
              <w:right w:val="single" w:sz="4" w:space="0" w:color="000000"/>
            </w:tcBorders>
            <w:vAlign w:val="center"/>
          </w:tcPr>
          <w:p w:rsidR="00A749BC" w:rsidRDefault="00F6246B" w:rsidP="00F6246B">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hint="eastAsia"/>
                <w:sz w:val="18"/>
                <w:szCs w:val="18"/>
              </w:rPr>
              <w:t>03</w:t>
            </w:r>
          </w:p>
        </w:tc>
        <w:tc>
          <w:tcPr>
            <w:tcW w:w="479" w:type="dxa"/>
            <w:tcBorders>
              <w:top w:val="single" w:sz="4" w:space="0" w:color="000000"/>
              <w:left w:val="single" w:sz="4" w:space="0" w:color="000000"/>
              <w:bottom w:val="single" w:sz="4" w:space="0" w:color="000000"/>
              <w:right w:val="single" w:sz="4" w:space="0" w:color="000000"/>
            </w:tcBorders>
            <w:vAlign w:val="center"/>
          </w:tcPr>
          <w:p w:rsidR="00A749BC" w:rsidRDefault="00A749BC">
            <w:pPr>
              <w:snapToGrid w:val="0"/>
              <w:ind w:leftChars="-20" w:left="-42" w:rightChars="-20" w:right="-42"/>
              <w:contextualSpacing/>
              <w:jc w:val="center"/>
              <w:rPr>
                <w:rFonts w:ascii="Times New Roman" w:hAnsi="Times New Roman" w:cs="Times New Roman"/>
                <w:sz w:val="18"/>
                <w:szCs w:val="18"/>
              </w:rPr>
            </w:pPr>
          </w:p>
        </w:tc>
      </w:tr>
      <w:tr w:rsidR="00A749BC" w:rsidTr="00F6246B">
        <w:trPr>
          <w:jc w:val="center"/>
        </w:trPr>
        <w:tc>
          <w:tcPr>
            <w:tcW w:w="426" w:type="dxa"/>
            <w:tcBorders>
              <w:top w:val="single" w:sz="4" w:space="0" w:color="000000"/>
              <w:left w:val="single" w:sz="4" w:space="0" w:color="000000"/>
              <w:bottom w:val="single" w:sz="4" w:space="0" w:color="000000"/>
              <w:right w:val="single" w:sz="4" w:space="0" w:color="000000"/>
            </w:tcBorders>
            <w:vAlign w:val="center"/>
          </w:tcPr>
          <w:p w:rsidR="00A749BC" w:rsidRDefault="001B2FE9">
            <w:pPr>
              <w:snapToGrid w:val="0"/>
              <w:contextualSpacing/>
              <w:jc w:val="center"/>
              <w:rPr>
                <w:rFonts w:ascii="Times New Roman" w:hAnsi="Times New Roman" w:cs="Times New Roman"/>
                <w:sz w:val="18"/>
                <w:szCs w:val="18"/>
              </w:rPr>
            </w:pPr>
            <w:r>
              <w:rPr>
                <w:rFonts w:ascii="Times New Roman" w:hAnsi="Times New Roman" w:cs="Times New Roman"/>
                <w:sz w:val="18"/>
                <w:szCs w:val="18"/>
              </w:rPr>
              <w:t>4</w:t>
            </w:r>
          </w:p>
        </w:tc>
        <w:tc>
          <w:tcPr>
            <w:tcW w:w="653"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sz w:val="18"/>
                <w:szCs w:val="18"/>
              </w:rPr>
              <w:t>合作</w:t>
            </w:r>
          </w:p>
          <w:p w:rsidR="00A749BC" w:rsidRDefault="00CA1410">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sz w:val="18"/>
                <w:szCs w:val="18"/>
              </w:rPr>
              <w:t>论文</w:t>
            </w:r>
          </w:p>
        </w:tc>
        <w:tc>
          <w:tcPr>
            <w:tcW w:w="3052"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rPr>
                <w:rFonts w:ascii="Times New Roman" w:hAnsi="Times New Roman" w:cs="Times New Roman"/>
                <w:sz w:val="18"/>
                <w:szCs w:val="18"/>
              </w:rPr>
            </w:pPr>
            <w:r>
              <w:rPr>
                <w:rFonts w:ascii="Times New Roman" w:hAnsi="Times New Roman" w:cs="Times New Roman"/>
                <w:bCs/>
                <w:sz w:val="18"/>
                <w:szCs w:val="18"/>
              </w:rPr>
              <w:t>Li Zengxue/1, Yu Jifeng/9</w:t>
            </w:r>
          </w:p>
        </w:tc>
        <w:tc>
          <w:tcPr>
            <w:tcW w:w="84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50" w:left="-105" w:rightChars="-50" w:right="-105"/>
              <w:contextualSpacing/>
              <w:jc w:val="center"/>
              <w:rPr>
                <w:rFonts w:ascii="Times New Roman" w:hAnsi="Times New Roman" w:cs="Times New Roman"/>
                <w:sz w:val="18"/>
                <w:szCs w:val="18"/>
              </w:rPr>
            </w:pPr>
            <w:r>
              <w:rPr>
                <w:rFonts w:ascii="Times New Roman" w:hAnsi="Times New Roman" w:cs="Times New Roman"/>
                <w:bCs/>
                <w:sz w:val="18"/>
                <w:szCs w:val="18"/>
              </w:rPr>
              <w:t>2001-12-01</w:t>
            </w:r>
          </w:p>
        </w:tc>
        <w:tc>
          <w:tcPr>
            <w:tcW w:w="301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jc w:val="left"/>
              <w:rPr>
                <w:rFonts w:ascii="Times New Roman" w:hAnsi="Times New Roman" w:cs="Times New Roman"/>
                <w:sz w:val="18"/>
                <w:szCs w:val="18"/>
              </w:rPr>
            </w:pPr>
            <w:r>
              <w:rPr>
                <w:rFonts w:ascii="Times New Roman" w:hAnsi="Times New Roman" w:cs="Times New Roman"/>
                <w:bCs/>
                <w:sz w:val="18"/>
                <w:szCs w:val="18"/>
              </w:rPr>
              <w:t>Marine Transgression “Event” in Coal Formation from North China Basin</w:t>
            </w:r>
          </w:p>
        </w:tc>
        <w:tc>
          <w:tcPr>
            <w:tcW w:w="708" w:type="dxa"/>
            <w:tcBorders>
              <w:top w:val="single" w:sz="4" w:space="0" w:color="000000"/>
              <w:left w:val="single" w:sz="4" w:space="0" w:color="000000"/>
              <w:bottom w:val="single" w:sz="4" w:space="0" w:color="000000"/>
              <w:right w:val="single" w:sz="4" w:space="0" w:color="000000"/>
            </w:tcBorders>
            <w:vAlign w:val="center"/>
          </w:tcPr>
          <w:p w:rsidR="00A749BC" w:rsidRDefault="00F6246B" w:rsidP="00F6246B">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hint="eastAsia"/>
                <w:sz w:val="18"/>
                <w:szCs w:val="18"/>
              </w:rPr>
              <w:t>04</w:t>
            </w:r>
          </w:p>
        </w:tc>
        <w:tc>
          <w:tcPr>
            <w:tcW w:w="479" w:type="dxa"/>
            <w:tcBorders>
              <w:top w:val="single" w:sz="4" w:space="0" w:color="000000"/>
              <w:left w:val="single" w:sz="4" w:space="0" w:color="000000"/>
              <w:bottom w:val="single" w:sz="4" w:space="0" w:color="000000"/>
              <w:right w:val="single" w:sz="4" w:space="0" w:color="000000"/>
            </w:tcBorders>
            <w:vAlign w:val="center"/>
          </w:tcPr>
          <w:p w:rsidR="00A749BC" w:rsidRDefault="00A749BC">
            <w:pPr>
              <w:snapToGrid w:val="0"/>
              <w:ind w:leftChars="-20" w:left="-42" w:rightChars="-20" w:right="-42"/>
              <w:contextualSpacing/>
              <w:jc w:val="center"/>
              <w:rPr>
                <w:rFonts w:ascii="Times New Roman" w:hAnsi="Times New Roman" w:cs="Times New Roman"/>
                <w:sz w:val="18"/>
                <w:szCs w:val="18"/>
              </w:rPr>
            </w:pPr>
          </w:p>
        </w:tc>
      </w:tr>
      <w:tr w:rsidR="00A749BC" w:rsidTr="00F6246B">
        <w:trPr>
          <w:jc w:val="center"/>
        </w:trPr>
        <w:tc>
          <w:tcPr>
            <w:tcW w:w="426" w:type="dxa"/>
            <w:tcBorders>
              <w:top w:val="single" w:sz="4" w:space="0" w:color="000000"/>
              <w:left w:val="single" w:sz="4" w:space="0" w:color="000000"/>
              <w:bottom w:val="single" w:sz="4" w:space="0" w:color="000000"/>
              <w:right w:val="single" w:sz="4" w:space="0" w:color="000000"/>
            </w:tcBorders>
            <w:vAlign w:val="center"/>
          </w:tcPr>
          <w:p w:rsidR="00A749BC" w:rsidRDefault="001B2FE9">
            <w:pPr>
              <w:snapToGrid w:val="0"/>
              <w:contextualSpacing/>
              <w:jc w:val="center"/>
              <w:rPr>
                <w:rFonts w:ascii="Times New Roman" w:hAnsi="Times New Roman" w:cs="Times New Roman"/>
                <w:sz w:val="18"/>
                <w:szCs w:val="18"/>
              </w:rPr>
            </w:pPr>
            <w:r>
              <w:rPr>
                <w:rFonts w:ascii="Times New Roman" w:hAnsi="Times New Roman" w:cs="Times New Roman"/>
                <w:sz w:val="18"/>
                <w:szCs w:val="18"/>
              </w:rPr>
              <w:t>5</w:t>
            </w:r>
          </w:p>
        </w:tc>
        <w:tc>
          <w:tcPr>
            <w:tcW w:w="653"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sz w:val="18"/>
                <w:szCs w:val="18"/>
              </w:rPr>
              <w:t>合作</w:t>
            </w:r>
          </w:p>
          <w:p w:rsidR="00A749BC" w:rsidRDefault="00CA1410" w:rsidP="00456111">
            <w:pPr>
              <w:snapToGrid w:val="0"/>
              <w:spacing w:beforeLines="50" w:afterLines="50"/>
              <w:contextualSpacing/>
              <w:jc w:val="center"/>
              <w:rPr>
                <w:rFonts w:ascii="Times New Roman" w:hAnsi="Times New Roman" w:cs="Times New Roman"/>
                <w:sz w:val="18"/>
                <w:szCs w:val="18"/>
              </w:rPr>
            </w:pPr>
            <w:r>
              <w:rPr>
                <w:rFonts w:ascii="Times New Roman" w:hAnsi="Times New Roman" w:cs="Times New Roman"/>
                <w:sz w:val="18"/>
                <w:szCs w:val="18"/>
              </w:rPr>
              <w:t>论文</w:t>
            </w:r>
          </w:p>
        </w:tc>
        <w:tc>
          <w:tcPr>
            <w:tcW w:w="3052"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rPr>
                <w:rFonts w:ascii="Times New Roman" w:hAnsi="Times New Roman" w:cs="Times New Roman"/>
                <w:sz w:val="18"/>
                <w:szCs w:val="18"/>
              </w:rPr>
            </w:pPr>
            <w:r>
              <w:rPr>
                <w:rFonts w:ascii="Times New Roman" w:hAnsi="Times New Roman" w:cs="Times New Roman"/>
                <w:bCs/>
                <w:sz w:val="18"/>
                <w:szCs w:val="18"/>
              </w:rPr>
              <w:t>Zengxue Li/1, Jifeng Yu/9,Dongdong Wang/5, Dawei Lv/2, Pingli Wang/10, Haiyan Liu/6</w:t>
            </w:r>
          </w:p>
        </w:tc>
        <w:tc>
          <w:tcPr>
            <w:tcW w:w="84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50" w:left="-105" w:rightChars="-50" w:right="-105"/>
              <w:contextualSpacing/>
              <w:jc w:val="center"/>
              <w:rPr>
                <w:rFonts w:ascii="Times New Roman" w:hAnsi="Times New Roman" w:cs="Times New Roman"/>
                <w:sz w:val="18"/>
                <w:szCs w:val="18"/>
              </w:rPr>
            </w:pPr>
            <w:r>
              <w:rPr>
                <w:rFonts w:ascii="Times New Roman" w:hAnsi="Times New Roman" w:cs="Times New Roman"/>
                <w:sz w:val="18"/>
                <w:szCs w:val="18"/>
              </w:rPr>
              <w:t>2016-06-01</w:t>
            </w:r>
          </w:p>
        </w:tc>
        <w:tc>
          <w:tcPr>
            <w:tcW w:w="301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rPr>
                <w:rFonts w:ascii="Times New Roman" w:hAnsi="Times New Roman" w:cs="Times New Roman"/>
                <w:sz w:val="18"/>
                <w:szCs w:val="18"/>
              </w:rPr>
            </w:pPr>
            <w:r>
              <w:rPr>
                <w:rFonts w:ascii="Times New Roman" w:hAnsi="Times New Roman" w:cs="Times New Roman"/>
                <w:bCs/>
                <w:sz w:val="18"/>
                <w:szCs w:val="18"/>
              </w:rPr>
              <w:t>Mechanisms of accumulation and coexistence of coal and oil shale in typical basins</w:t>
            </w:r>
          </w:p>
        </w:tc>
        <w:tc>
          <w:tcPr>
            <w:tcW w:w="708" w:type="dxa"/>
            <w:tcBorders>
              <w:top w:val="single" w:sz="4" w:space="0" w:color="000000"/>
              <w:left w:val="single" w:sz="4" w:space="0" w:color="000000"/>
              <w:bottom w:val="single" w:sz="4" w:space="0" w:color="000000"/>
              <w:right w:val="single" w:sz="4" w:space="0" w:color="000000"/>
            </w:tcBorders>
            <w:vAlign w:val="center"/>
          </w:tcPr>
          <w:p w:rsidR="00A749BC" w:rsidRDefault="00F6246B" w:rsidP="00456111">
            <w:pPr>
              <w:snapToGrid w:val="0"/>
              <w:spacing w:beforeLines="50" w:afterLines="50"/>
              <w:contextualSpacing/>
              <w:jc w:val="center"/>
              <w:rPr>
                <w:rFonts w:ascii="Times New Roman" w:hAnsi="Times New Roman" w:cs="Times New Roman"/>
                <w:sz w:val="18"/>
                <w:szCs w:val="18"/>
              </w:rPr>
            </w:pPr>
            <w:r>
              <w:rPr>
                <w:rFonts w:ascii="Times New Roman" w:hAnsi="Times New Roman" w:cs="Times New Roman" w:hint="eastAsia"/>
                <w:sz w:val="18"/>
                <w:szCs w:val="18"/>
              </w:rPr>
              <w:t>05</w:t>
            </w:r>
          </w:p>
        </w:tc>
        <w:tc>
          <w:tcPr>
            <w:tcW w:w="479" w:type="dxa"/>
            <w:tcBorders>
              <w:top w:val="single" w:sz="4" w:space="0" w:color="000000"/>
              <w:left w:val="single" w:sz="4" w:space="0" w:color="000000"/>
              <w:bottom w:val="single" w:sz="4" w:space="0" w:color="000000"/>
              <w:right w:val="single" w:sz="4" w:space="0" w:color="000000"/>
            </w:tcBorders>
          </w:tcPr>
          <w:p w:rsidR="00A749BC" w:rsidRDefault="00A749BC" w:rsidP="00456111">
            <w:pPr>
              <w:snapToGrid w:val="0"/>
              <w:spacing w:beforeLines="50" w:afterLines="50"/>
              <w:contextualSpacing/>
              <w:jc w:val="center"/>
              <w:rPr>
                <w:rFonts w:ascii="Times New Roman" w:hAnsi="Times New Roman" w:cs="Times New Roman"/>
                <w:sz w:val="18"/>
                <w:szCs w:val="18"/>
              </w:rPr>
            </w:pPr>
          </w:p>
        </w:tc>
      </w:tr>
      <w:tr w:rsidR="00A749BC" w:rsidTr="00F6246B">
        <w:trPr>
          <w:jc w:val="center"/>
        </w:trPr>
        <w:tc>
          <w:tcPr>
            <w:tcW w:w="426" w:type="dxa"/>
            <w:tcBorders>
              <w:top w:val="single" w:sz="4" w:space="0" w:color="000000"/>
              <w:left w:val="single" w:sz="4" w:space="0" w:color="000000"/>
              <w:bottom w:val="single" w:sz="4" w:space="0" w:color="000000"/>
              <w:right w:val="single" w:sz="4" w:space="0" w:color="000000"/>
            </w:tcBorders>
            <w:vAlign w:val="center"/>
          </w:tcPr>
          <w:p w:rsidR="00A749BC" w:rsidRDefault="001B2FE9">
            <w:pPr>
              <w:snapToGrid w:val="0"/>
              <w:contextualSpacing/>
              <w:jc w:val="center"/>
              <w:rPr>
                <w:rFonts w:ascii="Times New Roman" w:hAnsi="Times New Roman" w:cs="Times New Roman"/>
                <w:sz w:val="18"/>
                <w:szCs w:val="18"/>
              </w:rPr>
            </w:pPr>
            <w:r>
              <w:rPr>
                <w:rFonts w:ascii="Times New Roman" w:hAnsi="Times New Roman" w:cs="Times New Roman"/>
                <w:sz w:val="18"/>
                <w:szCs w:val="18"/>
              </w:rPr>
              <w:t>6</w:t>
            </w:r>
          </w:p>
        </w:tc>
        <w:tc>
          <w:tcPr>
            <w:tcW w:w="653"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sz w:val="18"/>
                <w:szCs w:val="18"/>
              </w:rPr>
              <w:t>合作</w:t>
            </w:r>
          </w:p>
          <w:p w:rsidR="00A749BC" w:rsidRDefault="00CA1410" w:rsidP="00456111">
            <w:pPr>
              <w:snapToGrid w:val="0"/>
              <w:spacing w:beforeLines="50" w:afterLines="50"/>
              <w:contextualSpacing/>
              <w:jc w:val="center"/>
              <w:rPr>
                <w:rFonts w:ascii="Times New Roman" w:hAnsi="Times New Roman" w:cs="Times New Roman"/>
                <w:sz w:val="18"/>
                <w:szCs w:val="18"/>
              </w:rPr>
            </w:pPr>
            <w:r>
              <w:rPr>
                <w:rFonts w:ascii="Times New Roman" w:hAnsi="Times New Roman" w:cs="Times New Roman"/>
                <w:sz w:val="18"/>
                <w:szCs w:val="18"/>
              </w:rPr>
              <w:t>论文</w:t>
            </w:r>
          </w:p>
        </w:tc>
        <w:tc>
          <w:tcPr>
            <w:tcW w:w="3052"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rPr>
                <w:rFonts w:ascii="Times New Roman" w:hAnsi="Times New Roman" w:cs="Times New Roman"/>
                <w:bCs/>
                <w:sz w:val="18"/>
                <w:szCs w:val="18"/>
              </w:rPr>
            </w:pPr>
            <w:r>
              <w:rPr>
                <w:rFonts w:ascii="Times New Roman" w:hAnsi="Times New Roman" w:cs="Times New Roman"/>
                <w:bCs/>
                <w:sz w:val="18"/>
                <w:szCs w:val="18"/>
              </w:rPr>
              <w:t>Dawei Lv/2, Zengxue Li/1, Haiyan Liu/6, Dongdong Wang/5</w:t>
            </w:r>
          </w:p>
        </w:tc>
        <w:tc>
          <w:tcPr>
            <w:tcW w:w="84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50" w:left="-105" w:rightChars="-50" w:right="-105"/>
              <w:contextualSpacing/>
              <w:jc w:val="center"/>
              <w:rPr>
                <w:rFonts w:ascii="Times New Roman" w:hAnsi="Times New Roman" w:cs="Times New Roman"/>
                <w:bCs/>
                <w:sz w:val="18"/>
                <w:szCs w:val="18"/>
              </w:rPr>
            </w:pPr>
            <w:r>
              <w:rPr>
                <w:rFonts w:ascii="Times New Roman" w:hAnsi="Times New Roman" w:cs="Times New Roman"/>
                <w:bCs/>
                <w:sz w:val="18"/>
                <w:szCs w:val="18"/>
              </w:rPr>
              <w:t>2014-08-01</w:t>
            </w:r>
          </w:p>
        </w:tc>
        <w:tc>
          <w:tcPr>
            <w:tcW w:w="3016" w:type="dxa"/>
            <w:tcBorders>
              <w:top w:val="single" w:sz="4" w:space="0" w:color="000000"/>
              <w:left w:val="single" w:sz="4" w:space="0" w:color="000000"/>
              <w:bottom w:val="single" w:sz="4" w:space="0" w:color="000000"/>
              <w:right w:val="single" w:sz="4" w:space="0" w:color="000000"/>
            </w:tcBorders>
          </w:tcPr>
          <w:p w:rsidR="00A749BC" w:rsidRDefault="00CA1410">
            <w:pPr>
              <w:snapToGrid w:val="0"/>
              <w:jc w:val="left"/>
              <w:rPr>
                <w:rFonts w:ascii="Times New Roman" w:hAnsi="Times New Roman" w:cs="Times New Roman"/>
                <w:bCs/>
                <w:sz w:val="18"/>
                <w:szCs w:val="18"/>
              </w:rPr>
            </w:pPr>
            <w:r>
              <w:rPr>
                <w:rFonts w:ascii="Times New Roman" w:hAnsi="Times New Roman" w:cs="Times New Roman"/>
                <w:bCs/>
                <w:sz w:val="18"/>
                <w:szCs w:val="18"/>
              </w:rPr>
              <w:t>Controlling Factors, Accumulation Model and Target Zone Prediction of the Coal-bed Methane in the Huanghebei Coalfield, North China</w:t>
            </w:r>
          </w:p>
        </w:tc>
        <w:tc>
          <w:tcPr>
            <w:tcW w:w="708" w:type="dxa"/>
            <w:tcBorders>
              <w:top w:val="single" w:sz="4" w:space="0" w:color="000000"/>
              <w:left w:val="single" w:sz="4" w:space="0" w:color="000000"/>
              <w:bottom w:val="single" w:sz="4" w:space="0" w:color="000000"/>
              <w:right w:val="single" w:sz="4" w:space="0" w:color="000000"/>
            </w:tcBorders>
            <w:vAlign w:val="center"/>
          </w:tcPr>
          <w:p w:rsidR="00A749BC" w:rsidRDefault="00F6246B" w:rsidP="00456111">
            <w:pPr>
              <w:snapToGrid w:val="0"/>
              <w:spacing w:beforeLines="50" w:afterLines="50"/>
              <w:contextualSpacing/>
              <w:jc w:val="center"/>
              <w:rPr>
                <w:rFonts w:ascii="Times New Roman" w:hAnsi="Times New Roman" w:cs="Times New Roman"/>
                <w:sz w:val="18"/>
                <w:szCs w:val="18"/>
              </w:rPr>
            </w:pPr>
            <w:r>
              <w:rPr>
                <w:rFonts w:ascii="Times New Roman" w:hAnsi="Times New Roman" w:cs="Times New Roman" w:hint="eastAsia"/>
                <w:sz w:val="18"/>
                <w:szCs w:val="18"/>
              </w:rPr>
              <w:t>06</w:t>
            </w:r>
          </w:p>
        </w:tc>
        <w:tc>
          <w:tcPr>
            <w:tcW w:w="479" w:type="dxa"/>
            <w:tcBorders>
              <w:top w:val="single" w:sz="4" w:space="0" w:color="000000"/>
              <w:left w:val="single" w:sz="4" w:space="0" w:color="000000"/>
              <w:bottom w:val="single" w:sz="4" w:space="0" w:color="000000"/>
              <w:right w:val="single" w:sz="4" w:space="0" w:color="000000"/>
            </w:tcBorders>
          </w:tcPr>
          <w:p w:rsidR="00A749BC" w:rsidRDefault="00A749BC" w:rsidP="00456111">
            <w:pPr>
              <w:snapToGrid w:val="0"/>
              <w:spacing w:beforeLines="50" w:afterLines="50"/>
              <w:contextualSpacing/>
              <w:jc w:val="center"/>
              <w:rPr>
                <w:rFonts w:ascii="Times New Roman" w:hAnsi="Times New Roman" w:cs="Times New Roman"/>
                <w:sz w:val="18"/>
                <w:szCs w:val="18"/>
              </w:rPr>
            </w:pPr>
          </w:p>
        </w:tc>
      </w:tr>
      <w:tr w:rsidR="00A749BC" w:rsidTr="00F6246B">
        <w:trPr>
          <w:jc w:val="center"/>
        </w:trPr>
        <w:tc>
          <w:tcPr>
            <w:tcW w:w="426" w:type="dxa"/>
            <w:tcBorders>
              <w:top w:val="single" w:sz="4" w:space="0" w:color="000000"/>
              <w:left w:val="single" w:sz="4" w:space="0" w:color="000000"/>
              <w:bottom w:val="single" w:sz="4" w:space="0" w:color="000000"/>
              <w:right w:val="single" w:sz="4" w:space="0" w:color="000000"/>
            </w:tcBorders>
            <w:vAlign w:val="center"/>
          </w:tcPr>
          <w:p w:rsidR="00A749BC" w:rsidRDefault="001B2FE9">
            <w:pPr>
              <w:snapToGrid w:val="0"/>
              <w:contextualSpacing/>
              <w:jc w:val="center"/>
              <w:rPr>
                <w:rFonts w:ascii="Times New Roman" w:hAnsi="Times New Roman" w:cs="Times New Roman"/>
                <w:sz w:val="18"/>
                <w:szCs w:val="18"/>
              </w:rPr>
            </w:pPr>
            <w:r>
              <w:rPr>
                <w:rFonts w:ascii="Times New Roman" w:hAnsi="Times New Roman" w:cs="Times New Roman"/>
                <w:sz w:val="18"/>
                <w:szCs w:val="18"/>
              </w:rPr>
              <w:t>7</w:t>
            </w:r>
          </w:p>
        </w:tc>
        <w:tc>
          <w:tcPr>
            <w:tcW w:w="653"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sz w:val="18"/>
                <w:szCs w:val="18"/>
              </w:rPr>
              <w:t>合作</w:t>
            </w:r>
          </w:p>
          <w:p w:rsidR="00A749BC" w:rsidRDefault="00CA1410" w:rsidP="00456111">
            <w:pPr>
              <w:snapToGrid w:val="0"/>
              <w:spacing w:beforeLines="50" w:afterLines="50"/>
              <w:contextualSpacing/>
              <w:jc w:val="center"/>
              <w:rPr>
                <w:rFonts w:ascii="Times New Roman" w:hAnsi="Times New Roman" w:cs="Times New Roman"/>
                <w:sz w:val="18"/>
                <w:szCs w:val="18"/>
              </w:rPr>
            </w:pPr>
            <w:r>
              <w:rPr>
                <w:rFonts w:ascii="Times New Roman" w:hAnsi="Times New Roman" w:cs="Times New Roman"/>
                <w:sz w:val="18"/>
                <w:szCs w:val="18"/>
              </w:rPr>
              <w:t>论文</w:t>
            </w:r>
          </w:p>
        </w:tc>
        <w:tc>
          <w:tcPr>
            <w:tcW w:w="3052" w:type="dxa"/>
            <w:tcBorders>
              <w:top w:val="single" w:sz="4" w:space="0" w:color="000000"/>
              <w:left w:val="single" w:sz="4" w:space="0" w:color="000000"/>
              <w:bottom w:val="single" w:sz="4" w:space="0" w:color="000000"/>
              <w:right w:val="single" w:sz="4" w:space="0" w:color="000000"/>
            </w:tcBorders>
            <w:vAlign w:val="center"/>
          </w:tcPr>
          <w:p w:rsidR="00A749BC" w:rsidRDefault="00CA1410" w:rsidP="00456111">
            <w:pPr>
              <w:snapToGrid w:val="0"/>
              <w:spacing w:beforeLines="50" w:afterLines="50"/>
              <w:contextualSpacing/>
              <w:rPr>
                <w:rFonts w:ascii="Times New Roman" w:hAnsi="Times New Roman" w:cs="Times New Roman"/>
                <w:sz w:val="18"/>
                <w:szCs w:val="18"/>
              </w:rPr>
            </w:pPr>
            <w:r>
              <w:rPr>
                <w:rFonts w:ascii="Times New Roman" w:hAnsi="Times New Roman" w:cs="Times New Roman"/>
                <w:sz w:val="18"/>
                <w:szCs w:val="18"/>
              </w:rPr>
              <w:t>Dawei Lv/2, Zengxue Li /1, Dongdong Wang/5, Haiyan Liu/6</w:t>
            </w:r>
          </w:p>
        </w:tc>
        <w:tc>
          <w:tcPr>
            <w:tcW w:w="84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50" w:left="-105" w:rightChars="-50" w:right="-105"/>
              <w:contextualSpacing/>
              <w:jc w:val="center"/>
              <w:rPr>
                <w:rFonts w:ascii="Times New Roman" w:hAnsi="Times New Roman" w:cs="Times New Roman"/>
                <w:sz w:val="18"/>
                <w:szCs w:val="18"/>
              </w:rPr>
            </w:pPr>
            <w:r>
              <w:rPr>
                <w:rFonts w:ascii="Times New Roman" w:hAnsi="Times New Roman" w:cs="Times New Roman"/>
                <w:sz w:val="18"/>
                <w:szCs w:val="18"/>
              </w:rPr>
              <w:t>2016-01-01</w:t>
            </w:r>
          </w:p>
        </w:tc>
        <w:tc>
          <w:tcPr>
            <w:tcW w:w="301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jc w:val="left"/>
              <w:rPr>
                <w:rFonts w:ascii="Times New Roman" w:hAnsi="Times New Roman" w:cs="Times New Roman"/>
                <w:sz w:val="18"/>
                <w:szCs w:val="18"/>
              </w:rPr>
            </w:pPr>
            <w:r>
              <w:rPr>
                <w:rFonts w:ascii="Times New Roman" w:hAnsi="Times New Roman" w:cs="Times New Roman"/>
                <w:sz w:val="18"/>
                <w:szCs w:val="18"/>
              </w:rPr>
              <w:t>Oil shale paleo-productivity disturbed by sea water in a coal and oil shale bearing succession: A case study from the Paleogene Huangxian basin of Eastern China</w:t>
            </w:r>
          </w:p>
        </w:tc>
        <w:tc>
          <w:tcPr>
            <w:tcW w:w="708" w:type="dxa"/>
            <w:tcBorders>
              <w:top w:val="single" w:sz="4" w:space="0" w:color="000000"/>
              <w:left w:val="single" w:sz="4" w:space="0" w:color="000000"/>
              <w:bottom w:val="single" w:sz="4" w:space="0" w:color="000000"/>
              <w:right w:val="single" w:sz="4" w:space="0" w:color="000000"/>
            </w:tcBorders>
            <w:vAlign w:val="center"/>
          </w:tcPr>
          <w:p w:rsidR="00A749BC" w:rsidRDefault="00F6246B" w:rsidP="00456111">
            <w:pPr>
              <w:snapToGrid w:val="0"/>
              <w:spacing w:beforeLines="50" w:afterLines="50"/>
              <w:contextualSpacing/>
              <w:jc w:val="center"/>
              <w:rPr>
                <w:rFonts w:ascii="Times New Roman" w:hAnsi="Times New Roman" w:cs="Times New Roman"/>
                <w:sz w:val="18"/>
                <w:szCs w:val="18"/>
              </w:rPr>
            </w:pPr>
            <w:r>
              <w:rPr>
                <w:rFonts w:ascii="Times New Roman" w:hAnsi="Times New Roman" w:cs="Times New Roman" w:hint="eastAsia"/>
                <w:sz w:val="18"/>
                <w:szCs w:val="18"/>
              </w:rPr>
              <w:t>07</w:t>
            </w:r>
          </w:p>
        </w:tc>
        <w:tc>
          <w:tcPr>
            <w:tcW w:w="479" w:type="dxa"/>
            <w:tcBorders>
              <w:top w:val="single" w:sz="4" w:space="0" w:color="000000"/>
              <w:left w:val="single" w:sz="4" w:space="0" w:color="000000"/>
              <w:bottom w:val="single" w:sz="4" w:space="0" w:color="000000"/>
              <w:right w:val="single" w:sz="4" w:space="0" w:color="000000"/>
            </w:tcBorders>
          </w:tcPr>
          <w:p w:rsidR="00A749BC" w:rsidRDefault="00A749BC" w:rsidP="00456111">
            <w:pPr>
              <w:snapToGrid w:val="0"/>
              <w:spacing w:beforeLines="50" w:afterLines="50"/>
              <w:contextualSpacing/>
              <w:jc w:val="center"/>
              <w:rPr>
                <w:rFonts w:ascii="Times New Roman" w:hAnsi="Times New Roman" w:cs="Times New Roman"/>
                <w:sz w:val="18"/>
                <w:szCs w:val="18"/>
              </w:rPr>
            </w:pPr>
          </w:p>
        </w:tc>
      </w:tr>
      <w:tr w:rsidR="00A749BC" w:rsidTr="00F6246B">
        <w:trPr>
          <w:jc w:val="center"/>
        </w:trPr>
        <w:tc>
          <w:tcPr>
            <w:tcW w:w="426" w:type="dxa"/>
            <w:tcBorders>
              <w:top w:val="single" w:sz="4" w:space="0" w:color="000000"/>
              <w:left w:val="single" w:sz="4" w:space="0" w:color="000000"/>
              <w:bottom w:val="single" w:sz="4" w:space="0" w:color="000000"/>
              <w:right w:val="single" w:sz="4" w:space="0" w:color="000000"/>
            </w:tcBorders>
            <w:vAlign w:val="center"/>
          </w:tcPr>
          <w:p w:rsidR="00A749BC" w:rsidRDefault="001B2FE9">
            <w:pPr>
              <w:snapToGrid w:val="0"/>
              <w:contextualSpacing/>
              <w:jc w:val="center"/>
              <w:rPr>
                <w:rFonts w:ascii="Times New Roman" w:hAnsi="Times New Roman" w:cs="Times New Roman"/>
                <w:sz w:val="18"/>
                <w:szCs w:val="18"/>
              </w:rPr>
            </w:pPr>
            <w:r>
              <w:rPr>
                <w:rFonts w:ascii="Times New Roman" w:hAnsi="Times New Roman" w:cs="Times New Roman"/>
                <w:sz w:val="18"/>
                <w:szCs w:val="18"/>
              </w:rPr>
              <w:t>8</w:t>
            </w:r>
          </w:p>
        </w:tc>
        <w:tc>
          <w:tcPr>
            <w:tcW w:w="653"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sz w:val="18"/>
                <w:szCs w:val="18"/>
              </w:rPr>
              <w:t>合作</w:t>
            </w:r>
          </w:p>
          <w:p w:rsidR="00A749BC" w:rsidRDefault="00CA1410" w:rsidP="00456111">
            <w:pPr>
              <w:snapToGrid w:val="0"/>
              <w:spacing w:beforeLines="50" w:afterLines="50"/>
              <w:contextualSpacing/>
              <w:jc w:val="center"/>
              <w:rPr>
                <w:rFonts w:ascii="Times New Roman" w:hAnsi="Times New Roman" w:cs="Times New Roman"/>
                <w:sz w:val="18"/>
                <w:szCs w:val="18"/>
              </w:rPr>
            </w:pPr>
            <w:r>
              <w:rPr>
                <w:rFonts w:ascii="Times New Roman" w:hAnsi="Times New Roman" w:cs="Times New Roman"/>
                <w:sz w:val="18"/>
                <w:szCs w:val="18"/>
              </w:rPr>
              <w:t>论文</w:t>
            </w:r>
          </w:p>
        </w:tc>
        <w:tc>
          <w:tcPr>
            <w:tcW w:w="3052" w:type="dxa"/>
            <w:tcBorders>
              <w:top w:val="single" w:sz="4" w:space="0" w:color="000000"/>
              <w:left w:val="single" w:sz="4" w:space="0" w:color="000000"/>
              <w:bottom w:val="single" w:sz="4" w:space="0" w:color="000000"/>
              <w:right w:val="single" w:sz="4" w:space="0" w:color="000000"/>
            </w:tcBorders>
            <w:vAlign w:val="center"/>
          </w:tcPr>
          <w:p w:rsidR="00A749BC" w:rsidRDefault="00CA1410" w:rsidP="00456111">
            <w:pPr>
              <w:snapToGrid w:val="0"/>
              <w:spacing w:beforeLines="50" w:afterLines="50"/>
              <w:contextualSpacing/>
              <w:rPr>
                <w:rFonts w:ascii="Times New Roman" w:hAnsi="Times New Roman" w:cs="Times New Roman"/>
                <w:sz w:val="18"/>
                <w:szCs w:val="18"/>
              </w:rPr>
            </w:pPr>
            <w:r>
              <w:rPr>
                <w:rFonts w:ascii="Times New Roman" w:hAnsi="Times New Roman" w:cs="Times New Roman"/>
                <w:sz w:val="18"/>
                <w:szCs w:val="18"/>
              </w:rPr>
              <w:t>Jifeng Yu/9</w:t>
            </w:r>
          </w:p>
        </w:tc>
        <w:tc>
          <w:tcPr>
            <w:tcW w:w="84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50" w:left="-105" w:rightChars="-50" w:right="-105"/>
              <w:contextualSpacing/>
              <w:jc w:val="center"/>
              <w:rPr>
                <w:rFonts w:ascii="Times New Roman" w:hAnsi="Times New Roman" w:cs="Times New Roman"/>
                <w:sz w:val="18"/>
                <w:szCs w:val="18"/>
              </w:rPr>
            </w:pPr>
            <w:r>
              <w:rPr>
                <w:rFonts w:ascii="Times New Roman" w:hAnsi="Times New Roman" w:cs="Times New Roman"/>
                <w:sz w:val="18"/>
                <w:szCs w:val="18"/>
              </w:rPr>
              <w:t>2010-04-01</w:t>
            </w:r>
          </w:p>
        </w:tc>
        <w:tc>
          <w:tcPr>
            <w:tcW w:w="3016" w:type="dxa"/>
            <w:tcBorders>
              <w:top w:val="single" w:sz="4" w:space="0" w:color="000000"/>
              <w:left w:val="single" w:sz="4" w:space="0" w:color="000000"/>
              <w:bottom w:val="single" w:sz="4" w:space="0" w:color="000000"/>
              <w:right w:val="single" w:sz="4" w:space="0" w:color="000000"/>
            </w:tcBorders>
          </w:tcPr>
          <w:p w:rsidR="00A749BC" w:rsidRDefault="00CA1410">
            <w:pPr>
              <w:snapToGrid w:val="0"/>
              <w:jc w:val="left"/>
              <w:rPr>
                <w:rFonts w:ascii="Times New Roman" w:hAnsi="Times New Roman" w:cs="Times New Roman"/>
                <w:sz w:val="18"/>
                <w:szCs w:val="18"/>
              </w:rPr>
            </w:pPr>
            <w:r>
              <w:rPr>
                <w:rFonts w:ascii="Times New Roman" w:hAnsi="Times New Roman" w:cs="Times New Roman"/>
                <w:sz w:val="18"/>
                <w:szCs w:val="18"/>
              </w:rPr>
              <w:t>Wavelet Denoising of Well Logs and its Geological Performance</w:t>
            </w:r>
          </w:p>
        </w:tc>
        <w:tc>
          <w:tcPr>
            <w:tcW w:w="708" w:type="dxa"/>
            <w:tcBorders>
              <w:top w:val="single" w:sz="4" w:space="0" w:color="000000"/>
              <w:left w:val="single" w:sz="4" w:space="0" w:color="000000"/>
              <w:bottom w:val="single" w:sz="4" w:space="0" w:color="000000"/>
              <w:right w:val="single" w:sz="4" w:space="0" w:color="000000"/>
            </w:tcBorders>
            <w:vAlign w:val="center"/>
          </w:tcPr>
          <w:p w:rsidR="00A749BC" w:rsidRDefault="00F6246B" w:rsidP="00456111">
            <w:pPr>
              <w:snapToGrid w:val="0"/>
              <w:spacing w:beforeLines="50" w:afterLines="50"/>
              <w:contextualSpacing/>
              <w:jc w:val="center"/>
              <w:rPr>
                <w:rFonts w:ascii="Times New Roman" w:hAnsi="Times New Roman" w:cs="Times New Roman"/>
                <w:sz w:val="18"/>
                <w:szCs w:val="18"/>
              </w:rPr>
            </w:pPr>
            <w:r>
              <w:rPr>
                <w:rFonts w:ascii="Times New Roman" w:hAnsi="Times New Roman" w:cs="Times New Roman" w:hint="eastAsia"/>
                <w:sz w:val="18"/>
                <w:szCs w:val="18"/>
              </w:rPr>
              <w:t>08</w:t>
            </w:r>
          </w:p>
        </w:tc>
        <w:tc>
          <w:tcPr>
            <w:tcW w:w="479" w:type="dxa"/>
            <w:tcBorders>
              <w:top w:val="single" w:sz="4" w:space="0" w:color="000000"/>
              <w:left w:val="single" w:sz="4" w:space="0" w:color="000000"/>
              <w:bottom w:val="single" w:sz="4" w:space="0" w:color="000000"/>
              <w:right w:val="single" w:sz="4" w:space="0" w:color="000000"/>
            </w:tcBorders>
          </w:tcPr>
          <w:p w:rsidR="00A749BC" w:rsidRDefault="00A749BC" w:rsidP="00456111">
            <w:pPr>
              <w:snapToGrid w:val="0"/>
              <w:spacing w:beforeLines="50" w:afterLines="50"/>
              <w:contextualSpacing/>
              <w:jc w:val="center"/>
              <w:rPr>
                <w:rFonts w:ascii="Times New Roman" w:hAnsi="Times New Roman" w:cs="Times New Roman"/>
                <w:sz w:val="18"/>
                <w:szCs w:val="18"/>
              </w:rPr>
            </w:pPr>
          </w:p>
        </w:tc>
      </w:tr>
      <w:tr w:rsidR="00A749BC" w:rsidTr="00F6246B">
        <w:trPr>
          <w:trHeight w:val="389"/>
          <w:jc w:val="center"/>
        </w:trPr>
        <w:tc>
          <w:tcPr>
            <w:tcW w:w="426" w:type="dxa"/>
            <w:tcBorders>
              <w:top w:val="single" w:sz="4" w:space="0" w:color="000000"/>
              <w:left w:val="single" w:sz="4" w:space="0" w:color="000000"/>
              <w:bottom w:val="single" w:sz="4" w:space="0" w:color="000000"/>
              <w:right w:val="single" w:sz="4" w:space="0" w:color="000000"/>
            </w:tcBorders>
            <w:vAlign w:val="center"/>
          </w:tcPr>
          <w:p w:rsidR="00A749BC" w:rsidRDefault="001B2FE9">
            <w:pPr>
              <w:snapToGrid w:val="0"/>
              <w:contextualSpacing/>
              <w:jc w:val="center"/>
              <w:rPr>
                <w:rFonts w:ascii="Times New Roman" w:hAnsi="Times New Roman" w:cs="Times New Roman"/>
                <w:sz w:val="18"/>
                <w:szCs w:val="18"/>
              </w:rPr>
            </w:pPr>
            <w:r>
              <w:rPr>
                <w:rFonts w:ascii="Times New Roman" w:hAnsi="Times New Roman" w:cs="Times New Roman"/>
                <w:sz w:val="18"/>
                <w:szCs w:val="18"/>
              </w:rPr>
              <w:t>9</w:t>
            </w:r>
          </w:p>
        </w:tc>
        <w:tc>
          <w:tcPr>
            <w:tcW w:w="653"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sz w:val="18"/>
                <w:szCs w:val="18"/>
              </w:rPr>
              <w:t>合作</w:t>
            </w:r>
          </w:p>
          <w:p w:rsidR="00A749BC" w:rsidRDefault="00CA1410" w:rsidP="00456111">
            <w:pPr>
              <w:snapToGrid w:val="0"/>
              <w:spacing w:beforeLines="50" w:afterLines="50"/>
              <w:contextualSpacing/>
              <w:jc w:val="center"/>
              <w:rPr>
                <w:rFonts w:ascii="Times New Roman" w:hAnsi="Times New Roman" w:cs="Times New Roman"/>
                <w:sz w:val="18"/>
                <w:szCs w:val="18"/>
              </w:rPr>
            </w:pPr>
            <w:r>
              <w:rPr>
                <w:rFonts w:ascii="Times New Roman" w:hAnsi="Times New Roman" w:cs="Times New Roman"/>
                <w:sz w:val="18"/>
                <w:szCs w:val="18"/>
              </w:rPr>
              <w:t>论文</w:t>
            </w:r>
          </w:p>
        </w:tc>
        <w:tc>
          <w:tcPr>
            <w:tcW w:w="3052" w:type="dxa"/>
            <w:tcBorders>
              <w:top w:val="single" w:sz="4" w:space="0" w:color="000000"/>
              <w:left w:val="single" w:sz="4" w:space="0" w:color="000000"/>
              <w:bottom w:val="single" w:sz="4" w:space="0" w:color="000000"/>
              <w:right w:val="single" w:sz="4" w:space="0" w:color="000000"/>
            </w:tcBorders>
            <w:vAlign w:val="center"/>
          </w:tcPr>
          <w:p w:rsidR="00A749BC" w:rsidRDefault="00CA1410" w:rsidP="00456111">
            <w:pPr>
              <w:snapToGrid w:val="0"/>
              <w:spacing w:beforeLines="50" w:afterLines="50"/>
              <w:contextualSpacing/>
              <w:rPr>
                <w:rFonts w:ascii="Times New Roman" w:hAnsi="Times New Roman" w:cs="Times New Roman"/>
                <w:sz w:val="18"/>
                <w:szCs w:val="18"/>
              </w:rPr>
            </w:pPr>
            <w:r>
              <w:rPr>
                <w:rFonts w:ascii="Times New Roman" w:hAnsi="Times New Roman" w:cs="Times New Roman"/>
                <w:sz w:val="18"/>
                <w:szCs w:val="18"/>
              </w:rPr>
              <w:t>Dawei Lv/2, Zengxue Li/1, Haiyan Liu/6, Dongdong Wang/6</w:t>
            </w:r>
          </w:p>
        </w:tc>
        <w:tc>
          <w:tcPr>
            <w:tcW w:w="84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50" w:left="-105" w:rightChars="-50" w:right="-105"/>
              <w:contextualSpacing/>
              <w:jc w:val="center"/>
              <w:rPr>
                <w:rFonts w:ascii="Times New Roman" w:hAnsi="Times New Roman" w:cs="Times New Roman"/>
                <w:sz w:val="18"/>
                <w:szCs w:val="18"/>
              </w:rPr>
            </w:pPr>
            <w:r>
              <w:rPr>
                <w:rFonts w:ascii="Times New Roman" w:hAnsi="Times New Roman" w:cs="Times New Roman"/>
                <w:sz w:val="18"/>
                <w:szCs w:val="18"/>
              </w:rPr>
              <w:t>2015-08-01</w:t>
            </w:r>
          </w:p>
        </w:tc>
        <w:tc>
          <w:tcPr>
            <w:tcW w:w="3016" w:type="dxa"/>
            <w:tcBorders>
              <w:top w:val="single" w:sz="4" w:space="0" w:color="000000"/>
              <w:left w:val="single" w:sz="4" w:space="0" w:color="000000"/>
              <w:bottom w:val="single" w:sz="4" w:space="0" w:color="000000"/>
              <w:right w:val="single" w:sz="4" w:space="0" w:color="000000"/>
            </w:tcBorders>
          </w:tcPr>
          <w:p w:rsidR="00A749BC" w:rsidRDefault="00CA1410">
            <w:pPr>
              <w:snapToGrid w:val="0"/>
              <w:jc w:val="left"/>
              <w:rPr>
                <w:rFonts w:ascii="Times New Roman" w:hAnsi="Times New Roman" w:cs="Times New Roman"/>
                <w:sz w:val="18"/>
                <w:szCs w:val="18"/>
              </w:rPr>
            </w:pPr>
            <w:r>
              <w:rPr>
                <w:rFonts w:ascii="Times New Roman" w:hAnsi="Times New Roman" w:cs="Times New Roman"/>
                <w:sz w:val="18"/>
                <w:szCs w:val="18"/>
              </w:rPr>
              <w:t>Sedimentary Mechanism in the Coal and Oil Shale Bearing Succession Graben Basins: The Comparision between Fushun and Huangxian Basins, Eastern China</w:t>
            </w:r>
          </w:p>
        </w:tc>
        <w:tc>
          <w:tcPr>
            <w:tcW w:w="708" w:type="dxa"/>
            <w:tcBorders>
              <w:top w:val="single" w:sz="4" w:space="0" w:color="000000"/>
              <w:left w:val="single" w:sz="4" w:space="0" w:color="000000"/>
              <w:bottom w:val="single" w:sz="4" w:space="0" w:color="000000"/>
              <w:right w:val="single" w:sz="4" w:space="0" w:color="000000"/>
            </w:tcBorders>
            <w:vAlign w:val="center"/>
          </w:tcPr>
          <w:p w:rsidR="00A749BC" w:rsidRDefault="00F6246B" w:rsidP="00456111">
            <w:pPr>
              <w:snapToGrid w:val="0"/>
              <w:spacing w:beforeLines="50" w:afterLines="50"/>
              <w:contextualSpacing/>
              <w:jc w:val="center"/>
              <w:rPr>
                <w:rFonts w:ascii="Times New Roman" w:hAnsi="Times New Roman" w:cs="Times New Roman"/>
                <w:sz w:val="18"/>
                <w:szCs w:val="18"/>
              </w:rPr>
            </w:pPr>
            <w:r>
              <w:rPr>
                <w:rFonts w:ascii="Times New Roman" w:hAnsi="Times New Roman" w:cs="Times New Roman" w:hint="eastAsia"/>
                <w:sz w:val="18"/>
                <w:szCs w:val="18"/>
              </w:rPr>
              <w:t>09</w:t>
            </w:r>
          </w:p>
        </w:tc>
        <w:tc>
          <w:tcPr>
            <w:tcW w:w="479" w:type="dxa"/>
            <w:tcBorders>
              <w:top w:val="single" w:sz="4" w:space="0" w:color="000000"/>
              <w:left w:val="single" w:sz="4" w:space="0" w:color="000000"/>
              <w:bottom w:val="single" w:sz="4" w:space="0" w:color="000000"/>
              <w:right w:val="single" w:sz="4" w:space="0" w:color="000000"/>
            </w:tcBorders>
          </w:tcPr>
          <w:p w:rsidR="00A749BC" w:rsidRDefault="00A749BC" w:rsidP="00456111">
            <w:pPr>
              <w:snapToGrid w:val="0"/>
              <w:spacing w:beforeLines="50" w:afterLines="50"/>
              <w:contextualSpacing/>
              <w:jc w:val="center"/>
              <w:rPr>
                <w:rFonts w:ascii="Times New Roman" w:hAnsi="Times New Roman" w:cs="Times New Roman"/>
                <w:sz w:val="18"/>
                <w:szCs w:val="18"/>
              </w:rPr>
            </w:pPr>
          </w:p>
        </w:tc>
      </w:tr>
      <w:tr w:rsidR="00A749BC" w:rsidTr="00F6246B">
        <w:trPr>
          <w:jc w:val="center"/>
        </w:trPr>
        <w:tc>
          <w:tcPr>
            <w:tcW w:w="426" w:type="dxa"/>
            <w:tcBorders>
              <w:top w:val="single" w:sz="4" w:space="0" w:color="000000"/>
              <w:left w:val="single" w:sz="4" w:space="0" w:color="000000"/>
              <w:bottom w:val="single" w:sz="4" w:space="0" w:color="000000"/>
              <w:right w:val="single" w:sz="4" w:space="0" w:color="000000"/>
            </w:tcBorders>
            <w:vAlign w:val="center"/>
          </w:tcPr>
          <w:p w:rsidR="00A749BC" w:rsidRDefault="00CA1410" w:rsidP="001B2FE9">
            <w:pPr>
              <w:snapToGrid w:val="0"/>
              <w:contextualSpacing/>
              <w:jc w:val="center"/>
              <w:rPr>
                <w:rFonts w:ascii="Times New Roman" w:hAnsi="Times New Roman" w:cs="Times New Roman"/>
                <w:sz w:val="18"/>
                <w:szCs w:val="18"/>
              </w:rPr>
            </w:pPr>
            <w:r>
              <w:rPr>
                <w:rFonts w:ascii="Times New Roman" w:hAnsi="Times New Roman" w:cs="Times New Roman"/>
                <w:sz w:val="18"/>
                <w:szCs w:val="18"/>
              </w:rPr>
              <w:t>1</w:t>
            </w:r>
            <w:r w:rsidR="001B2FE9">
              <w:rPr>
                <w:rFonts w:ascii="Times New Roman" w:hAnsi="Times New Roman" w:cs="Times New Roman"/>
                <w:sz w:val="18"/>
                <w:szCs w:val="18"/>
              </w:rPr>
              <w:t>0</w:t>
            </w:r>
          </w:p>
        </w:tc>
        <w:tc>
          <w:tcPr>
            <w:tcW w:w="653"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sz w:val="18"/>
                <w:szCs w:val="18"/>
              </w:rPr>
              <w:t>合作</w:t>
            </w:r>
          </w:p>
          <w:p w:rsidR="00A749BC" w:rsidRDefault="00CA1410" w:rsidP="00456111">
            <w:pPr>
              <w:snapToGrid w:val="0"/>
              <w:spacing w:beforeLines="50" w:afterLines="50"/>
              <w:contextualSpacing/>
              <w:jc w:val="center"/>
              <w:rPr>
                <w:rFonts w:ascii="Times New Roman" w:hAnsi="Times New Roman" w:cs="Times New Roman"/>
                <w:sz w:val="18"/>
                <w:szCs w:val="18"/>
              </w:rPr>
            </w:pPr>
            <w:r>
              <w:rPr>
                <w:rFonts w:ascii="Times New Roman" w:hAnsi="Times New Roman" w:cs="Times New Roman"/>
                <w:sz w:val="18"/>
                <w:szCs w:val="18"/>
              </w:rPr>
              <w:t>论文</w:t>
            </w:r>
          </w:p>
        </w:tc>
        <w:tc>
          <w:tcPr>
            <w:tcW w:w="3052" w:type="dxa"/>
            <w:tcBorders>
              <w:top w:val="single" w:sz="4" w:space="0" w:color="000000"/>
              <w:left w:val="single" w:sz="4" w:space="0" w:color="000000"/>
              <w:bottom w:val="single" w:sz="4" w:space="0" w:color="000000"/>
              <w:right w:val="single" w:sz="4" w:space="0" w:color="000000"/>
            </w:tcBorders>
            <w:vAlign w:val="center"/>
          </w:tcPr>
          <w:p w:rsidR="00A749BC" w:rsidRDefault="00CA1410" w:rsidP="00456111">
            <w:pPr>
              <w:snapToGrid w:val="0"/>
              <w:spacing w:beforeLines="50" w:afterLines="50"/>
              <w:contextualSpacing/>
              <w:jc w:val="center"/>
              <w:rPr>
                <w:rFonts w:ascii="Times New Roman" w:hAnsi="Times New Roman" w:cs="Times New Roman"/>
                <w:sz w:val="18"/>
                <w:szCs w:val="18"/>
              </w:rPr>
            </w:pPr>
            <w:r>
              <w:rPr>
                <w:rFonts w:ascii="Times New Roman" w:hAnsi="Times New Roman" w:cs="Times New Roman"/>
                <w:sz w:val="18"/>
                <w:szCs w:val="18"/>
              </w:rPr>
              <w:t>余继峰</w:t>
            </w:r>
            <w:r>
              <w:rPr>
                <w:rFonts w:ascii="Times New Roman" w:hAnsi="Times New Roman" w:cs="Times New Roman"/>
                <w:sz w:val="18"/>
                <w:szCs w:val="18"/>
              </w:rPr>
              <w:t xml:space="preserve">/9, </w:t>
            </w:r>
            <w:r>
              <w:rPr>
                <w:rFonts w:ascii="Times New Roman" w:hAnsi="Times New Roman" w:cs="Times New Roman"/>
                <w:sz w:val="18"/>
                <w:szCs w:val="18"/>
              </w:rPr>
              <w:t>李增学</w:t>
            </w:r>
            <w:r>
              <w:rPr>
                <w:rFonts w:ascii="Times New Roman" w:hAnsi="Times New Roman" w:cs="Times New Roman"/>
                <w:sz w:val="18"/>
                <w:szCs w:val="18"/>
              </w:rPr>
              <w:t>/1</w:t>
            </w:r>
          </w:p>
        </w:tc>
        <w:tc>
          <w:tcPr>
            <w:tcW w:w="84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50" w:left="-105" w:rightChars="-50" w:right="-105"/>
              <w:contextualSpacing/>
              <w:jc w:val="center"/>
              <w:rPr>
                <w:rFonts w:ascii="Times New Roman" w:hAnsi="Times New Roman" w:cs="Times New Roman"/>
                <w:sz w:val="18"/>
                <w:szCs w:val="18"/>
              </w:rPr>
            </w:pPr>
            <w:r>
              <w:rPr>
                <w:rFonts w:ascii="Times New Roman" w:hAnsi="Times New Roman" w:cs="Times New Roman"/>
                <w:sz w:val="18"/>
                <w:szCs w:val="18"/>
              </w:rPr>
              <w:t>2003-06-01</w:t>
            </w:r>
          </w:p>
        </w:tc>
        <w:tc>
          <w:tcPr>
            <w:tcW w:w="301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jc w:val="center"/>
              <w:rPr>
                <w:rFonts w:ascii="Times New Roman" w:hAnsi="Times New Roman" w:cs="Times New Roman"/>
                <w:sz w:val="18"/>
                <w:szCs w:val="18"/>
              </w:rPr>
            </w:pPr>
            <w:r>
              <w:rPr>
                <w:rFonts w:ascii="Times New Roman" w:hAnsi="Times New Roman" w:cs="Times New Roman"/>
                <w:sz w:val="18"/>
                <w:szCs w:val="18"/>
              </w:rPr>
              <w:t>测井数据小波变换及其地质意义</w:t>
            </w:r>
          </w:p>
        </w:tc>
        <w:tc>
          <w:tcPr>
            <w:tcW w:w="708" w:type="dxa"/>
            <w:tcBorders>
              <w:top w:val="single" w:sz="4" w:space="0" w:color="000000"/>
              <w:left w:val="single" w:sz="4" w:space="0" w:color="000000"/>
              <w:bottom w:val="single" w:sz="4" w:space="0" w:color="000000"/>
              <w:right w:val="single" w:sz="4" w:space="0" w:color="000000"/>
            </w:tcBorders>
            <w:vAlign w:val="center"/>
          </w:tcPr>
          <w:p w:rsidR="00A749BC" w:rsidRDefault="00F6246B" w:rsidP="00456111">
            <w:pPr>
              <w:snapToGrid w:val="0"/>
              <w:spacing w:beforeLines="50" w:afterLines="50"/>
              <w:contextualSpacing/>
              <w:jc w:val="center"/>
              <w:rPr>
                <w:rFonts w:ascii="Times New Roman" w:hAnsi="Times New Roman" w:cs="Times New Roman"/>
                <w:sz w:val="18"/>
                <w:szCs w:val="18"/>
              </w:rPr>
            </w:pPr>
            <w:r>
              <w:rPr>
                <w:rFonts w:ascii="Times New Roman" w:hAnsi="Times New Roman" w:cs="Times New Roman" w:hint="eastAsia"/>
                <w:sz w:val="18"/>
                <w:szCs w:val="18"/>
              </w:rPr>
              <w:t>10</w:t>
            </w:r>
          </w:p>
        </w:tc>
        <w:tc>
          <w:tcPr>
            <w:tcW w:w="479" w:type="dxa"/>
            <w:tcBorders>
              <w:top w:val="single" w:sz="4" w:space="0" w:color="000000"/>
              <w:left w:val="single" w:sz="4" w:space="0" w:color="000000"/>
              <w:bottom w:val="single" w:sz="4" w:space="0" w:color="000000"/>
              <w:right w:val="single" w:sz="4" w:space="0" w:color="000000"/>
            </w:tcBorders>
          </w:tcPr>
          <w:p w:rsidR="00A749BC" w:rsidRDefault="00A749BC" w:rsidP="00456111">
            <w:pPr>
              <w:snapToGrid w:val="0"/>
              <w:spacing w:beforeLines="50" w:afterLines="50"/>
              <w:contextualSpacing/>
              <w:jc w:val="center"/>
              <w:rPr>
                <w:rFonts w:ascii="Times New Roman" w:hAnsi="Times New Roman" w:cs="Times New Roman"/>
                <w:sz w:val="18"/>
                <w:szCs w:val="18"/>
              </w:rPr>
            </w:pPr>
          </w:p>
        </w:tc>
      </w:tr>
      <w:tr w:rsidR="00A749BC" w:rsidTr="00F6246B">
        <w:trPr>
          <w:jc w:val="center"/>
        </w:trPr>
        <w:tc>
          <w:tcPr>
            <w:tcW w:w="426" w:type="dxa"/>
            <w:tcBorders>
              <w:top w:val="single" w:sz="4" w:space="0" w:color="000000"/>
              <w:left w:val="single" w:sz="4" w:space="0" w:color="000000"/>
              <w:bottom w:val="single" w:sz="4" w:space="0" w:color="000000"/>
              <w:right w:val="single" w:sz="4" w:space="0" w:color="000000"/>
            </w:tcBorders>
            <w:vAlign w:val="center"/>
          </w:tcPr>
          <w:p w:rsidR="00A749BC" w:rsidRDefault="00CA1410" w:rsidP="001B2FE9">
            <w:pPr>
              <w:snapToGrid w:val="0"/>
              <w:contextualSpacing/>
              <w:jc w:val="center"/>
              <w:rPr>
                <w:rFonts w:ascii="Times New Roman" w:hAnsi="Times New Roman" w:cs="Times New Roman"/>
                <w:sz w:val="18"/>
                <w:szCs w:val="18"/>
              </w:rPr>
            </w:pPr>
            <w:r>
              <w:rPr>
                <w:rFonts w:ascii="Times New Roman" w:hAnsi="Times New Roman" w:cs="Times New Roman"/>
                <w:sz w:val="18"/>
                <w:szCs w:val="18"/>
              </w:rPr>
              <w:t>1</w:t>
            </w:r>
            <w:r w:rsidR="001B2FE9">
              <w:rPr>
                <w:rFonts w:ascii="Times New Roman" w:hAnsi="Times New Roman" w:cs="Times New Roman"/>
                <w:sz w:val="18"/>
                <w:szCs w:val="18"/>
              </w:rPr>
              <w:t>1</w:t>
            </w:r>
          </w:p>
        </w:tc>
        <w:tc>
          <w:tcPr>
            <w:tcW w:w="653"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sz w:val="18"/>
                <w:szCs w:val="18"/>
              </w:rPr>
              <w:t>合作</w:t>
            </w:r>
          </w:p>
          <w:p w:rsidR="00A749BC" w:rsidRDefault="00CA1410" w:rsidP="00456111">
            <w:pPr>
              <w:snapToGrid w:val="0"/>
              <w:spacing w:beforeLines="50" w:afterLines="50"/>
              <w:contextualSpacing/>
              <w:jc w:val="center"/>
              <w:rPr>
                <w:rFonts w:ascii="Times New Roman" w:hAnsi="Times New Roman" w:cs="Times New Roman"/>
                <w:sz w:val="18"/>
                <w:szCs w:val="18"/>
              </w:rPr>
            </w:pPr>
            <w:r>
              <w:rPr>
                <w:rFonts w:ascii="Times New Roman" w:hAnsi="Times New Roman" w:cs="Times New Roman"/>
                <w:sz w:val="18"/>
                <w:szCs w:val="18"/>
              </w:rPr>
              <w:t>论文</w:t>
            </w:r>
          </w:p>
        </w:tc>
        <w:tc>
          <w:tcPr>
            <w:tcW w:w="3052" w:type="dxa"/>
            <w:tcBorders>
              <w:top w:val="single" w:sz="4" w:space="0" w:color="000000"/>
              <w:left w:val="single" w:sz="4" w:space="0" w:color="000000"/>
              <w:bottom w:val="single" w:sz="4" w:space="0" w:color="000000"/>
              <w:right w:val="single" w:sz="4" w:space="0" w:color="000000"/>
            </w:tcBorders>
            <w:vAlign w:val="center"/>
          </w:tcPr>
          <w:p w:rsidR="00A749BC" w:rsidRDefault="00CA1410" w:rsidP="00456111">
            <w:pPr>
              <w:snapToGrid w:val="0"/>
              <w:spacing w:beforeLines="50" w:afterLines="50"/>
              <w:contextualSpacing/>
              <w:jc w:val="center"/>
              <w:rPr>
                <w:rFonts w:ascii="Times New Roman" w:hAnsi="Times New Roman" w:cs="Times New Roman"/>
                <w:sz w:val="18"/>
                <w:szCs w:val="18"/>
              </w:rPr>
            </w:pPr>
            <w:r>
              <w:rPr>
                <w:rFonts w:ascii="Times New Roman" w:hAnsi="Times New Roman" w:cs="Times New Roman"/>
                <w:sz w:val="18"/>
                <w:szCs w:val="18"/>
              </w:rPr>
              <w:t>宋明水</w:t>
            </w:r>
            <w:r>
              <w:rPr>
                <w:rFonts w:ascii="Times New Roman" w:hAnsi="Times New Roman" w:cs="Times New Roman"/>
                <w:sz w:val="18"/>
                <w:szCs w:val="18"/>
              </w:rPr>
              <w:t>/3</w:t>
            </w:r>
          </w:p>
        </w:tc>
        <w:tc>
          <w:tcPr>
            <w:tcW w:w="84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50" w:left="-105" w:rightChars="-50" w:right="-105"/>
              <w:contextualSpacing/>
              <w:jc w:val="center"/>
              <w:rPr>
                <w:rFonts w:ascii="Times New Roman" w:hAnsi="Times New Roman" w:cs="Times New Roman"/>
                <w:sz w:val="18"/>
                <w:szCs w:val="18"/>
              </w:rPr>
            </w:pPr>
            <w:r>
              <w:rPr>
                <w:rFonts w:ascii="Times New Roman" w:hAnsi="Times New Roman" w:cs="Times New Roman"/>
                <w:sz w:val="18"/>
                <w:szCs w:val="18"/>
              </w:rPr>
              <w:t>2004-12-01</w:t>
            </w:r>
          </w:p>
        </w:tc>
        <w:tc>
          <w:tcPr>
            <w:tcW w:w="3016" w:type="dxa"/>
            <w:tcBorders>
              <w:top w:val="single" w:sz="4" w:space="0" w:color="000000"/>
              <w:left w:val="single" w:sz="4" w:space="0" w:color="000000"/>
              <w:bottom w:val="single" w:sz="4" w:space="0" w:color="000000"/>
              <w:right w:val="single" w:sz="4" w:space="0" w:color="000000"/>
            </w:tcBorders>
          </w:tcPr>
          <w:p w:rsidR="00A749BC" w:rsidRDefault="00CA1410">
            <w:pPr>
              <w:snapToGrid w:val="0"/>
              <w:jc w:val="left"/>
              <w:rPr>
                <w:rFonts w:ascii="Times New Roman" w:hAnsi="Times New Roman" w:cs="Times New Roman"/>
                <w:sz w:val="18"/>
                <w:szCs w:val="18"/>
              </w:rPr>
            </w:pPr>
            <w:r>
              <w:rPr>
                <w:rFonts w:ascii="Times New Roman" w:hAnsi="Times New Roman" w:cs="Times New Roman"/>
                <w:sz w:val="18"/>
                <w:szCs w:val="18"/>
              </w:rPr>
              <w:t>济阳坳陷渤南洼陷深层天然气的地球化学特征及成因探讨</w:t>
            </w:r>
          </w:p>
        </w:tc>
        <w:tc>
          <w:tcPr>
            <w:tcW w:w="708" w:type="dxa"/>
            <w:tcBorders>
              <w:top w:val="single" w:sz="4" w:space="0" w:color="000000"/>
              <w:left w:val="single" w:sz="4" w:space="0" w:color="000000"/>
              <w:bottom w:val="single" w:sz="4" w:space="0" w:color="000000"/>
              <w:right w:val="single" w:sz="4" w:space="0" w:color="000000"/>
            </w:tcBorders>
            <w:vAlign w:val="center"/>
          </w:tcPr>
          <w:p w:rsidR="00A749BC" w:rsidRDefault="00F6246B" w:rsidP="00456111">
            <w:pPr>
              <w:snapToGrid w:val="0"/>
              <w:spacing w:beforeLines="50" w:afterLines="50"/>
              <w:contextualSpacing/>
              <w:jc w:val="center"/>
              <w:rPr>
                <w:rFonts w:ascii="Times New Roman" w:hAnsi="Times New Roman" w:cs="Times New Roman"/>
                <w:sz w:val="18"/>
                <w:szCs w:val="18"/>
              </w:rPr>
            </w:pPr>
            <w:r>
              <w:rPr>
                <w:rFonts w:ascii="Times New Roman" w:hAnsi="Times New Roman" w:cs="Times New Roman" w:hint="eastAsia"/>
                <w:sz w:val="18"/>
                <w:szCs w:val="18"/>
              </w:rPr>
              <w:t>11</w:t>
            </w:r>
          </w:p>
        </w:tc>
        <w:tc>
          <w:tcPr>
            <w:tcW w:w="479" w:type="dxa"/>
            <w:tcBorders>
              <w:top w:val="single" w:sz="4" w:space="0" w:color="000000"/>
              <w:left w:val="single" w:sz="4" w:space="0" w:color="000000"/>
              <w:bottom w:val="single" w:sz="4" w:space="0" w:color="000000"/>
              <w:right w:val="single" w:sz="4" w:space="0" w:color="000000"/>
            </w:tcBorders>
          </w:tcPr>
          <w:p w:rsidR="00A749BC" w:rsidRDefault="00A749BC" w:rsidP="00456111">
            <w:pPr>
              <w:snapToGrid w:val="0"/>
              <w:spacing w:beforeLines="50" w:afterLines="50"/>
              <w:contextualSpacing/>
              <w:jc w:val="center"/>
              <w:rPr>
                <w:rFonts w:ascii="Times New Roman" w:hAnsi="Times New Roman" w:cs="Times New Roman"/>
                <w:sz w:val="18"/>
                <w:szCs w:val="18"/>
              </w:rPr>
            </w:pPr>
          </w:p>
        </w:tc>
      </w:tr>
      <w:tr w:rsidR="00A749BC" w:rsidTr="00F6246B">
        <w:trPr>
          <w:jc w:val="center"/>
        </w:trPr>
        <w:tc>
          <w:tcPr>
            <w:tcW w:w="426" w:type="dxa"/>
            <w:tcBorders>
              <w:top w:val="single" w:sz="4" w:space="0" w:color="000000"/>
              <w:left w:val="single" w:sz="4" w:space="0" w:color="000000"/>
              <w:bottom w:val="single" w:sz="4" w:space="0" w:color="000000"/>
              <w:right w:val="single" w:sz="4" w:space="0" w:color="000000"/>
            </w:tcBorders>
            <w:vAlign w:val="center"/>
          </w:tcPr>
          <w:p w:rsidR="00A749BC" w:rsidRDefault="00CA1410" w:rsidP="001B2FE9">
            <w:pPr>
              <w:snapToGrid w:val="0"/>
              <w:contextualSpacing/>
              <w:jc w:val="center"/>
              <w:rPr>
                <w:rFonts w:ascii="Times New Roman" w:hAnsi="Times New Roman" w:cs="Times New Roman"/>
                <w:sz w:val="18"/>
                <w:szCs w:val="18"/>
              </w:rPr>
            </w:pPr>
            <w:r>
              <w:rPr>
                <w:rFonts w:ascii="Times New Roman" w:hAnsi="Times New Roman" w:cs="Times New Roman"/>
                <w:sz w:val="18"/>
                <w:szCs w:val="18"/>
              </w:rPr>
              <w:t>1</w:t>
            </w:r>
            <w:r w:rsidR="001B2FE9">
              <w:rPr>
                <w:rFonts w:ascii="Times New Roman" w:hAnsi="Times New Roman" w:cs="Times New Roman"/>
                <w:sz w:val="18"/>
                <w:szCs w:val="18"/>
              </w:rPr>
              <w:t>2</w:t>
            </w:r>
          </w:p>
        </w:tc>
        <w:tc>
          <w:tcPr>
            <w:tcW w:w="653"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sz w:val="18"/>
                <w:szCs w:val="18"/>
              </w:rPr>
              <w:t>合作</w:t>
            </w:r>
          </w:p>
          <w:p w:rsidR="00A749BC" w:rsidRDefault="00CA1410" w:rsidP="00456111">
            <w:pPr>
              <w:snapToGrid w:val="0"/>
              <w:spacing w:beforeLines="50" w:afterLines="50"/>
              <w:contextualSpacing/>
              <w:jc w:val="center"/>
              <w:rPr>
                <w:rFonts w:ascii="Times New Roman" w:hAnsi="Times New Roman" w:cs="Times New Roman"/>
                <w:sz w:val="18"/>
                <w:szCs w:val="18"/>
              </w:rPr>
            </w:pPr>
            <w:r>
              <w:rPr>
                <w:rFonts w:ascii="Times New Roman" w:hAnsi="Times New Roman" w:cs="Times New Roman"/>
                <w:sz w:val="18"/>
                <w:szCs w:val="18"/>
              </w:rPr>
              <w:t>论文</w:t>
            </w:r>
          </w:p>
        </w:tc>
        <w:tc>
          <w:tcPr>
            <w:tcW w:w="3052" w:type="dxa"/>
            <w:tcBorders>
              <w:top w:val="single" w:sz="4" w:space="0" w:color="000000"/>
              <w:left w:val="single" w:sz="4" w:space="0" w:color="000000"/>
              <w:bottom w:val="single" w:sz="4" w:space="0" w:color="000000"/>
              <w:right w:val="single" w:sz="4" w:space="0" w:color="000000"/>
            </w:tcBorders>
            <w:vAlign w:val="center"/>
          </w:tcPr>
          <w:p w:rsidR="00A749BC" w:rsidRDefault="00CA1410" w:rsidP="00456111">
            <w:pPr>
              <w:snapToGrid w:val="0"/>
              <w:spacing w:beforeLines="50" w:afterLines="50"/>
              <w:contextualSpacing/>
              <w:jc w:val="left"/>
              <w:rPr>
                <w:rFonts w:ascii="Times New Roman" w:hAnsi="Times New Roman" w:cs="Times New Roman"/>
                <w:sz w:val="18"/>
                <w:szCs w:val="18"/>
              </w:rPr>
            </w:pPr>
            <w:r>
              <w:rPr>
                <w:rFonts w:ascii="Times New Roman" w:hAnsi="Times New Roman" w:cs="Times New Roman"/>
                <w:sz w:val="18"/>
                <w:szCs w:val="18"/>
              </w:rPr>
              <w:t>李增学</w:t>
            </w:r>
            <w:r>
              <w:rPr>
                <w:rFonts w:ascii="Times New Roman" w:hAnsi="Times New Roman" w:cs="Times New Roman"/>
                <w:sz w:val="18"/>
                <w:szCs w:val="18"/>
              </w:rPr>
              <w:t xml:space="preserve">/1, </w:t>
            </w:r>
            <w:r>
              <w:rPr>
                <w:rFonts w:ascii="Times New Roman" w:hAnsi="Times New Roman" w:cs="Times New Roman"/>
                <w:sz w:val="18"/>
                <w:szCs w:val="18"/>
              </w:rPr>
              <w:t>吕大炜</w:t>
            </w:r>
            <w:r>
              <w:rPr>
                <w:rFonts w:ascii="Times New Roman" w:hAnsi="Times New Roman" w:cs="Times New Roman"/>
                <w:sz w:val="18"/>
                <w:szCs w:val="18"/>
              </w:rPr>
              <w:t xml:space="preserve">/2, </w:t>
            </w:r>
            <w:r>
              <w:rPr>
                <w:rFonts w:ascii="Times New Roman" w:hAnsi="Times New Roman" w:cs="Times New Roman"/>
                <w:sz w:val="18"/>
                <w:szCs w:val="18"/>
              </w:rPr>
              <w:t>王东东</w:t>
            </w:r>
            <w:r>
              <w:rPr>
                <w:rFonts w:ascii="Times New Roman" w:hAnsi="Times New Roman" w:cs="Times New Roman"/>
                <w:sz w:val="18"/>
                <w:szCs w:val="18"/>
              </w:rPr>
              <w:t xml:space="preserve">/5, </w:t>
            </w:r>
            <w:r>
              <w:rPr>
                <w:rFonts w:ascii="Times New Roman" w:hAnsi="Times New Roman" w:cs="Times New Roman"/>
                <w:sz w:val="18"/>
                <w:szCs w:val="18"/>
              </w:rPr>
              <w:t>刘海燕</w:t>
            </w:r>
            <w:r>
              <w:rPr>
                <w:rFonts w:ascii="Times New Roman" w:hAnsi="Times New Roman" w:cs="Times New Roman"/>
                <w:sz w:val="18"/>
                <w:szCs w:val="18"/>
              </w:rPr>
              <w:t xml:space="preserve">/6, </w:t>
            </w:r>
            <w:r>
              <w:rPr>
                <w:rFonts w:ascii="Times New Roman" w:hAnsi="Times New Roman" w:cs="Times New Roman"/>
                <w:sz w:val="18"/>
                <w:szCs w:val="18"/>
              </w:rPr>
              <w:t>王平丽</w:t>
            </w:r>
            <w:r>
              <w:rPr>
                <w:rFonts w:ascii="Times New Roman" w:hAnsi="Times New Roman" w:cs="Times New Roman"/>
                <w:sz w:val="18"/>
                <w:szCs w:val="18"/>
              </w:rPr>
              <w:t>/10</w:t>
            </w:r>
          </w:p>
        </w:tc>
        <w:tc>
          <w:tcPr>
            <w:tcW w:w="84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50" w:left="-105" w:rightChars="-50" w:right="-105"/>
              <w:contextualSpacing/>
              <w:jc w:val="center"/>
              <w:rPr>
                <w:rFonts w:ascii="Times New Roman" w:hAnsi="Times New Roman" w:cs="Times New Roman"/>
                <w:sz w:val="18"/>
                <w:szCs w:val="18"/>
              </w:rPr>
            </w:pPr>
            <w:r>
              <w:rPr>
                <w:rFonts w:ascii="Times New Roman" w:hAnsi="Times New Roman" w:cs="Times New Roman"/>
                <w:sz w:val="18"/>
                <w:szCs w:val="18"/>
              </w:rPr>
              <w:t>2015-05-01</w:t>
            </w:r>
          </w:p>
        </w:tc>
        <w:tc>
          <w:tcPr>
            <w:tcW w:w="301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jc w:val="left"/>
              <w:rPr>
                <w:rFonts w:ascii="Times New Roman" w:hAnsi="Times New Roman" w:cs="Times New Roman"/>
                <w:sz w:val="18"/>
                <w:szCs w:val="18"/>
              </w:rPr>
            </w:pPr>
            <w:r>
              <w:rPr>
                <w:rFonts w:ascii="Times New Roman" w:hAnsi="Times New Roman" w:cs="Times New Roman"/>
                <w:sz w:val="18"/>
                <w:szCs w:val="18"/>
              </w:rPr>
              <w:t>多元聚煤理论体系及聚煤模式</w:t>
            </w:r>
          </w:p>
        </w:tc>
        <w:tc>
          <w:tcPr>
            <w:tcW w:w="708" w:type="dxa"/>
            <w:tcBorders>
              <w:top w:val="single" w:sz="4" w:space="0" w:color="000000"/>
              <w:left w:val="single" w:sz="4" w:space="0" w:color="000000"/>
              <w:bottom w:val="single" w:sz="4" w:space="0" w:color="000000"/>
              <w:right w:val="single" w:sz="4" w:space="0" w:color="000000"/>
            </w:tcBorders>
            <w:vAlign w:val="center"/>
          </w:tcPr>
          <w:p w:rsidR="00A749BC" w:rsidRDefault="00F6246B" w:rsidP="00456111">
            <w:pPr>
              <w:snapToGrid w:val="0"/>
              <w:spacing w:beforeLines="50" w:afterLines="50"/>
              <w:contextualSpacing/>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479" w:type="dxa"/>
            <w:tcBorders>
              <w:top w:val="single" w:sz="4" w:space="0" w:color="000000"/>
              <w:left w:val="single" w:sz="4" w:space="0" w:color="000000"/>
              <w:bottom w:val="single" w:sz="4" w:space="0" w:color="000000"/>
              <w:right w:val="single" w:sz="4" w:space="0" w:color="000000"/>
            </w:tcBorders>
          </w:tcPr>
          <w:p w:rsidR="00A749BC" w:rsidRDefault="00A749BC" w:rsidP="00456111">
            <w:pPr>
              <w:snapToGrid w:val="0"/>
              <w:spacing w:beforeLines="50" w:afterLines="50"/>
              <w:contextualSpacing/>
              <w:jc w:val="center"/>
              <w:rPr>
                <w:rFonts w:ascii="Times New Roman" w:hAnsi="Times New Roman" w:cs="Times New Roman"/>
                <w:sz w:val="18"/>
                <w:szCs w:val="18"/>
              </w:rPr>
            </w:pPr>
          </w:p>
        </w:tc>
      </w:tr>
      <w:tr w:rsidR="00A749BC" w:rsidTr="00F6246B">
        <w:trPr>
          <w:jc w:val="center"/>
        </w:trPr>
        <w:tc>
          <w:tcPr>
            <w:tcW w:w="426" w:type="dxa"/>
            <w:tcBorders>
              <w:top w:val="single" w:sz="4" w:space="0" w:color="000000"/>
              <w:left w:val="single" w:sz="4" w:space="0" w:color="000000"/>
              <w:bottom w:val="single" w:sz="4" w:space="0" w:color="000000"/>
              <w:right w:val="single" w:sz="4" w:space="0" w:color="000000"/>
            </w:tcBorders>
            <w:vAlign w:val="center"/>
          </w:tcPr>
          <w:p w:rsidR="00A749BC" w:rsidRDefault="00CA1410" w:rsidP="001B2FE9">
            <w:pPr>
              <w:snapToGrid w:val="0"/>
              <w:contextualSpacing/>
              <w:jc w:val="center"/>
              <w:rPr>
                <w:rFonts w:ascii="Times New Roman" w:hAnsi="Times New Roman" w:cs="Times New Roman"/>
                <w:sz w:val="18"/>
                <w:szCs w:val="18"/>
              </w:rPr>
            </w:pPr>
            <w:r>
              <w:rPr>
                <w:rFonts w:ascii="Times New Roman" w:hAnsi="Times New Roman" w:cs="Times New Roman"/>
                <w:sz w:val="18"/>
                <w:szCs w:val="18"/>
              </w:rPr>
              <w:t>1</w:t>
            </w:r>
            <w:r w:rsidR="001B2FE9">
              <w:rPr>
                <w:rFonts w:ascii="Times New Roman" w:hAnsi="Times New Roman" w:cs="Times New Roman"/>
                <w:sz w:val="18"/>
                <w:szCs w:val="18"/>
              </w:rPr>
              <w:t>3</w:t>
            </w:r>
          </w:p>
        </w:tc>
        <w:tc>
          <w:tcPr>
            <w:tcW w:w="653"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sz w:val="18"/>
                <w:szCs w:val="18"/>
              </w:rPr>
              <w:t>合作</w:t>
            </w:r>
          </w:p>
          <w:p w:rsidR="00A749BC" w:rsidRDefault="00CA1410" w:rsidP="00456111">
            <w:pPr>
              <w:snapToGrid w:val="0"/>
              <w:spacing w:beforeLines="50" w:afterLines="50"/>
              <w:contextualSpacing/>
              <w:jc w:val="center"/>
              <w:rPr>
                <w:rFonts w:ascii="Times New Roman" w:hAnsi="Times New Roman" w:cs="Times New Roman"/>
                <w:sz w:val="18"/>
                <w:szCs w:val="18"/>
              </w:rPr>
            </w:pPr>
            <w:r>
              <w:rPr>
                <w:rFonts w:ascii="Times New Roman" w:hAnsi="Times New Roman" w:cs="Times New Roman"/>
                <w:sz w:val="18"/>
                <w:szCs w:val="18"/>
              </w:rPr>
              <w:t>论文</w:t>
            </w:r>
          </w:p>
        </w:tc>
        <w:tc>
          <w:tcPr>
            <w:tcW w:w="3052" w:type="dxa"/>
            <w:tcBorders>
              <w:top w:val="single" w:sz="4" w:space="0" w:color="000000"/>
              <w:left w:val="single" w:sz="4" w:space="0" w:color="000000"/>
              <w:bottom w:val="single" w:sz="4" w:space="0" w:color="000000"/>
              <w:right w:val="single" w:sz="4" w:space="0" w:color="000000"/>
            </w:tcBorders>
            <w:vAlign w:val="center"/>
          </w:tcPr>
          <w:p w:rsidR="00A749BC" w:rsidRDefault="00CA1410" w:rsidP="00456111">
            <w:pPr>
              <w:snapToGrid w:val="0"/>
              <w:spacing w:beforeLines="50" w:afterLines="50"/>
              <w:contextualSpacing/>
              <w:rPr>
                <w:rFonts w:ascii="Times New Roman" w:hAnsi="Times New Roman" w:cs="Times New Roman"/>
                <w:sz w:val="18"/>
                <w:szCs w:val="18"/>
              </w:rPr>
            </w:pPr>
            <w:r>
              <w:rPr>
                <w:rFonts w:ascii="Times New Roman" w:hAnsi="Times New Roman" w:cs="Times New Roman"/>
                <w:sz w:val="18"/>
                <w:szCs w:val="18"/>
              </w:rPr>
              <w:t>李增学</w:t>
            </w:r>
            <w:r>
              <w:rPr>
                <w:rFonts w:ascii="Times New Roman" w:hAnsi="Times New Roman" w:cs="Times New Roman"/>
                <w:sz w:val="18"/>
                <w:szCs w:val="18"/>
              </w:rPr>
              <w:t>/1,</w:t>
            </w:r>
            <w:r>
              <w:rPr>
                <w:rFonts w:ascii="Times New Roman" w:hAnsi="Times New Roman" w:cs="Times New Roman"/>
                <w:sz w:val="18"/>
                <w:szCs w:val="18"/>
              </w:rPr>
              <w:t>余继峰</w:t>
            </w:r>
            <w:r>
              <w:rPr>
                <w:rFonts w:ascii="Times New Roman" w:hAnsi="Times New Roman" w:cs="Times New Roman"/>
                <w:sz w:val="18"/>
                <w:szCs w:val="18"/>
              </w:rPr>
              <w:t>/9</w:t>
            </w:r>
          </w:p>
        </w:tc>
        <w:tc>
          <w:tcPr>
            <w:tcW w:w="84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50" w:left="-105" w:rightChars="-50" w:right="-105"/>
              <w:contextualSpacing/>
              <w:jc w:val="center"/>
              <w:rPr>
                <w:rFonts w:ascii="Times New Roman" w:hAnsi="Times New Roman" w:cs="Times New Roman"/>
                <w:sz w:val="18"/>
                <w:szCs w:val="18"/>
              </w:rPr>
            </w:pPr>
            <w:r>
              <w:rPr>
                <w:rFonts w:ascii="Times New Roman" w:hAnsi="Times New Roman" w:cs="Times New Roman"/>
                <w:sz w:val="18"/>
                <w:szCs w:val="18"/>
              </w:rPr>
              <w:t>2007-02-01</w:t>
            </w:r>
          </w:p>
        </w:tc>
        <w:tc>
          <w:tcPr>
            <w:tcW w:w="3016" w:type="dxa"/>
            <w:tcBorders>
              <w:top w:val="single" w:sz="4" w:space="0" w:color="000000"/>
              <w:left w:val="single" w:sz="4" w:space="0" w:color="000000"/>
              <w:bottom w:val="single" w:sz="4" w:space="0" w:color="000000"/>
              <w:right w:val="single" w:sz="4" w:space="0" w:color="000000"/>
            </w:tcBorders>
          </w:tcPr>
          <w:p w:rsidR="00A749BC" w:rsidRDefault="00CA1410">
            <w:pPr>
              <w:snapToGrid w:val="0"/>
              <w:jc w:val="left"/>
              <w:rPr>
                <w:rFonts w:ascii="Times New Roman" w:hAnsi="Times New Roman" w:cs="Times New Roman"/>
                <w:sz w:val="18"/>
                <w:szCs w:val="18"/>
              </w:rPr>
            </w:pPr>
            <w:r>
              <w:rPr>
                <w:rFonts w:ascii="Times New Roman" w:hAnsi="Times New Roman" w:cs="Times New Roman"/>
                <w:sz w:val="18"/>
                <w:szCs w:val="18"/>
              </w:rPr>
              <w:t>鄂尔多斯盆地多种能源共存富集的组合形式及上古生界沉积控制机制分析</w:t>
            </w:r>
          </w:p>
        </w:tc>
        <w:tc>
          <w:tcPr>
            <w:tcW w:w="708" w:type="dxa"/>
            <w:tcBorders>
              <w:top w:val="single" w:sz="4" w:space="0" w:color="000000"/>
              <w:left w:val="single" w:sz="4" w:space="0" w:color="000000"/>
              <w:bottom w:val="single" w:sz="4" w:space="0" w:color="000000"/>
              <w:right w:val="single" w:sz="4" w:space="0" w:color="000000"/>
            </w:tcBorders>
            <w:vAlign w:val="center"/>
          </w:tcPr>
          <w:p w:rsidR="00A749BC" w:rsidRDefault="00F6246B" w:rsidP="00456111">
            <w:pPr>
              <w:snapToGrid w:val="0"/>
              <w:spacing w:beforeLines="50" w:afterLines="50"/>
              <w:contextualSpacing/>
              <w:jc w:val="center"/>
              <w:rPr>
                <w:rFonts w:ascii="Times New Roman" w:hAnsi="Times New Roman" w:cs="Times New Roman"/>
                <w:sz w:val="18"/>
                <w:szCs w:val="18"/>
              </w:rPr>
            </w:pPr>
            <w:r>
              <w:rPr>
                <w:rFonts w:ascii="Times New Roman" w:hAnsi="Times New Roman" w:cs="Times New Roman" w:hint="eastAsia"/>
                <w:sz w:val="18"/>
                <w:szCs w:val="18"/>
              </w:rPr>
              <w:t>13</w:t>
            </w:r>
          </w:p>
        </w:tc>
        <w:tc>
          <w:tcPr>
            <w:tcW w:w="479" w:type="dxa"/>
            <w:tcBorders>
              <w:top w:val="single" w:sz="4" w:space="0" w:color="000000"/>
              <w:left w:val="single" w:sz="4" w:space="0" w:color="000000"/>
              <w:bottom w:val="single" w:sz="4" w:space="0" w:color="000000"/>
              <w:right w:val="single" w:sz="4" w:space="0" w:color="000000"/>
            </w:tcBorders>
          </w:tcPr>
          <w:p w:rsidR="00A749BC" w:rsidRDefault="00A749BC" w:rsidP="00456111">
            <w:pPr>
              <w:snapToGrid w:val="0"/>
              <w:spacing w:beforeLines="50" w:afterLines="50"/>
              <w:contextualSpacing/>
              <w:jc w:val="center"/>
              <w:rPr>
                <w:rFonts w:ascii="Times New Roman" w:hAnsi="Times New Roman" w:cs="Times New Roman"/>
                <w:sz w:val="18"/>
                <w:szCs w:val="18"/>
              </w:rPr>
            </w:pPr>
          </w:p>
        </w:tc>
      </w:tr>
      <w:tr w:rsidR="00A749BC" w:rsidTr="00F6246B">
        <w:trPr>
          <w:jc w:val="center"/>
        </w:trPr>
        <w:tc>
          <w:tcPr>
            <w:tcW w:w="426" w:type="dxa"/>
            <w:tcBorders>
              <w:top w:val="single" w:sz="4" w:space="0" w:color="000000"/>
              <w:left w:val="single" w:sz="4" w:space="0" w:color="000000"/>
              <w:bottom w:val="single" w:sz="4" w:space="0" w:color="000000"/>
              <w:right w:val="single" w:sz="4" w:space="0" w:color="000000"/>
            </w:tcBorders>
            <w:vAlign w:val="center"/>
          </w:tcPr>
          <w:p w:rsidR="00A749BC" w:rsidRDefault="00CA1410" w:rsidP="001B2FE9">
            <w:pPr>
              <w:snapToGrid w:val="0"/>
              <w:contextualSpacing/>
              <w:jc w:val="center"/>
              <w:rPr>
                <w:rFonts w:ascii="Times New Roman" w:hAnsi="Times New Roman" w:cs="Times New Roman"/>
                <w:sz w:val="18"/>
                <w:szCs w:val="18"/>
              </w:rPr>
            </w:pPr>
            <w:r>
              <w:rPr>
                <w:rFonts w:ascii="Times New Roman" w:hAnsi="Times New Roman" w:cs="Times New Roman"/>
                <w:sz w:val="18"/>
                <w:szCs w:val="18"/>
              </w:rPr>
              <w:t>1</w:t>
            </w:r>
            <w:r w:rsidR="001B2FE9">
              <w:rPr>
                <w:rFonts w:ascii="Times New Roman" w:hAnsi="Times New Roman" w:cs="Times New Roman"/>
                <w:sz w:val="18"/>
                <w:szCs w:val="18"/>
              </w:rPr>
              <w:t>4</w:t>
            </w:r>
          </w:p>
        </w:tc>
        <w:tc>
          <w:tcPr>
            <w:tcW w:w="653"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sz w:val="18"/>
                <w:szCs w:val="18"/>
              </w:rPr>
              <w:t>合作</w:t>
            </w:r>
          </w:p>
          <w:p w:rsidR="00A749BC" w:rsidRDefault="00CA1410">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sz w:val="18"/>
                <w:szCs w:val="18"/>
              </w:rPr>
              <w:t>著作</w:t>
            </w:r>
          </w:p>
        </w:tc>
        <w:tc>
          <w:tcPr>
            <w:tcW w:w="3052" w:type="dxa"/>
            <w:tcBorders>
              <w:top w:val="single" w:sz="4" w:space="0" w:color="000000"/>
              <w:left w:val="single" w:sz="4" w:space="0" w:color="000000"/>
              <w:bottom w:val="single" w:sz="4" w:space="0" w:color="000000"/>
              <w:right w:val="single" w:sz="4" w:space="0" w:color="000000"/>
            </w:tcBorders>
            <w:vAlign w:val="center"/>
          </w:tcPr>
          <w:p w:rsidR="00A749BC" w:rsidRDefault="00CA1410" w:rsidP="00456111">
            <w:pPr>
              <w:snapToGrid w:val="0"/>
              <w:spacing w:beforeLines="50" w:afterLines="50"/>
              <w:contextualSpacing/>
              <w:jc w:val="center"/>
              <w:rPr>
                <w:rFonts w:ascii="Times New Roman" w:hAnsi="Times New Roman" w:cs="Times New Roman"/>
                <w:sz w:val="18"/>
                <w:szCs w:val="18"/>
              </w:rPr>
            </w:pPr>
            <w:r>
              <w:rPr>
                <w:rFonts w:ascii="Times New Roman" w:hAnsi="Times New Roman" w:cs="Times New Roman"/>
                <w:sz w:val="18"/>
                <w:szCs w:val="18"/>
              </w:rPr>
              <w:t>李增学</w:t>
            </w:r>
            <w:r>
              <w:rPr>
                <w:rFonts w:ascii="Times New Roman" w:hAnsi="Times New Roman" w:cs="Times New Roman"/>
                <w:sz w:val="18"/>
                <w:szCs w:val="18"/>
              </w:rPr>
              <w:t>/1</w:t>
            </w:r>
            <w:r>
              <w:rPr>
                <w:rFonts w:ascii="Times New Roman" w:hAnsi="Times New Roman" w:cs="Times New Roman"/>
                <w:sz w:val="18"/>
                <w:szCs w:val="18"/>
              </w:rPr>
              <w:t>、吕大炜</w:t>
            </w:r>
            <w:r>
              <w:rPr>
                <w:rFonts w:ascii="Times New Roman" w:hAnsi="Times New Roman" w:cs="Times New Roman"/>
                <w:sz w:val="18"/>
                <w:szCs w:val="18"/>
              </w:rPr>
              <w:t>/2</w:t>
            </w:r>
            <w:r>
              <w:rPr>
                <w:rFonts w:ascii="Times New Roman" w:hAnsi="Times New Roman" w:cs="Times New Roman"/>
                <w:sz w:val="18"/>
                <w:szCs w:val="18"/>
              </w:rPr>
              <w:t>、刘海燕</w:t>
            </w:r>
            <w:r>
              <w:rPr>
                <w:rFonts w:ascii="Times New Roman" w:hAnsi="Times New Roman" w:cs="Times New Roman"/>
                <w:sz w:val="18"/>
                <w:szCs w:val="18"/>
              </w:rPr>
              <w:t>/6</w:t>
            </w:r>
            <w:r>
              <w:rPr>
                <w:rFonts w:ascii="Times New Roman" w:hAnsi="Times New Roman" w:cs="Times New Roman"/>
                <w:sz w:val="18"/>
                <w:szCs w:val="18"/>
              </w:rPr>
              <w:t>、王东东</w:t>
            </w:r>
            <w:r>
              <w:rPr>
                <w:rFonts w:ascii="Times New Roman" w:hAnsi="Times New Roman" w:cs="Times New Roman"/>
                <w:sz w:val="18"/>
                <w:szCs w:val="18"/>
              </w:rPr>
              <w:t>/5</w:t>
            </w:r>
            <w:r>
              <w:rPr>
                <w:rFonts w:ascii="Times New Roman" w:hAnsi="Times New Roman" w:cs="Times New Roman"/>
                <w:sz w:val="18"/>
                <w:szCs w:val="18"/>
              </w:rPr>
              <w:t>、余继峰</w:t>
            </w:r>
            <w:r>
              <w:rPr>
                <w:rFonts w:ascii="Times New Roman" w:hAnsi="Times New Roman" w:cs="Times New Roman"/>
                <w:sz w:val="18"/>
                <w:szCs w:val="18"/>
              </w:rPr>
              <w:t>/9</w:t>
            </w:r>
            <w:r>
              <w:rPr>
                <w:rFonts w:ascii="Times New Roman" w:hAnsi="Times New Roman" w:cs="Times New Roman"/>
                <w:sz w:val="18"/>
                <w:szCs w:val="18"/>
              </w:rPr>
              <w:t>、王平丽</w:t>
            </w:r>
            <w:r>
              <w:rPr>
                <w:rFonts w:ascii="Times New Roman" w:hAnsi="Times New Roman" w:cs="Times New Roman"/>
                <w:sz w:val="18"/>
                <w:szCs w:val="18"/>
              </w:rPr>
              <w:t>/10</w:t>
            </w:r>
          </w:p>
        </w:tc>
        <w:tc>
          <w:tcPr>
            <w:tcW w:w="84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50" w:left="-105" w:rightChars="-50" w:right="-105"/>
              <w:contextualSpacing/>
              <w:jc w:val="center"/>
              <w:rPr>
                <w:rFonts w:ascii="Times New Roman" w:hAnsi="Times New Roman" w:cs="Times New Roman"/>
                <w:sz w:val="18"/>
                <w:szCs w:val="18"/>
              </w:rPr>
            </w:pPr>
            <w:r>
              <w:rPr>
                <w:rFonts w:ascii="Times New Roman" w:hAnsi="Times New Roman" w:cs="Times New Roman"/>
                <w:sz w:val="18"/>
                <w:szCs w:val="18"/>
              </w:rPr>
              <w:t>2015-11-01</w:t>
            </w:r>
          </w:p>
        </w:tc>
        <w:tc>
          <w:tcPr>
            <w:tcW w:w="301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sz w:val="18"/>
                <w:szCs w:val="18"/>
              </w:rPr>
              <w:t>含煤系统理论体系及应用</w:t>
            </w:r>
          </w:p>
        </w:tc>
        <w:tc>
          <w:tcPr>
            <w:tcW w:w="708" w:type="dxa"/>
            <w:tcBorders>
              <w:top w:val="single" w:sz="4" w:space="0" w:color="000000"/>
              <w:left w:val="single" w:sz="4" w:space="0" w:color="000000"/>
              <w:bottom w:val="single" w:sz="4" w:space="0" w:color="000000"/>
              <w:right w:val="single" w:sz="4" w:space="0" w:color="000000"/>
            </w:tcBorders>
            <w:vAlign w:val="center"/>
          </w:tcPr>
          <w:p w:rsidR="00A749BC" w:rsidRDefault="006D221A" w:rsidP="00456111">
            <w:pPr>
              <w:snapToGrid w:val="0"/>
              <w:spacing w:beforeLines="50" w:afterLines="50"/>
              <w:contextualSpacing/>
              <w:jc w:val="center"/>
              <w:rPr>
                <w:rFonts w:ascii="Times New Roman" w:hAnsi="Times New Roman" w:cs="Times New Roman"/>
                <w:sz w:val="18"/>
                <w:szCs w:val="18"/>
              </w:rPr>
            </w:pPr>
            <w:r>
              <w:rPr>
                <w:rFonts w:ascii="Times New Roman" w:hAnsi="Times New Roman" w:cs="Times New Roman" w:hint="eastAsia"/>
                <w:sz w:val="18"/>
                <w:szCs w:val="18"/>
              </w:rPr>
              <w:t>36</w:t>
            </w:r>
          </w:p>
        </w:tc>
        <w:tc>
          <w:tcPr>
            <w:tcW w:w="479" w:type="dxa"/>
            <w:tcBorders>
              <w:top w:val="single" w:sz="4" w:space="0" w:color="000000"/>
              <w:left w:val="single" w:sz="4" w:space="0" w:color="000000"/>
              <w:bottom w:val="single" w:sz="4" w:space="0" w:color="000000"/>
              <w:right w:val="single" w:sz="4" w:space="0" w:color="000000"/>
            </w:tcBorders>
          </w:tcPr>
          <w:p w:rsidR="00A749BC" w:rsidRDefault="00A749BC" w:rsidP="00456111">
            <w:pPr>
              <w:snapToGrid w:val="0"/>
              <w:spacing w:beforeLines="50" w:afterLines="50"/>
              <w:contextualSpacing/>
              <w:jc w:val="center"/>
              <w:rPr>
                <w:rFonts w:ascii="Times New Roman" w:hAnsi="Times New Roman" w:cs="Times New Roman"/>
                <w:sz w:val="18"/>
                <w:szCs w:val="18"/>
              </w:rPr>
            </w:pPr>
          </w:p>
        </w:tc>
      </w:tr>
      <w:tr w:rsidR="00A749BC" w:rsidTr="00F6246B">
        <w:trPr>
          <w:jc w:val="center"/>
        </w:trPr>
        <w:tc>
          <w:tcPr>
            <w:tcW w:w="426" w:type="dxa"/>
            <w:tcBorders>
              <w:top w:val="single" w:sz="4" w:space="0" w:color="000000"/>
              <w:left w:val="single" w:sz="4" w:space="0" w:color="000000"/>
              <w:bottom w:val="single" w:sz="4" w:space="0" w:color="000000"/>
              <w:right w:val="single" w:sz="4" w:space="0" w:color="000000"/>
            </w:tcBorders>
            <w:vAlign w:val="center"/>
          </w:tcPr>
          <w:p w:rsidR="00A749BC" w:rsidRDefault="00CA1410" w:rsidP="001B2FE9">
            <w:pPr>
              <w:snapToGrid w:val="0"/>
              <w:contextualSpacing/>
              <w:jc w:val="center"/>
              <w:rPr>
                <w:rFonts w:ascii="Times New Roman" w:hAnsi="Times New Roman" w:cs="Times New Roman"/>
                <w:sz w:val="18"/>
                <w:szCs w:val="18"/>
              </w:rPr>
            </w:pPr>
            <w:r>
              <w:rPr>
                <w:rFonts w:ascii="Times New Roman" w:hAnsi="Times New Roman" w:cs="Times New Roman"/>
                <w:sz w:val="18"/>
                <w:szCs w:val="18"/>
              </w:rPr>
              <w:t>1</w:t>
            </w:r>
            <w:r w:rsidR="001B2FE9">
              <w:rPr>
                <w:rFonts w:ascii="Times New Roman" w:hAnsi="Times New Roman" w:cs="Times New Roman"/>
                <w:sz w:val="18"/>
                <w:szCs w:val="18"/>
              </w:rPr>
              <w:t>5</w:t>
            </w:r>
          </w:p>
        </w:tc>
        <w:tc>
          <w:tcPr>
            <w:tcW w:w="653"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sz w:val="18"/>
                <w:szCs w:val="18"/>
              </w:rPr>
              <w:t>合作</w:t>
            </w:r>
          </w:p>
          <w:p w:rsidR="00A749BC" w:rsidRDefault="00CA1410">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sz w:val="18"/>
                <w:szCs w:val="18"/>
              </w:rPr>
              <w:t>著作</w:t>
            </w:r>
          </w:p>
        </w:tc>
        <w:tc>
          <w:tcPr>
            <w:tcW w:w="3052"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jc w:val="left"/>
              <w:rPr>
                <w:rFonts w:ascii="Times New Roman" w:hAnsi="Times New Roman" w:cs="Times New Roman"/>
                <w:bCs/>
                <w:sz w:val="18"/>
                <w:szCs w:val="18"/>
              </w:rPr>
            </w:pPr>
            <w:r>
              <w:rPr>
                <w:rFonts w:ascii="Times New Roman" w:hAnsi="Times New Roman" w:cs="Times New Roman"/>
                <w:bCs/>
                <w:sz w:val="18"/>
                <w:szCs w:val="18"/>
              </w:rPr>
              <w:t>李增学</w:t>
            </w:r>
            <w:r>
              <w:rPr>
                <w:rFonts w:ascii="Times New Roman" w:hAnsi="Times New Roman" w:cs="Times New Roman"/>
                <w:bCs/>
                <w:sz w:val="18"/>
                <w:szCs w:val="18"/>
              </w:rPr>
              <w:t>/1</w:t>
            </w:r>
            <w:r>
              <w:rPr>
                <w:rFonts w:ascii="Times New Roman" w:hAnsi="Times New Roman" w:cs="Times New Roman"/>
                <w:bCs/>
                <w:sz w:val="18"/>
                <w:szCs w:val="18"/>
              </w:rPr>
              <w:t>、余继峰</w:t>
            </w:r>
            <w:r>
              <w:rPr>
                <w:rFonts w:ascii="Times New Roman" w:hAnsi="Times New Roman" w:cs="Times New Roman"/>
                <w:bCs/>
                <w:sz w:val="18"/>
                <w:szCs w:val="18"/>
              </w:rPr>
              <w:t>/9</w:t>
            </w:r>
            <w:r>
              <w:rPr>
                <w:rFonts w:ascii="Times New Roman" w:hAnsi="Times New Roman" w:cs="Times New Roman"/>
                <w:bCs/>
                <w:sz w:val="18"/>
                <w:szCs w:val="18"/>
              </w:rPr>
              <w:t>、刘海燕</w:t>
            </w:r>
            <w:r>
              <w:rPr>
                <w:rFonts w:ascii="Times New Roman" w:hAnsi="Times New Roman" w:cs="Times New Roman"/>
                <w:bCs/>
                <w:sz w:val="18"/>
                <w:szCs w:val="18"/>
              </w:rPr>
              <w:t>/6</w:t>
            </w:r>
            <w:r>
              <w:rPr>
                <w:rFonts w:ascii="Times New Roman" w:hAnsi="Times New Roman" w:cs="Times New Roman"/>
                <w:bCs/>
                <w:sz w:val="18"/>
                <w:szCs w:val="18"/>
              </w:rPr>
              <w:t>、吕大炜</w:t>
            </w:r>
            <w:r>
              <w:rPr>
                <w:rFonts w:ascii="Times New Roman" w:hAnsi="Times New Roman" w:cs="Times New Roman"/>
                <w:bCs/>
                <w:sz w:val="18"/>
                <w:szCs w:val="18"/>
              </w:rPr>
              <w:t>/2</w:t>
            </w:r>
          </w:p>
        </w:tc>
        <w:tc>
          <w:tcPr>
            <w:tcW w:w="84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50" w:left="-105" w:rightChars="-50" w:right="-105"/>
              <w:contextualSpacing/>
              <w:jc w:val="center"/>
              <w:rPr>
                <w:rFonts w:ascii="Times New Roman" w:hAnsi="Times New Roman" w:cs="Times New Roman"/>
                <w:bCs/>
                <w:sz w:val="18"/>
                <w:szCs w:val="18"/>
              </w:rPr>
            </w:pPr>
            <w:r>
              <w:rPr>
                <w:rFonts w:ascii="Times New Roman" w:hAnsi="Times New Roman" w:cs="Times New Roman"/>
                <w:bCs/>
                <w:sz w:val="18"/>
                <w:szCs w:val="18"/>
              </w:rPr>
              <w:t>2010-04-01</w:t>
            </w:r>
          </w:p>
        </w:tc>
        <w:tc>
          <w:tcPr>
            <w:tcW w:w="301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jc w:val="center"/>
              <w:rPr>
                <w:rFonts w:ascii="Times New Roman" w:hAnsi="Times New Roman" w:cs="Times New Roman"/>
                <w:bCs/>
                <w:sz w:val="18"/>
                <w:szCs w:val="18"/>
              </w:rPr>
            </w:pPr>
            <w:r>
              <w:rPr>
                <w:rFonts w:ascii="Times New Roman" w:hAnsi="Times New Roman" w:cs="Times New Roman"/>
                <w:bCs/>
                <w:sz w:val="18"/>
                <w:szCs w:val="18"/>
              </w:rPr>
              <w:t>海侵事件与海侵成煤机制研究</w:t>
            </w:r>
          </w:p>
        </w:tc>
        <w:tc>
          <w:tcPr>
            <w:tcW w:w="708" w:type="dxa"/>
            <w:tcBorders>
              <w:top w:val="single" w:sz="4" w:space="0" w:color="000000"/>
              <w:left w:val="single" w:sz="4" w:space="0" w:color="000000"/>
              <w:bottom w:val="single" w:sz="4" w:space="0" w:color="000000"/>
              <w:right w:val="single" w:sz="4" w:space="0" w:color="000000"/>
            </w:tcBorders>
            <w:vAlign w:val="center"/>
          </w:tcPr>
          <w:p w:rsidR="00A749BC" w:rsidRDefault="006D221A" w:rsidP="00456111">
            <w:pPr>
              <w:snapToGrid w:val="0"/>
              <w:spacing w:beforeLines="50" w:afterLines="50"/>
              <w:contextualSpacing/>
              <w:jc w:val="center"/>
              <w:rPr>
                <w:rFonts w:ascii="Times New Roman" w:hAnsi="Times New Roman" w:cs="Times New Roman"/>
                <w:sz w:val="18"/>
                <w:szCs w:val="18"/>
              </w:rPr>
            </w:pPr>
            <w:r>
              <w:rPr>
                <w:rFonts w:ascii="Times New Roman" w:hAnsi="Times New Roman" w:cs="Times New Roman" w:hint="eastAsia"/>
                <w:sz w:val="18"/>
                <w:szCs w:val="18"/>
              </w:rPr>
              <w:t>37</w:t>
            </w:r>
          </w:p>
        </w:tc>
        <w:tc>
          <w:tcPr>
            <w:tcW w:w="479" w:type="dxa"/>
            <w:tcBorders>
              <w:top w:val="single" w:sz="4" w:space="0" w:color="000000"/>
              <w:left w:val="single" w:sz="4" w:space="0" w:color="000000"/>
              <w:bottom w:val="single" w:sz="4" w:space="0" w:color="000000"/>
              <w:right w:val="single" w:sz="4" w:space="0" w:color="000000"/>
            </w:tcBorders>
          </w:tcPr>
          <w:p w:rsidR="00A749BC" w:rsidRDefault="00A749BC" w:rsidP="00456111">
            <w:pPr>
              <w:snapToGrid w:val="0"/>
              <w:spacing w:beforeLines="50" w:afterLines="50"/>
              <w:contextualSpacing/>
              <w:jc w:val="center"/>
              <w:rPr>
                <w:rFonts w:ascii="Times New Roman" w:hAnsi="Times New Roman" w:cs="Times New Roman"/>
                <w:sz w:val="18"/>
                <w:szCs w:val="18"/>
              </w:rPr>
            </w:pPr>
          </w:p>
        </w:tc>
      </w:tr>
      <w:tr w:rsidR="00A749BC" w:rsidTr="00F6246B">
        <w:trPr>
          <w:jc w:val="center"/>
        </w:trPr>
        <w:tc>
          <w:tcPr>
            <w:tcW w:w="426" w:type="dxa"/>
            <w:tcBorders>
              <w:top w:val="single" w:sz="4" w:space="0" w:color="000000"/>
              <w:left w:val="single" w:sz="4" w:space="0" w:color="000000"/>
              <w:bottom w:val="single" w:sz="4" w:space="0" w:color="000000"/>
              <w:right w:val="single" w:sz="4" w:space="0" w:color="000000"/>
            </w:tcBorders>
            <w:vAlign w:val="center"/>
          </w:tcPr>
          <w:p w:rsidR="00A749BC" w:rsidRDefault="00CA1410" w:rsidP="001B2FE9">
            <w:pPr>
              <w:snapToGrid w:val="0"/>
              <w:contextualSpacing/>
              <w:jc w:val="center"/>
              <w:rPr>
                <w:rFonts w:ascii="Times New Roman" w:hAnsi="Times New Roman" w:cs="Times New Roman"/>
                <w:sz w:val="18"/>
                <w:szCs w:val="18"/>
              </w:rPr>
            </w:pPr>
            <w:r>
              <w:rPr>
                <w:rFonts w:ascii="Times New Roman" w:hAnsi="Times New Roman" w:cs="Times New Roman"/>
                <w:sz w:val="18"/>
                <w:szCs w:val="18"/>
              </w:rPr>
              <w:t>1</w:t>
            </w:r>
            <w:r w:rsidR="001B2FE9">
              <w:rPr>
                <w:rFonts w:ascii="Times New Roman" w:hAnsi="Times New Roman" w:cs="Times New Roman"/>
                <w:sz w:val="18"/>
                <w:szCs w:val="18"/>
              </w:rPr>
              <w:t>6</w:t>
            </w:r>
          </w:p>
        </w:tc>
        <w:tc>
          <w:tcPr>
            <w:tcW w:w="653"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sz w:val="18"/>
                <w:szCs w:val="18"/>
              </w:rPr>
              <w:t>合作</w:t>
            </w:r>
          </w:p>
          <w:p w:rsidR="00A749BC" w:rsidRDefault="00CA1410">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sz w:val="18"/>
                <w:szCs w:val="18"/>
              </w:rPr>
              <w:t>著作</w:t>
            </w:r>
          </w:p>
        </w:tc>
        <w:tc>
          <w:tcPr>
            <w:tcW w:w="3052"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jc w:val="left"/>
              <w:rPr>
                <w:rFonts w:ascii="Times New Roman" w:hAnsi="Times New Roman" w:cs="Times New Roman"/>
                <w:bCs/>
                <w:sz w:val="18"/>
                <w:szCs w:val="18"/>
              </w:rPr>
            </w:pPr>
            <w:r>
              <w:rPr>
                <w:rFonts w:ascii="Times New Roman" w:hAnsi="Times New Roman" w:cs="Times New Roman"/>
                <w:bCs/>
                <w:sz w:val="18"/>
                <w:szCs w:val="18"/>
              </w:rPr>
              <w:t>王怀洪</w:t>
            </w:r>
            <w:r>
              <w:rPr>
                <w:rFonts w:ascii="Times New Roman" w:hAnsi="Times New Roman" w:cs="Times New Roman"/>
                <w:bCs/>
                <w:sz w:val="18"/>
                <w:szCs w:val="18"/>
              </w:rPr>
              <w:t>/4,</w:t>
            </w:r>
            <w:r>
              <w:rPr>
                <w:rFonts w:ascii="Times New Roman" w:hAnsi="Times New Roman" w:cs="Times New Roman" w:hint="eastAsia"/>
                <w:bCs/>
                <w:sz w:val="18"/>
                <w:szCs w:val="18"/>
              </w:rPr>
              <w:t xml:space="preserve"> </w:t>
            </w:r>
            <w:r>
              <w:rPr>
                <w:rFonts w:ascii="Times New Roman" w:hAnsi="Times New Roman" w:cs="Times New Roman"/>
                <w:bCs/>
                <w:sz w:val="18"/>
                <w:szCs w:val="18"/>
              </w:rPr>
              <w:t>巩固</w:t>
            </w:r>
            <w:r>
              <w:rPr>
                <w:rFonts w:ascii="Times New Roman" w:hAnsi="Times New Roman" w:cs="Times New Roman"/>
                <w:bCs/>
                <w:sz w:val="18"/>
                <w:szCs w:val="18"/>
              </w:rPr>
              <w:t>/12</w:t>
            </w:r>
          </w:p>
        </w:tc>
        <w:tc>
          <w:tcPr>
            <w:tcW w:w="84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50" w:left="-105" w:rightChars="-50" w:right="-105"/>
              <w:contextualSpacing/>
              <w:jc w:val="center"/>
              <w:rPr>
                <w:rFonts w:ascii="Times New Roman" w:hAnsi="Times New Roman" w:cs="Times New Roman"/>
                <w:bCs/>
                <w:sz w:val="18"/>
                <w:szCs w:val="18"/>
              </w:rPr>
            </w:pPr>
            <w:r>
              <w:rPr>
                <w:rFonts w:ascii="Times New Roman" w:hAnsi="Times New Roman" w:cs="Times New Roman"/>
                <w:bCs/>
                <w:sz w:val="18"/>
                <w:szCs w:val="18"/>
              </w:rPr>
              <w:t>2014-07-01</w:t>
            </w:r>
          </w:p>
        </w:tc>
        <w:tc>
          <w:tcPr>
            <w:tcW w:w="301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jc w:val="center"/>
              <w:rPr>
                <w:rFonts w:ascii="Times New Roman" w:hAnsi="Times New Roman" w:cs="Times New Roman"/>
                <w:bCs/>
                <w:sz w:val="18"/>
                <w:szCs w:val="18"/>
              </w:rPr>
            </w:pPr>
            <w:r>
              <w:rPr>
                <w:rFonts w:ascii="Times New Roman" w:hAnsi="Times New Roman" w:cs="Times New Roman"/>
                <w:bCs/>
                <w:sz w:val="18"/>
                <w:szCs w:val="18"/>
              </w:rPr>
              <w:t>煤层气钻井工程设计与施工</w:t>
            </w:r>
          </w:p>
        </w:tc>
        <w:tc>
          <w:tcPr>
            <w:tcW w:w="708" w:type="dxa"/>
            <w:tcBorders>
              <w:top w:val="single" w:sz="4" w:space="0" w:color="000000"/>
              <w:left w:val="single" w:sz="4" w:space="0" w:color="000000"/>
              <w:bottom w:val="single" w:sz="4" w:space="0" w:color="000000"/>
              <w:right w:val="single" w:sz="4" w:space="0" w:color="000000"/>
            </w:tcBorders>
            <w:vAlign w:val="center"/>
          </w:tcPr>
          <w:p w:rsidR="00A749BC" w:rsidRDefault="006D221A" w:rsidP="00456111">
            <w:pPr>
              <w:snapToGrid w:val="0"/>
              <w:spacing w:beforeLines="50" w:afterLines="50"/>
              <w:contextualSpacing/>
              <w:jc w:val="center"/>
              <w:rPr>
                <w:rFonts w:ascii="Times New Roman" w:hAnsi="Times New Roman" w:cs="Times New Roman"/>
                <w:sz w:val="18"/>
                <w:szCs w:val="18"/>
              </w:rPr>
            </w:pPr>
            <w:r>
              <w:rPr>
                <w:rFonts w:ascii="Times New Roman" w:hAnsi="Times New Roman" w:cs="Times New Roman" w:hint="eastAsia"/>
                <w:sz w:val="18"/>
                <w:szCs w:val="18"/>
              </w:rPr>
              <w:t>38</w:t>
            </w:r>
          </w:p>
        </w:tc>
        <w:tc>
          <w:tcPr>
            <w:tcW w:w="479" w:type="dxa"/>
            <w:tcBorders>
              <w:top w:val="single" w:sz="4" w:space="0" w:color="000000"/>
              <w:left w:val="single" w:sz="4" w:space="0" w:color="000000"/>
              <w:bottom w:val="single" w:sz="4" w:space="0" w:color="000000"/>
              <w:right w:val="single" w:sz="4" w:space="0" w:color="000000"/>
            </w:tcBorders>
          </w:tcPr>
          <w:p w:rsidR="00A749BC" w:rsidRDefault="00A749BC" w:rsidP="00456111">
            <w:pPr>
              <w:snapToGrid w:val="0"/>
              <w:spacing w:beforeLines="50" w:afterLines="50"/>
              <w:contextualSpacing/>
              <w:jc w:val="center"/>
              <w:rPr>
                <w:rFonts w:ascii="Times New Roman" w:hAnsi="Times New Roman" w:cs="Times New Roman"/>
                <w:sz w:val="18"/>
                <w:szCs w:val="18"/>
              </w:rPr>
            </w:pPr>
          </w:p>
        </w:tc>
      </w:tr>
      <w:tr w:rsidR="00A749BC" w:rsidTr="00F6246B">
        <w:trPr>
          <w:trHeight w:val="337"/>
          <w:jc w:val="center"/>
        </w:trPr>
        <w:tc>
          <w:tcPr>
            <w:tcW w:w="426" w:type="dxa"/>
            <w:tcBorders>
              <w:top w:val="single" w:sz="4" w:space="0" w:color="000000"/>
              <w:left w:val="single" w:sz="4" w:space="0" w:color="000000"/>
              <w:bottom w:val="single" w:sz="4" w:space="0" w:color="000000"/>
              <w:right w:val="single" w:sz="4" w:space="0" w:color="000000"/>
            </w:tcBorders>
            <w:vAlign w:val="center"/>
          </w:tcPr>
          <w:p w:rsidR="00A749BC" w:rsidRDefault="00CA1410" w:rsidP="001B2FE9">
            <w:pPr>
              <w:snapToGrid w:val="0"/>
              <w:contextualSpacing/>
              <w:jc w:val="center"/>
              <w:rPr>
                <w:rFonts w:ascii="Times New Roman" w:hAnsi="Times New Roman" w:cs="Times New Roman"/>
                <w:sz w:val="18"/>
                <w:szCs w:val="18"/>
              </w:rPr>
            </w:pPr>
            <w:r>
              <w:rPr>
                <w:rFonts w:ascii="Times New Roman" w:hAnsi="Times New Roman" w:cs="Times New Roman"/>
                <w:sz w:val="18"/>
                <w:szCs w:val="18"/>
              </w:rPr>
              <w:t>1</w:t>
            </w:r>
            <w:r w:rsidR="001B2FE9">
              <w:rPr>
                <w:rFonts w:ascii="Times New Roman" w:hAnsi="Times New Roman" w:cs="Times New Roman"/>
                <w:sz w:val="18"/>
                <w:szCs w:val="18"/>
              </w:rPr>
              <w:t>7</w:t>
            </w:r>
          </w:p>
        </w:tc>
        <w:tc>
          <w:tcPr>
            <w:tcW w:w="653"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sz w:val="18"/>
                <w:szCs w:val="18"/>
              </w:rPr>
              <w:t>合作</w:t>
            </w:r>
          </w:p>
          <w:p w:rsidR="00A749BC" w:rsidRDefault="00CA1410">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sz w:val="18"/>
                <w:szCs w:val="18"/>
              </w:rPr>
              <w:t>鉴定</w:t>
            </w:r>
          </w:p>
          <w:p w:rsidR="00A749BC" w:rsidRDefault="00CA1410">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sz w:val="18"/>
                <w:szCs w:val="18"/>
              </w:rPr>
              <w:t>成果</w:t>
            </w:r>
          </w:p>
        </w:tc>
        <w:tc>
          <w:tcPr>
            <w:tcW w:w="3052" w:type="dxa"/>
            <w:tcBorders>
              <w:top w:val="single" w:sz="4" w:space="0" w:color="000000"/>
              <w:left w:val="single" w:sz="4" w:space="0" w:color="000000"/>
              <w:bottom w:val="single" w:sz="4" w:space="0" w:color="000000"/>
              <w:right w:val="single" w:sz="4" w:space="0" w:color="000000"/>
            </w:tcBorders>
            <w:vAlign w:val="center"/>
          </w:tcPr>
          <w:p w:rsidR="00A749BC" w:rsidRDefault="00CA1410" w:rsidP="00456111">
            <w:pPr>
              <w:snapToGrid w:val="0"/>
              <w:spacing w:beforeLines="50" w:afterLines="50"/>
              <w:contextualSpacing/>
              <w:rPr>
                <w:rFonts w:ascii="Times New Roman" w:hAnsi="Times New Roman" w:cs="Times New Roman"/>
                <w:sz w:val="18"/>
                <w:szCs w:val="18"/>
              </w:rPr>
            </w:pPr>
            <w:r>
              <w:rPr>
                <w:rFonts w:ascii="Times New Roman" w:hAnsi="Times New Roman" w:cs="Times New Roman"/>
                <w:sz w:val="18"/>
                <w:szCs w:val="18"/>
              </w:rPr>
              <w:t>李增学</w:t>
            </w:r>
            <w:r w:rsidR="00127420">
              <w:rPr>
                <w:rFonts w:ascii="Times New Roman" w:hAnsi="Times New Roman" w:cs="Times New Roman" w:hint="eastAsia"/>
                <w:sz w:val="18"/>
                <w:szCs w:val="18"/>
              </w:rPr>
              <w:t>/</w:t>
            </w:r>
            <w:r>
              <w:rPr>
                <w:rFonts w:ascii="Times New Roman" w:hAnsi="Times New Roman" w:cs="Times New Roman"/>
                <w:sz w:val="18"/>
                <w:szCs w:val="18"/>
              </w:rPr>
              <w:t>1</w:t>
            </w:r>
            <w:r>
              <w:rPr>
                <w:rFonts w:ascii="Times New Roman" w:hAnsi="Times New Roman" w:cs="Times New Roman"/>
                <w:sz w:val="18"/>
                <w:szCs w:val="18"/>
              </w:rPr>
              <w:t>、吕大炜</w:t>
            </w:r>
            <w:r w:rsidR="00127420">
              <w:rPr>
                <w:rFonts w:ascii="Times New Roman" w:hAnsi="Times New Roman" w:cs="Times New Roman" w:hint="eastAsia"/>
                <w:sz w:val="18"/>
                <w:szCs w:val="18"/>
              </w:rPr>
              <w:t>/</w:t>
            </w:r>
            <w:r>
              <w:rPr>
                <w:rFonts w:ascii="Times New Roman" w:hAnsi="Times New Roman" w:cs="Times New Roman"/>
                <w:sz w:val="18"/>
                <w:szCs w:val="18"/>
              </w:rPr>
              <w:t>2</w:t>
            </w:r>
            <w:r w:rsidR="00127420">
              <w:rPr>
                <w:rFonts w:ascii="Times New Roman" w:hAnsi="Times New Roman" w:cs="Times New Roman"/>
                <w:sz w:val="18"/>
                <w:szCs w:val="18"/>
              </w:rPr>
              <w:t>、王怀洪</w:t>
            </w:r>
            <w:r w:rsidR="00127420">
              <w:rPr>
                <w:rFonts w:ascii="Times New Roman" w:hAnsi="Times New Roman" w:cs="Times New Roman"/>
                <w:sz w:val="18"/>
                <w:szCs w:val="18"/>
              </w:rPr>
              <w:t>/</w:t>
            </w:r>
            <w:r>
              <w:rPr>
                <w:rFonts w:ascii="Times New Roman" w:hAnsi="Times New Roman" w:cs="Times New Roman"/>
                <w:sz w:val="18"/>
                <w:szCs w:val="18"/>
              </w:rPr>
              <w:t>4</w:t>
            </w:r>
            <w:r>
              <w:rPr>
                <w:rFonts w:ascii="Times New Roman" w:hAnsi="Times New Roman" w:cs="Times New Roman"/>
                <w:sz w:val="18"/>
                <w:szCs w:val="18"/>
              </w:rPr>
              <w:t>、于树旺</w:t>
            </w:r>
            <w:r w:rsidR="00127420">
              <w:rPr>
                <w:rFonts w:ascii="Times New Roman" w:hAnsi="Times New Roman" w:cs="Times New Roman" w:hint="eastAsia"/>
                <w:sz w:val="18"/>
                <w:szCs w:val="18"/>
              </w:rPr>
              <w:t>/</w:t>
            </w:r>
            <w:r>
              <w:rPr>
                <w:rFonts w:ascii="Times New Roman" w:hAnsi="Times New Roman" w:cs="Times New Roman"/>
                <w:sz w:val="18"/>
                <w:szCs w:val="18"/>
              </w:rPr>
              <w:t>8</w:t>
            </w:r>
            <w:r>
              <w:rPr>
                <w:rFonts w:ascii="Times New Roman" w:hAnsi="Times New Roman" w:cs="Times New Roman"/>
                <w:sz w:val="18"/>
                <w:szCs w:val="18"/>
              </w:rPr>
              <w:t>、余继峰</w:t>
            </w:r>
            <w:r w:rsidR="00127420">
              <w:rPr>
                <w:rFonts w:ascii="Times New Roman" w:hAnsi="Times New Roman" w:cs="Times New Roman" w:hint="eastAsia"/>
                <w:sz w:val="18"/>
                <w:szCs w:val="18"/>
              </w:rPr>
              <w:t>/</w:t>
            </w:r>
            <w:r>
              <w:rPr>
                <w:rFonts w:ascii="Times New Roman" w:hAnsi="Times New Roman" w:cs="Times New Roman"/>
                <w:sz w:val="18"/>
                <w:szCs w:val="18"/>
              </w:rPr>
              <w:t>9</w:t>
            </w:r>
            <w:r>
              <w:rPr>
                <w:rFonts w:ascii="Times New Roman" w:hAnsi="Times New Roman" w:cs="Times New Roman"/>
                <w:sz w:val="18"/>
                <w:szCs w:val="18"/>
              </w:rPr>
              <w:t>、刘海燕</w:t>
            </w:r>
            <w:r w:rsidR="00127420">
              <w:rPr>
                <w:rFonts w:ascii="Times New Roman" w:hAnsi="Times New Roman" w:cs="Times New Roman" w:hint="eastAsia"/>
                <w:sz w:val="18"/>
                <w:szCs w:val="18"/>
              </w:rPr>
              <w:t>/</w:t>
            </w:r>
            <w:r>
              <w:rPr>
                <w:rFonts w:ascii="Times New Roman" w:hAnsi="Times New Roman" w:cs="Times New Roman"/>
                <w:sz w:val="18"/>
                <w:szCs w:val="18"/>
              </w:rPr>
              <w:t>6</w:t>
            </w:r>
            <w:r>
              <w:rPr>
                <w:rFonts w:ascii="Times New Roman" w:hAnsi="Times New Roman" w:cs="Times New Roman"/>
                <w:sz w:val="18"/>
                <w:szCs w:val="18"/>
              </w:rPr>
              <w:t>、巩固</w:t>
            </w:r>
            <w:r w:rsidR="00127420">
              <w:rPr>
                <w:rFonts w:ascii="Times New Roman" w:hAnsi="Times New Roman" w:cs="Times New Roman" w:hint="eastAsia"/>
                <w:sz w:val="18"/>
                <w:szCs w:val="18"/>
              </w:rPr>
              <w:t>/</w:t>
            </w:r>
            <w:r>
              <w:rPr>
                <w:rFonts w:ascii="Times New Roman" w:hAnsi="Times New Roman" w:cs="Times New Roman"/>
                <w:sz w:val="18"/>
                <w:szCs w:val="18"/>
              </w:rPr>
              <w:t>12</w:t>
            </w:r>
            <w:r>
              <w:rPr>
                <w:rFonts w:ascii="Times New Roman" w:hAnsi="Times New Roman" w:cs="Times New Roman"/>
                <w:sz w:val="18"/>
                <w:szCs w:val="18"/>
              </w:rPr>
              <w:t>、王东东</w:t>
            </w:r>
            <w:r w:rsidR="00127420">
              <w:rPr>
                <w:rFonts w:ascii="Times New Roman" w:hAnsi="Times New Roman" w:cs="Times New Roman" w:hint="eastAsia"/>
                <w:sz w:val="18"/>
                <w:szCs w:val="18"/>
              </w:rPr>
              <w:t>/</w:t>
            </w:r>
            <w:r>
              <w:rPr>
                <w:rFonts w:ascii="Times New Roman" w:hAnsi="Times New Roman" w:cs="Times New Roman"/>
                <w:sz w:val="18"/>
                <w:szCs w:val="18"/>
              </w:rPr>
              <w:t>5</w:t>
            </w:r>
            <w:r>
              <w:rPr>
                <w:rFonts w:ascii="Times New Roman" w:hAnsi="Times New Roman" w:cs="Times New Roman"/>
                <w:sz w:val="18"/>
                <w:szCs w:val="18"/>
              </w:rPr>
              <w:t>、王平丽</w:t>
            </w:r>
            <w:r w:rsidR="00127420">
              <w:rPr>
                <w:rFonts w:ascii="Times New Roman" w:hAnsi="Times New Roman" w:cs="Times New Roman" w:hint="eastAsia"/>
                <w:sz w:val="18"/>
                <w:szCs w:val="18"/>
              </w:rPr>
              <w:t>/</w:t>
            </w:r>
            <w:r>
              <w:rPr>
                <w:rFonts w:ascii="Times New Roman" w:hAnsi="Times New Roman" w:cs="Times New Roman"/>
                <w:sz w:val="18"/>
                <w:szCs w:val="18"/>
              </w:rPr>
              <w:t>10</w:t>
            </w:r>
            <w:r>
              <w:rPr>
                <w:rFonts w:ascii="Times New Roman" w:hAnsi="Times New Roman" w:cs="Times New Roman"/>
                <w:sz w:val="18"/>
                <w:szCs w:val="18"/>
              </w:rPr>
              <w:t>、余继峰</w:t>
            </w:r>
            <w:r w:rsidR="00127420">
              <w:rPr>
                <w:rFonts w:ascii="Times New Roman" w:hAnsi="Times New Roman" w:cs="Times New Roman" w:hint="eastAsia"/>
                <w:sz w:val="18"/>
                <w:szCs w:val="18"/>
              </w:rPr>
              <w:t>/</w:t>
            </w:r>
            <w:r>
              <w:rPr>
                <w:rFonts w:ascii="Times New Roman" w:hAnsi="Times New Roman" w:cs="Times New Roman"/>
                <w:sz w:val="18"/>
                <w:szCs w:val="18"/>
              </w:rPr>
              <w:t>9</w:t>
            </w:r>
          </w:p>
        </w:tc>
        <w:tc>
          <w:tcPr>
            <w:tcW w:w="84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50" w:left="-105" w:rightChars="-50" w:right="-105"/>
              <w:contextualSpacing/>
              <w:jc w:val="center"/>
              <w:rPr>
                <w:rFonts w:ascii="Times New Roman" w:hAnsi="Times New Roman" w:cs="Times New Roman"/>
                <w:sz w:val="18"/>
                <w:szCs w:val="18"/>
              </w:rPr>
            </w:pPr>
            <w:r>
              <w:rPr>
                <w:rFonts w:ascii="Times New Roman" w:hAnsi="Times New Roman" w:cs="Times New Roman"/>
                <w:sz w:val="18"/>
                <w:szCs w:val="18"/>
              </w:rPr>
              <w:t>2013-12-29</w:t>
            </w:r>
          </w:p>
        </w:tc>
        <w:tc>
          <w:tcPr>
            <w:tcW w:w="301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jc w:val="center"/>
              <w:rPr>
                <w:rFonts w:ascii="Times New Roman" w:hAnsi="Times New Roman" w:cs="Times New Roman"/>
                <w:sz w:val="18"/>
                <w:szCs w:val="18"/>
              </w:rPr>
            </w:pPr>
            <w:r>
              <w:rPr>
                <w:rFonts w:ascii="Times New Roman" w:hAnsi="Times New Roman" w:cs="Times New Roman"/>
                <w:sz w:val="18"/>
                <w:szCs w:val="18"/>
              </w:rPr>
              <w:t>多元聚煤理论体系、资源预测及协同勘查实践</w:t>
            </w:r>
          </w:p>
        </w:tc>
        <w:tc>
          <w:tcPr>
            <w:tcW w:w="708" w:type="dxa"/>
            <w:tcBorders>
              <w:top w:val="single" w:sz="4" w:space="0" w:color="000000"/>
              <w:left w:val="single" w:sz="4" w:space="0" w:color="000000"/>
              <w:bottom w:val="single" w:sz="4" w:space="0" w:color="000000"/>
              <w:right w:val="single" w:sz="4" w:space="0" w:color="000000"/>
            </w:tcBorders>
            <w:vAlign w:val="center"/>
          </w:tcPr>
          <w:p w:rsidR="00A749BC" w:rsidRDefault="00F6246B" w:rsidP="00456111">
            <w:pPr>
              <w:snapToGrid w:val="0"/>
              <w:spacing w:beforeLines="50" w:afterLines="50"/>
              <w:contextualSpacing/>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4</w:t>
            </w:r>
            <w:r>
              <w:rPr>
                <w:rFonts w:ascii="Times New Roman" w:hAnsi="Times New Roman" w:cs="Times New Roman" w:hint="eastAsia"/>
                <w:sz w:val="18"/>
                <w:szCs w:val="18"/>
              </w:rPr>
              <w:t>-</w:t>
            </w:r>
            <w:r>
              <w:rPr>
                <w:rFonts w:ascii="Times New Roman" w:hAnsi="Times New Roman" w:cs="Times New Roman"/>
                <w:sz w:val="18"/>
                <w:szCs w:val="18"/>
              </w:rPr>
              <w:t>17</w:t>
            </w:r>
          </w:p>
        </w:tc>
        <w:tc>
          <w:tcPr>
            <w:tcW w:w="479" w:type="dxa"/>
            <w:tcBorders>
              <w:top w:val="single" w:sz="4" w:space="0" w:color="000000"/>
              <w:left w:val="single" w:sz="4" w:space="0" w:color="000000"/>
              <w:bottom w:val="single" w:sz="4" w:space="0" w:color="000000"/>
              <w:right w:val="single" w:sz="4" w:space="0" w:color="000000"/>
            </w:tcBorders>
          </w:tcPr>
          <w:p w:rsidR="00A749BC" w:rsidRDefault="00A749BC" w:rsidP="00456111">
            <w:pPr>
              <w:snapToGrid w:val="0"/>
              <w:spacing w:beforeLines="50" w:afterLines="50"/>
              <w:contextualSpacing/>
              <w:jc w:val="center"/>
              <w:rPr>
                <w:rFonts w:ascii="Times New Roman" w:hAnsi="Times New Roman" w:cs="Times New Roman"/>
                <w:sz w:val="18"/>
                <w:szCs w:val="18"/>
              </w:rPr>
            </w:pPr>
          </w:p>
        </w:tc>
      </w:tr>
      <w:tr w:rsidR="00A749BC" w:rsidTr="00F6246B">
        <w:trPr>
          <w:jc w:val="center"/>
        </w:trPr>
        <w:tc>
          <w:tcPr>
            <w:tcW w:w="426" w:type="dxa"/>
            <w:tcBorders>
              <w:top w:val="single" w:sz="4" w:space="0" w:color="000000"/>
              <w:left w:val="single" w:sz="4" w:space="0" w:color="000000"/>
              <w:bottom w:val="single" w:sz="4" w:space="0" w:color="000000"/>
              <w:right w:val="single" w:sz="4" w:space="0" w:color="000000"/>
            </w:tcBorders>
            <w:vAlign w:val="center"/>
          </w:tcPr>
          <w:p w:rsidR="00A749BC" w:rsidRDefault="00127420" w:rsidP="001B2FE9">
            <w:pPr>
              <w:snapToGrid w:val="0"/>
              <w:contextualSpacing/>
              <w:jc w:val="center"/>
              <w:rPr>
                <w:rFonts w:ascii="Times New Roman" w:hAnsi="Times New Roman" w:cs="Times New Roman"/>
                <w:sz w:val="18"/>
                <w:szCs w:val="18"/>
              </w:rPr>
            </w:pPr>
            <w:r>
              <w:rPr>
                <w:rFonts w:ascii="Times New Roman" w:hAnsi="Times New Roman" w:cs="Times New Roman" w:hint="eastAsia"/>
                <w:sz w:val="18"/>
                <w:szCs w:val="18"/>
              </w:rPr>
              <w:t>1</w:t>
            </w:r>
            <w:r w:rsidR="001B2FE9">
              <w:rPr>
                <w:rFonts w:ascii="Times New Roman" w:hAnsi="Times New Roman" w:cs="Times New Roman"/>
                <w:sz w:val="18"/>
                <w:szCs w:val="18"/>
              </w:rPr>
              <w:t>8</w:t>
            </w:r>
          </w:p>
        </w:tc>
        <w:tc>
          <w:tcPr>
            <w:tcW w:w="653"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sz w:val="18"/>
                <w:szCs w:val="18"/>
              </w:rPr>
              <w:t>合作</w:t>
            </w:r>
          </w:p>
          <w:p w:rsidR="00A749BC" w:rsidRDefault="00CA1410">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sz w:val="18"/>
                <w:szCs w:val="18"/>
              </w:rPr>
              <w:t>鉴定</w:t>
            </w:r>
          </w:p>
          <w:p w:rsidR="00A749BC" w:rsidRDefault="00CA1410">
            <w:pPr>
              <w:snapToGrid w:val="0"/>
              <w:ind w:leftChars="-20" w:left="-42" w:rightChars="-20" w:right="-42"/>
              <w:contextualSpacing/>
              <w:jc w:val="center"/>
              <w:rPr>
                <w:rFonts w:ascii="Times New Roman" w:hAnsi="Times New Roman" w:cs="Times New Roman"/>
                <w:sz w:val="18"/>
                <w:szCs w:val="18"/>
              </w:rPr>
            </w:pPr>
            <w:r>
              <w:rPr>
                <w:rFonts w:ascii="Times New Roman" w:hAnsi="Times New Roman" w:cs="Times New Roman"/>
                <w:sz w:val="18"/>
                <w:szCs w:val="18"/>
              </w:rPr>
              <w:t>成果</w:t>
            </w:r>
          </w:p>
        </w:tc>
        <w:tc>
          <w:tcPr>
            <w:tcW w:w="3052" w:type="dxa"/>
            <w:tcBorders>
              <w:top w:val="single" w:sz="4" w:space="0" w:color="000000"/>
              <w:left w:val="single" w:sz="4" w:space="0" w:color="000000"/>
              <w:bottom w:val="single" w:sz="4" w:space="0" w:color="000000"/>
              <w:right w:val="single" w:sz="4" w:space="0" w:color="000000"/>
            </w:tcBorders>
            <w:vAlign w:val="center"/>
          </w:tcPr>
          <w:p w:rsidR="00A749BC" w:rsidRPr="00F6246B" w:rsidRDefault="00CA1410" w:rsidP="00456111">
            <w:pPr>
              <w:snapToGrid w:val="0"/>
              <w:spacing w:beforeLines="50" w:afterLines="50"/>
              <w:contextualSpacing/>
              <w:rPr>
                <w:rFonts w:ascii="Times New Roman" w:hAnsi="Times New Roman" w:cs="Times New Roman"/>
                <w:sz w:val="18"/>
                <w:szCs w:val="18"/>
              </w:rPr>
            </w:pPr>
            <w:r>
              <w:rPr>
                <w:rFonts w:ascii="Times New Roman" w:hAnsi="Times New Roman" w:cs="Times New Roman"/>
                <w:sz w:val="18"/>
                <w:szCs w:val="18"/>
              </w:rPr>
              <w:t>李增学</w:t>
            </w:r>
            <w:r w:rsidR="00F6246B">
              <w:rPr>
                <w:rFonts w:ascii="Times New Roman" w:hAnsi="Times New Roman" w:cs="Times New Roman" w:hint="eastAsia"/>
                <w:sz w:val="18"/>
                <w:szCs w:val="18"/>
              </w:rPr>
              <w:t>/</w:t>
            </w:r>
            <w:r>
              <w:rPr>
                <w:rFonts w:ascii="Times New Roman" w:hAnsi="Times New Roman" w:cs="Times New Roman"/>
                <w:sz w:val="18"/>
                <w:szCs w:val="18"/>
              </w:rPr>
              <w:t>1</w:t>
            </w:r>
            <w:r>
              <w:rPr>
                <w:rFonts w:ascii="Times New Roman" w:hAnsi="Times New Roman" w:cs="Times New Roman"/>
                <w:sz w:val="18"/>
                <w:szCs w:val="18"/>
              </w:rPr>
              <w:t>、吕大炜</w:t>
            </w:r>
            <w:r w:rsidR="00F6246B">
              <w:rPr>
                <w:rFonts w:ascii="Times New Roman" w:hAnsi="Times New Roman" w:cs="Times New Roman" w:hint="eastAsia"/>
                <w:sz w:val="18"/>
                <w:szCs w:val="18"/>
              </w:rPr>
              <w:t>/</w:t>
            </w:r>
            <w:r>
              <w:rPr>
                <w:rFonts w:ascii="Times New Roman" w:hAnsi="Times New Roman" w:cs="Times New Roman"/>
                <w:sz w:val="18"/>
                <w:szCs w:val="18"/>
              </w:rPr>
              <w:t>2</w:t>
            </w:r>
            <w:r>
              <w:rPr>
                <w:rFonts w:ascii="Times New Roman" w:hAnsi="Times New Roman" w:cs="Times New Roman"/>
                <w:sz w:val="18"/>
                <w:szCs w:val="18"/>
              </w:rPr>
              <w:t>、王怀洪</w:t>
            </w:r>
            <w:r w:rsidR="00F6246B">
              <w:rPr>
                <w:rFonts w:ascii="Times New Roman" w:hAnsi="Times New Roman" w:cs="Times New Roman" w:hint="eastAsia"/>
                <w:sz w:val="18"/>
                <w:szCs w:val="18"/>
              </w:rPr>
              <w:t>/</w:t>
            </w:r>
            <w:r>
              <w:rPr>
                <w:rFonts w:ascii="Times New Roman" w:hAnsi="Times New Roman" w:cs="Times New Roman"/>
                <w:sz w:val="18"/>
                <w:szCs w:val="18"/>
              </w:rPr>
              <w:t>4</w:t>
            </w:r>
            <w:r>
              <w:rPr>
                <w:rFonts w:ascii="Times New Roman" w:hAnsi="Times New Roman" w:cs="Times New Roman"/>
                <w:sz w:val="18"/>
                <w:szCs w:val="18"/>
              </w:rPr>
              <w:t>、于树旺</w:t>
            </w:r>
            <w:r w:rsidR="00F6246B">
              <w:rPr>
                <w:rFonts w:ascii="Times New Roman" w:hAnsi="Times New Roman" w:cs="Times New Roman" w:hint="eastAsia"/>
                <w:sz w:val="18"/>
                <w:szCs w:val="18"/>
              </w:rPr>
              <w:t>/</w:t>
            </w:r>
            <w:r>
              <w:rPr>
                <w:rFonts w:ascii="Times New Roman" w:hAnsi="Times New Roman" w:cs="Times New Roman"/>
                <w:sz w:val="18"/>
                <w:szCs w:val="18"/>
              </w:rPr>
              <w:t>8</w:t>
            </w:r>
            <w:r>
              <w:rPr>
                <w:rFonts w:ascii="Times New Roman" w:hAnsi="Times New Roman" w:cs="Times New Roman"/>
                <w:sz w:val="18"/>
                <w:szCs w:val="18"/>
              </w:rPr>
              <w:t>、刘海燕</w:t>
            </w:r>
            <w:r w:rsidR="00F6246B">
              <w:rPr>
                <w:rFonts w:ascii="Times New Roman" w:hAnsi="Times New Roman" w:cs="Times New Roman" w:hint="eastAsia"/>
                <w:sz w:val="18"/>
                <w:szCs w:val="18"/>
              </w:rPr>
              <w:t>/</w:t>
            </w:r>
            <w:r>
              <w:rPr>
                <w:rFonts w:ascii="Times New Roman" w:hAnsi="Times New Roman" w:cs="Times New Roman"/>
                <w:sz w:val="18"/>
                <w:szCs w:val="18"/>
              </w:rPr>
              <w:t>6</w:t>
            </w:r>
            <w:r w:rsidR="00F6246B">
              <w:rPr>
                <w:rFonts w:ascii="Times New Roman" w:hAnsi="Times New Roman" w:cs="Times New Roman"/>
                <w:sz w:val="18"/>
                <w:szCs w:val="18"/>
              </w:rPr>
              <w:t>、巩固</w:t>
            </w:r>
            <w:r w:rsidR="00F6246B">
              <w:rPr>
                <w:rFonts w:ascii="Times New Roman" w:hAnsi="Times New Roman" w:cs="Times New Roman" w:hint="eastAsia"/>
                <w:sz w:val="18"/>
                <w:szCs w:val="18"/>
              </w:rPr>
              <w:t>/</w:t>
            </w:r>
            <w:r>
              <w:rPr>
                <w:rFonts w:ascii="Times New Roman" w:hAnsi="Times New Roman" w:cs="Times New Roman"/>
                <w:sz w:val="18"/>
                <w:szCs w:val="18"/>
              </w:rPr>
              <w:t>12</w:t>
            </w:r>
            <w:r>
              <w:rPr>
                <w:rFonts w:ascii="Times New Roman" w:hAnsi="Times New Roman" w:cs="Times New Roman"/>
                <w:sz w:val="18"/>
                <w:szCs w:val="18"/>
              </w:rPr>
              <w:t>、王东东</w:t>
            </w:r>
            <w:r w:rsidR="00F6246B">
              <w:rPr>
                <w:rFonts w:ascii="Times New Roman" w:hAnsi="Times New Roman" w:cs="Times New Roman" w:hint="eastAsia"/>
                <w:sz w:val="18"/>
                <w:szCs w:val="18"/>
              </w:rPr>
              <w:t>/</w:t>
            </w:r>
            <w:r>
              <w:rPr>
                <w:rFonts w:ascii="Times New Roman" w:hAnsi="Times New Roman" w:cs="Times New Roman"/>
                <w:sz w:val="18"/>
                <w:szCs w:val="18"/>
              </w:rPr>
              <w:t>5</w:t>
            </w:r>
            <w:r>
              <w:rPr>
                <w:rFonts w:ascii="Times New Roman" w:hAnsi="Times New Roman" w:cs="Times New Roman"/>
                <w:sz w:val="18"/>
                <w:szCs w:val="18"/>
              </w:rPr>
              <w:t>、王平丽</w:t>
            </w:r>
            <w:r w:rsidR="00F6246B">
              <w:rPr>
                <w:rFonts w:ascii="Times New Roman" w:hAnsi="Times New Roman" w:cs="Times New Roman" w:hint="eastAsia"/>
                <w:sz w:val="18"/>
                <w:szCs w:val="18"/>
              </w:rPr>
              <w:t>/</w:t>
            </w:r>
            <w:r>
              <w:rPr>
                <w:rFonts w:ascii="Times New Roman" w:hAnsi="Times New Roman" w:cs="Times New Roman"/>
                <w:sz w:val="18"/>
                <w:szCs w:val="18"/>
              </w:rPr>
              <w:t>10</w:t>
            </w:r>
          </w:p>
        </w:tc>
        <w:tc>
          <w:tcPr>
            <w:tcW w:w="84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ind w:leftChars="-50" w:left="-105" w:rightChars="-50" w:right="-105"/>
              <w:contextualSpacing/>
              <w:jc w:val="center"/>
              <w:rPr>
                <w:rFonts w:ascii="Times New Roman" w:hAnsi="Times New Roman" w:cs="Times New Roman"/>
                <w:sz w:val="18"/>
                <w:szCs w:val="18"/>
              </w:rPr>
            </w:pPr>
            <w:r>
              <w:rPr>
                <w:rFonts w:ascii="Times New Roman" w:hAnsi="Times New Roman" w:cs="Times New Roman"/>
                <w:sz w:val="18"/>
                <w:szCs w:val="18"/>
              </w:rPr>
              <w:t>2013-10-25</w:t>
            </w:r>
          </w:p>
        </w:tc>
        <w:tc>
          <w:tcPr>
            <w:tcW w:w="3016" w:type="dxa"/>
            <w:tcBorders>
              <w:top w:val="single" w:sz="4" w:space="0" w:color="000000"/>
              <w:left w:val="single" w:sz="4" w:space="0" w:color="000000"/>
              <w:bottom w:val="single" w:sz="4" w:space="0" w:color="000000"/>
              <w:right w:val="single" w:sz="4" w:space="0" w:color="000000"/>
            </w:tcBorders>
            <w:vAlign w:val="center"/>
          </w:tcPr>
          <w:p w:rsidR="00A749BC" w:rsidRDefault="00CA1410">
            <w:pPr>
              <w:snapToGrid w:val="0"/>
              <w:jc w:val="center"/>
              <w:rPr>
                <w:rFonts w:ascii="Times New Roman" w:hAnsi="Times New Roman" w:cs="Times New Roman"/>
                <w:sz w:val="18"/>
                <w:szCs w:val="18"/>
              </w:rPr>
            </w:pPr>
            <w:r>
              <w:rPr>
                <w:rFonts w:ascii="Times New Roman" w:hAnsi="Times New Roman" w:cs="Times New Roman"/>
                <w:sz w:val="18"/>
                <w:szCs w:val="18"/>
              </w:rPr>
              <w:t>煤系油页岩成矿系统、聚积规律及资源评价</w:t>
            </w:r>
          </w:p>
        </w:tc>
        <w:tc>
          <w:tcPr>
            <w:tcW w:w="708" w:type="dxa"/>
            <w:tcBorders>
              <w:top w:val="single" w:sz="4" w:space="0" w:color="000000"/>
              <w:left w:val="single" w:sz="4" w:space="0" w:color="000000"/>
              <w:bottom w:val="single" w:sz="4" w:space="0" w:color="000000"/>
              <w:right w:val="single" w:sz="4" w:space="0" w:color="000000"/>
            </w:tcBorders>
            <w:vAlign w:val="center"/>
          </w:tcPr>
          <w:p w:rsidR="00A749BC" w:rsidRDefault="00F6246B" w:rsidP="00456111">
            <w:pPr>
              <w:snapToGrid w:val="0"/>
              <w:spacing w:beforeLines="50" w:afterLines="50"/>
              <w:contextualSpacing/>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8</w:t>
            </w:r>
            <w:r>
              <w:rPr>
                <w:rFonts w:ascii="Times New Roman" w:hAnsi="Times New Roman" w:cs="Times New Roman" w:hint="eastAsia"/>
                <w:sz w:val="18"/>
                <w:szCs w:val="18"/>
              </w:rPr>
              <w:t>-2</w:t>
            </w:r>
            <w:r>
              <w:rPr>
                <w:rFonts w:ascii="Times New Roman" w:hAnsi="Times New Roman" w:cs="Times New Roman"/>
                <w:sz w:val="18"/>
                <w:szCs w:val="18"/>
              </w:rPr>
              <w:t>1</w:t>
            </w:r>
          </w:p>
        </w:tc>
        <w:tc>
          <w:tcPr>
            <w:tcW w:w="479" w:type="dxa"/>
            <w:tcBorders>
              <w:top w:val="single" w:sz="4" w:space="0" w:color="000000"/>
              <w:left w:val="single" w:sz="4" w:space="0" w:color="000000"/>
              <w:bottom w:val="single" w:sz="4" w:space="0" w:color="000000"/>
              <w:right w:val="single" w:sz="4" w:space="0" w:color="000000"/>
            </w:tcBorders>
          </w:tcPr>
          <w:p w:rsidR="00A749BC" w:rsidRDefault="00A749BC" w:rsidP="00456111">
            <w:pPr>
              <w:snapToGrid w:val="0"/>
              <w:spacing w:beforeLines="50" w:afterLines="50"/>
              <w:contextualSpacing/>
              <w:jc w:val="center"/>
              <w:rPr>
                <w:rFonts w:ascii="Times New Roman" w:hAnsi="Times New Roman" w:cs="Times New Roman"/>
                <w:sz w:val="18"/>
                <w:szCs w:val="18"/>
              </w:rPr>
            </w:pPr>
          </w:p>
        </w:tc>
      </w:tr>
    </w:tbl>
    <w:p w:rsidR="00127420" w:rsidRDefault="00CA1410" w:rsidP="00456111">
      <w:pPr>
        <w:spacing w:beforeLines="50"/>
        <w:ind w:firstLineChars="200" w:firstLine="482"/>
        <w:rPr>
          <w:rFonts w:ascii="Times New Roman" w:hAnsi="Times New Roman" w:cs="Times New Roman"/>
          <w:sz w:val="24"/>
        </w:rPr>
      </w:pPr>
      <w:r>
        <w:rPr>
          <w:rFonts w:ascii="Times New Roman" w:hAnsi="Times New Roman" w:cs="Times New Roman"/>
          <w:b/>
          <w:bCs/>
          <w:sz w:val="24"/>
        </w:rPr>
        <w:t>承诺：</w:t>
      </w:r>
      <w:r>
        <w:rPr>
          <w:rFonts w:ascii="Times New Roman" w:hAnsi="Times New Roman" w:cs="Times New Roman"/>
          <w:sz w:val="24"/>
        </w:rPr>
        <w:t>本人作为项目第一完成人，对本项目完成人合作关系及上述内容的真实性负责，特此声明。</w:t>
      </w:r>
    </w:p>
    <w:p w:rsidR="00A749BC" w:rsidRDefault="00127420" w:rsidP="009050B4">
      <w:pPr>
        <w:ind w:firstLineChars="2250" w:firstLine="5421"/>
        <w:rPr>
          <w:rFonts w:ascii="Times New Roman" w:hAnsi="Times New Roman" w:cs="Times New Roman"/>
          <w:b/>
          <w:bCs/>
          <w:sz w:val="24"/>
        </w:rPr>
      </w:pPr>
      <w:r w:rsidRPr="00127420">
        <w:rPr>
          <w:rFonts w:ascii="Times New Roman" w:hAnsi="Times New Roman" w:cs="Times New Roman" w:hint="eastAsia"/>
          <w:b/>
          <w:bCs/>
          <w:sz w:val="24"/>
        </w:rPr>
        <w:t>第一完成人签名：</w:t>
      </w:r>
      <w:r w:rsidR="009050B4" w:rsidRPr="009050B4">
        <w:rPr>
          <w:rFonts w:ascii="Times New Roman" w:eastAsia="宋体" w:hAnsi="Times New Roman" w:cs="Times New Roman"/>
          <w:b/>
          <w:bCs/>
          <w:noProof/>
          <w:sz w:val="24"/>
        </w:rPr>
        <w:drawing>
          <wp:inline distT="0" distB="0" distL="0" distR="0">
            <wp:extent cx="704850" cy="325755"/>
            <wp:effectExtent l="0" t="0" r="0" b="0"/>
            <wp:docPr id="2" name="图片 2" descr="E:\个人资料\个人资料\审稿文件夹\中国矿业大学学报2012.05.10截止\李增学签字.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个人资料\个人资料\审稿文件夹\中国矿业大学学报2012.05.10截止\李增学签字.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4850" cy="325755"/>
                    </a:xfrm>
                    <a:prstGeom prst="rect">
                      <a:avLst/>
                    </a:prstGeom>
                    <a:noFill/>
                    <a:ln>
                      <a:noFill/>
                    </a:ln>
                  </pic:spPr>
                </pic:pic>
              </a:graphicData>
            </a:graphic>
          </wp:inline>
        </w:drawing>
      </w:r>
    </w:p>
    <w:p w:rsidR="00D36DF4" w:rsidRDefault="00D36DF4" w:rsidP="00D36DF4">
      <w:pPr>
        <w:ind w:firstLineChars="2250" w:firstLine="5421"/>
        <w:rPr>
          <w:rFonts w:ascii="Times New Roman" w:hAnsi="Times New Roman" w:cs="Times New Roman"/>
          <w:b/>
          <w:bCs/>
          <w:sz w:val="24"/>
        </w:rPr>
      </w:pPr>
    </w:p>
    <w:sectPr w:rsidR="00D36DF4" w:rsidSect="00471C3B">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7997" w:rsidRDefault="00D17997" w:rsidP="00D36DF4">
      <w:r>
        <w:separator/>
      </w:r>
    </w:p>
  </w:endnote>
  <w:endnote w:type="continuationSeparator" w:id="1">
    <w:p w:rsidR="00D17997" w:rsidRDefault="00D17997" w:rsidP="00D36D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7997" w:rsidRDefault="00D17997" w:rsidP="00D36DF4">
      <w:r>
        <w:separator/>
      </w:r>
    </w:p>
  </w:footnote>
  <w:footnote w:type="continuationSeparator" w:id="1">
    <w:p w:rsidR="00D17997" w:rsidRDefault="00D17997" w:rsidP="00D36D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36C9A"/>
    <w:rsid w:val="000020A8"/>
    <w:rsid w:val="00002728"/>
    <w:rsid w:val="000037A0"/>
    <w:rsid w:val="00004776"/>
    <w:rsid w:val="000058DA"/>
    <w:rsid w:val="000063E0"/>
    <w:rsid w:val="00007EE7"/>
    <w:rsid w:val="000115F2"/>
    <w:rsid w:val="00011A0C"/>
    <w:rsid w:val="000120C3"/>
    <w:rsid w:val="00012274"/>
    <w:rsid w:val="00012953"/>
    <w:rsid w:val="000141F1"/>
    <w:rsid w:val="000157A2"/>
    <w:rsid w:val="000176A7"/>
    <w:rsid w:val="00020017"/>
    <w:rsid w:val="00020508"/>
    <w:rsid w:val="00023A50"/>
    <w:rsid w:val="000310C5"/>
    <w:rsid w:val="000313DE"/>
    <w:rsid w:val="00032ABE"/>
    <w:rsid w:val="000343F0"/>
    <w:rsid w:val="0003541F"/>
    <w:rsid w:val="00036DB6"/>
    <w:rsid w:val="00041878"/>
    <w:rsid w:val="00042A90"/>
    <w:rsid w:val="00043243"/>
    <w:rsid w:val="000434A5"/>
    <w:rsid w:val="000441B8"/>
    <w:rsid w:val="00044A96"/>
    <w:rsid w:val="00044A9D"/>
    <w:rsid w:val="000459B1"/>
    <w:rsid w:val="00050131"/>
    <w:rsid w:val="00051B8D"/>
    <w:rsid w:val="000626FD"/>
    <w:rsid w:val="0006281D"/>
    <w:rsid w:val="00064D74"/>
    <w:rsid w:val="00064DBB"/>
    <w:rsid w:val="00065238"/>
    <w:rsid w:val="00067AF0"/>
    <w:rsid w:val="000711B7"/>
    <w:rsid w:val="0007137B"/>
    <w:rsid w:val="0007240F"/>
    <w:rsid w:val="00072678"/>
    <w:rsid w:val="00072CEC"/>
    <w:rsid w:val="00073C79"/>
    <w:rsid w:val="00073C9F"/>
    <w:rsid w:val="000746FB"/>
    <w:rsid w:val="0007603A"/>
    <w:rsid w:val="000778CF"/>
    <w:rsid w:val="0008046B"/>
    <w:rsid w:val="00082945"/>
    <w:rsid w:val="000843BC"/>
    <w:rsid w:val="000858D1"/>
    <w:rsid w:val="00085938"/>
    <w:rsid w:val="00086852"/>
    <w:rsid w:val="00086AA7"/>
    <w:rsid w:val="000872C9"/>
    <w:rsid w:val="00087F7D"/>
    <w:rsid w:val="0009262A"/>
    <w:rsid w:val="00093128"/>
    <w:rsid w:val="0009337D"/>
    <w:rsid w:val="000947CE"/>
    <w:rsid w:val="00095D97"/>
    <w:rsid w:val="000A16E9"/>
    <w:rsid w:val="000A2701"/>
    <w:rsid w:val="000A531C"/>
    <w:rsid w:val="000A70DA"/>
    <w:rsid w:val="000A77CD"/>
    <w:rsid w:val="000A7D4D"/>
    <w:rsid w:val="000B101E"/>
    <w:rsid w:val="000B1CFA"/>
    <w:rsid w:val="000B5705"/>
    <w:rsid w:val="000B582A"/>
    <w:rsid w:val="000B5F19"/>
    <w:rsid w:val="000B7F55"/>
    <w:rsid w:val="000C1CA1"/>
    <w:rsid w:val="000C1CCB"/>
    <w:rsid w:val="000C3A1F"/>
    <w:rsid w:val="000C3C3B"/>
    <w:rsid w:val="000C4AB1"/>
    <w:rsid w:val="000C5789"/>
    <w:rsid w:val="000C78AC"/>
    <w:rsid w:val="000D05CB"/>
    <w:rsid w:val="000D119E"/>
    <w:rsid w:val="000D1C43"/>
    <w:rsid w:val="000D280C"/>
    <w:rsid w:val="000D3AA1"/>
    <w:rsid w:val="000D3F49"/>
    <w:rsid w:val="000D4344"/>
    <w:rsid w:val="000D541C"/>
    <w:rsid w:val="000D5EA8"/>
    <w:rsid w:val="000E008D"/>
    <w:rsid w:val="000E0CD6"/>
    <w:rsid w:val="000E104C"/>
    <w:rsid w:val="000E2BDB"/>
    <w:rsid w:val="000E54A9"/>
    <w:rsid w:val="000F0F0E"/>
    <w:rsid w:val="000F1D84"/>
    <w:rsid w:val="000F4360"/>
    <w:rsid w:val="000F5C27"/>
    <w:rsid w:val="000F5D00"/>
    <w:rsid w:val="000F6DD0"/>
    <w:rsid w:val="000F7B2B"/>
    <w:rsid w:val="00101714"/>
    <w:rsid w:val="00101FD2"/>
    <w:rsid w:val="001026C0"/>
    <w:rsid w:val="001046F2"/>
    <w:rsid w:val="00106851"/>
    <w:rsid w:val="00107825"/>
    <w:rsid w:val="00107ADD"/>
    <w:rsid w:val="00110FD8"/>
    <w:rsid w:val="0011318B"/>
    <w:rsid w:val="001164B0"/>
    <w:rsid w:val="001174C7"/>
    <w:rsid w:val="00122B7C"/>
    <w:rsid w:val="0012364A"/>
    <w:rsid w:val="00123F45"/>
    <w:rsid w:val="0012488C"/>
    <w:rsid w:val="00125A00"/>
    <w:rsid w:val="00126167"/>
    <w:rsid w:val="001262DD"/>
    <w:rsid w:val="00126B72"/>
    <w:rsid w:val="00127060"/>
    <w:rsid w:val="00127420"/>
    <w:rsid w:val="00127859"/>
    <w:rsid w:val="00127E83"/>
    <w:rsid w:val="001338B3"/>
    <w:rsid w:val="001373D4"/>
    <w:rsid w:val="0014160E"/>
    <w:rsid w:val="00146DF0"/>
    <w:rsid w:val="00147012"/>
    <w:rsid w:val="00147A62"/>
    <w:rsid w:val="00151A46"/>
    <w:rsid w:val="001522B3"/>
    <w:rsid w:val="00152402"/>
    <w:rsid w:val="0015464D"/>
    <w:rsid w:val="001570AD"/>
    <w:rsid w:val="00157ACE"/>
    <w:rsid w:val="00160D96"/>
    <w:rsid w:val="00160F27"/>
    <w:rsid w:val="001631C2"/>
    <w:rsid w:val="001644D0"/>
    <w:rsid w:val="00164FED"/>
    <w:rsid w:val="00167605"/>
    <w:rsid w:val="001701B5"/>
    <w:rsid w:val="001744A6"/>
    <w:rsid w:val="0017458F"/>
    <w:rsid w:val="00181C29"/>
    <w:rsid w:val="0018254B"/>
    <w:rsid w:val="00184C6F"/>
    <w:rsid w:val="001859FA"/>
    <w:rsid w:val="001873E9"/>
    <w:rsid w:val="0019160C"/>
    <w:rsid w:val="00193132"/>
    <w:rsid w:val="001936B4"/>
    <w:rsid w:val="001938A4"/>
    <w:rsid w:val="001A00ED"/>
    <w:rsid w:val="001A0CE7"/>
    <w:rsid w:val="001A3338"/>
    <w:rsid w:val="001A3C14"/>
    <w:rsid w:val="001A3E49"/>
    <w:rsid w:val="001A63E8"/>
    <w:rsid w:val="001A6D4B"/>
    <w:rsid w:val="001A7A33"/>
    <w:rsid w:val="001B09CD"/>
    <w:rsid w:val="001B0B8A"/>
    <w:rsid w:val="001B1107"/>
    <w:rsid w:val="001B16CA"/>
    <w:rsid w:val="001B2FE9"/>
    <w:rsid w:val="001B3061"/>
    <w:rsid w:val="001B4EE1"/>
    <w:rsid w:val="001B7017"/>
    <w:rsid w:val="001C3B83"/>
    <w:rsid w:val="001C4613"/>
    <w:rsid w:val="001C49FB"/>
    <w:rsid w:val="001C5083"/>
    <w:rsid w:val="001C5133"/>
    <w:rsid w:val="001C5EA3"/>
    <w:rsid w:val="001C678A"/>
    <w:rsid w:val="001D0FDE"/>
    <w:rsid w:val="001D2506"/>
    <w:rsid w:val="001D2B3B"/>
    <w:rsid w:val="001D40BA"/>
    <w:rsid w:val="001D42EA"/>
    <w:rsid w:val="001D4A04"/>
    <w:rsid w:val="001D4D8F"/>
    <w:rsid w:val="001D4DAD"/>
    <w:rsid w:val="001D5860"/>
    <w:rsid w:val="001D64AF"/>
    <w:rsid w:val="001D7306"/>
    <w:rsid w:val="001E0777"/>
    <w:rsid w:val="001E46C1"/>
    <w:rsid w:val="001E5945"/>
    <w:rsid w:val="001E5C0E"/>
    <w:rsid w:val="001E60AB"/>
    <w:rsid w:val="001F1A37"/>
    <w:rsid w:val="001F24C5"/>
    <w:rsid w:val="001F2B27"/>
    <w:rsid w:val="001F42CA"/>
    <w:rsid w:val="001F5518"/>
    <w:rsid w:val="001F6398"/>
    <w:rsid w:val="001F6574"/>
    <w:rsid w:val="001F7A2B"/>
    <w:rsid w:val="00200DEB"/>
    <w:rsid w:val="00202D44"/>
    <w:rsid w:val="00204FE8"/>
    <w:rsid w:val="00205443"/>
    <w:rsid w:val="00205CEA"/>
    <w:rsid w:val="00205D2F"/>
    <w:rsid w:val="00206B29"/>
    <w:rsid w:val="0020750F"/>
    <w:rsid w:val="00207982"/>
    <w:rsid w:val="00211976"/>
    <w:rsid w:val="00211B29"/>
    <w:rsid w:val="00212A94"/>
    <w:rsid w:val="00213288"/>
    <w:rsid w:val="002146DA"/>
    <w:rsid w:val="002148BC"/>
    <w:rsid w:val="002150B8"/>
    <w:rsid w:val="00215392"/>
    <w:rsid w:val="002168B7"/>
    <w:rsid w:val="002205CD"/>
    <w:rsid w:val="00220701"/>
    <w:rsid w:val="00221615"/>
    <w:rsid w:val="00222644"/>
    <w:rsid w:val="002226AF"/>
    <w:rsid w:val="00224156"/>
    <w:rsid w:val="00224321"/>
    <w:rsid w:val="002250AC"/>
    <w:rsid w:val="0022689D"/>
    <w:rsid w:val="00226AC2"/>
    <w:rsid w:val="00230472"/>
    <w:rsid w:val="00230817"/>
    <w:rsid w:val="00231439"/>
    <w:rsid w:val="002314B6"/>
    <w:rsid w:val="002314C8"/>
    <w:rsid w:val="00231819"/>
    <w:rsid w:val="002349BF"/>
    <w:rsid w:val="00234C0D"/>
    <w:rsid w:val="00235150"/>
    <w:rsid w:val="00236671"/>
    <w:rsid w:val="00236CD8"/>
    <w:rsid w:val="00237CE9"/>
    <w:rsid w:val="0024222A"/>
    <w:rsid w:val="002434A6"/>
    <w:rsid w:val="00243CF4"/>
    <w:rsid w:val="002442DD"/>
    <w:rsid w:val="00246645"/>
    <w:rsid w:val="00246B37"/>
    <w:rsid w:val="002477FD"/>
    <w:rsid w:val="00247A05"/>
    <w:rsid w:val="002520F0"/>
    <w:rsid w:val="00256DA4"/>
    <w:rsid w:val="00256F93"/>
    <w:rsid w:val="0025724C"/>
    <w:rsid w:val="00262594"/>
    <w:rsid w:val="0026283B"/>
    <w:rsid w:val="00263289"/>
    <w:rsid w:val="00263587"/>
    <w:rsid w:val="00263F5A"/>
    <w:rsid w:val="00265B7F"/>
    <w:rsid w:val="00265F80"/>
    <w:rsid w:val="00267C9D"/>
    <w:rsid w:val="002719AE"/>
    <w:rsid w:val="00272240"/>
    <w:rsid w:val="00273A92"/>
    <w:rsid w:val="00273B44"/>
    <w:rsid w:val="00273C60"/>
    <w:rsid w:val="002745D2"/>
    <w:rsid w:val="0027545C"/>
    <w:rsid w:val="0027764D"/>
    <w:rsid w:val="00277B7E"/>
    <w:rsid w:val="00280060"/>
    <w:rsid w:val="00280652"/>
    <w:rsid w:val="00280EA9"/>
    <w:rsid w:val="00281429"/>
    <w:rsid w:val="00282688"/>
    <w:rsid w:val="00282868"/>
    <w:rsid w:val="00283E4A"/>
    <w:rsid w:val="002841A4"/>
    <w:rsid w:val="0028420B"/>
    <w:rsid w:val="00284F83"/>
    <w:rsid w:val="002868AC"/>
    <w:rsid w:val="00286D9A"/>
    <w:rsid w:val="00286DE9"/>
    <w:rsid w:val="00290525"/>
    <w:rsid w:val="002919BE"/>
    <w:rsid w:val="00293B38"/>
    <w:rsid w:val="002943D0"/>
    <w:rsid w:val="00295893"/>
    <w:rsid w:val="00297544"/>
    <w:rsid w:val="00297979"/>
    <w:rsid w:val="002A0AA2"/>
    <w:rsid w:val="002A16E3"/>
    <w:rsid w:val="002A1824"/>
    <w:rsid w:val="002A4D20"/>
    <w:rsid w:val="002A5225"/>
    <w:rsid w:val="002A5A38"/>
    <w:rsid w:val="002A6008"/>
    <w:rsid w:val="002A6524"/>
    <w:rsid w:val="002B1514"/>
    <w:rsid w:val="002B4616"/>
    <w:rsid w:val="002C0FEB"/>
    <w:rsid w:val="002C15D8"/>
    <w:rsid w:val="002C25C6"/>
    <w:rsid w:val="002C53D5"/>
    <w:rsid w:val="002C6C8B"/>
    <w:rsid w:val="002D00CE"/>
    <w:rsid w:val="002D1243"/>
    <w:rsid w:val="002D3179"/>
    <w:rsid w:val="002D63E0"/>
    <w:rsid w:val="002E09D5"/>
    <w:rsid w:val="002E1E67"/>
    <w:rsid w:val="002E1F10"/>
    <w:rsid w:val="002E2535"/>
    <w:rsid w:val="002E27B5"/>
    <w:rsid w:val="002E4A7B"/>
    <w:rsid w:val="002E55C9"/>
    <w:rsid w:val="002E5A53"/>
    <w:rsid w:val="002E625A"/>
    <w:rsid w:val="002F2ED5"/>
    <w:rsid w:val="003005B2"/>
    <w:rsid w:val="0030069E"/>
    <w:rsid w:val="003011B4"/>
    <w:rsid w:val="0030306D"/>
    <w:rsid w:val="003038F2"/>
    <w:rsid w:val="00305163"/>
    <w:rsid w:val="003058D1"/>
    <w:rsid w:val="00307792"/>
    <w:rsid w:val="0031105A"/>
    <w:rsid w:val="003110D6"/>
    <w:rsid w:val="0031127F"/>
    <w:rsid w:val="00312632"/>
    <w:rsid w:val="003129E7"/>
    <w:rsid w:val="00312D6F"/>
    <w:rsid w:val="003139BB"/>
    <w:rsid w:val="00314F58"/>
    <w:rsid w:val="0031708B"/>
    <w:rsid w:val="00317427"/>
    <w:rsid w:val="0032043D"/>
    <w:rsid w:val="00321287"/>
    <w:rsid w:val="00322B47"/>
    <w:rsid w:val="00322D3E"/>
    <w:rsid w:val="00325015"/>
    <w:rsid w:val="00325546"/>
    <w:rsid w:val="00325BE2"/>
    <w:rsid w:val="00326372"/>
    <w:rsid w:val="00330394"/>
    <w:rsid w:val="00331195"/>
    <w:rsid w:val="003337D5"/>
    <w:rsid w:val="00334EFB"/>
    <w:rsid w:val="003355F4"/>
    <w:rsid w:val="00341419"/>
    <w:rsid w:val="003415AA"/>
    <w:rsid w:val="00341EE4"/>
    <w:rsid w:val="00342A1A"/>
    <w:rsid w:val="00342DE7"/>
    <w:rsid w:val="0034421C"/>
    <w:rsid w:val="00344579"/>
    <w:rsid w:val="003502B6"/>
    <w:rsid w:val="003509B3"/>
    <w:rsid w:val="00351CF0"/>
    <w:rsid w:val="00352A74"/>
    <w:rsid w:val="00354079"/>
    <w:rsid w:val="0035723B"/>
    <w:rsid w:val="0035777D"/>
    <w:rsid w:val="00360CC8"/>
    <w:rsid w:val="003640C6"/>
    <w:rsid w:val="003641C2"/>
    <w:rsid w:val="003642A7"/>
    <w:rsid w:val="00365131"/>
    <w:rsid w:val="00367466"/>
    <w:rsid w:val="003677DA"/>
    <w:rsid w:val="00367B90"/>
    <w:rsid w:val="00367D83"/>
    <w:rsid w:val="003700BD"/>
    <w:rsid w:val="00370824"/>
    <w:rsid w:val="0037128E"/>
    <w:rsid w:val="003714AD"/>
    <w:rsid w:val="003720B2"/>
    <w:rsid w:val="00372530"/>
    <w:rsid w:val="003739DF"/>
    <w:rsid w:val="00373BCC"/>
    <w:rsid w:val="00376161"/>
    <w:rsid w:val="003816A5"/>
    <w:rsid w:val="00382175"/>
    <w:rsid w:val="00383F27"/>
    <w:rsid w:val="0038473C"/>
    <w:rsid w:val="003850A7"/>
    <w:rsid w:val="00386FB4"/>
    <w:rsid w:val="0038753D"/>
    <w:rsid w:val="00387633"/>
    <w:rsid w:val="0038764D"/>
    <w:rsid w:val="00391AF7"/>
    <w:rsid w:val="0039416F"/>
    <w:rsid w:val="00394BCE"/>
    <w:rsid w:val="0039695D"/>
    <w:rsid w:val="00397312"/>
    <w:rsid w:val="003976EA"/>
    <w:rsid w:val="003A1101"/>
    <w:rsid w:val="003A1EAB"/>
    <w:rsid w:val="003A3659"/>
    <w:rsid w:val="003A5875"/>
    <w:rsid w:val="003A61CC"/>
    <w:rsid w:val="003A6C92"/>
    <w:rsid w:val="003A7555"/>
    <w:rsid w:val="003A7917"/>
    <w:rsid w:val="003B15FB"/>
    <w:rsid w:val="003B2E93"/>
    <w:rsid w:val="003B2F66"/>
    <w:rsid w:val="003B5CD8"/>
    <w:rsid w:val="003B6AB0"/>
    <w:rsid w:val="003C09EF"/>
    <w:rsid w:val="003C3A14"/>
    <w:rsid w:val="003C3B69"/>
    <w:rsid w:val="003C41F0"/>
    <w:rsid w:val="003C52F3"/>
    <w:rsid w:val="003C656E"/>
    <w:rsid w:val="003D336A"/>
    <w:rsid w:val="003D4038"/>
    <w:rsid w:val="003D53D4"/>
    <w:rsid w:val="003D60DD"/>
    <w:rsid w:val="003E0417"/>
    <w:rsid w:val="003E05E3"/>
    <w:rsid w:val="003E1E67"/>
    <w:rsid w:val="003E207A"/>
    <w:rsid w:val="003E2F9C"/>
    <w:rsid w:val="003E4030"/>
    <w:rsid w:val="003E4D4F"/>
    <w:rsid w:val="003F0EA5"/>
    <w:rsid w:val="003F3988"/>
    <w:rsid w:val="003F5C1C"/>
    <w:rsid w:val="003F62A8"/>
    <w:rsid w:val="003F6C8A"/>
    <w:rsid w:val="004006B3"/>
    <w:rsid w:val="0040088F"/>
    <w:rsid w:val="00403C7B"/>
    <w:rsid w:val="0040493D"/>
    <w:rsid w:val="004064B8"/>
    <w:rsid w:val="00410341"/>
    <w:rsid w:val="004136A9"/>
    <w:rsid w:val="00415AB3"/>
    <w:rsid w:val="0041711D"/>
    <w:rsid w:val="0041736D"/>
    <w:rsid w:val="00417745"/>
    <w:rsid w:val="00420DF3"/>
    <w:rsid w:val="00422F16"/>
    <w:rsid w:val="00423019"/>
    <w:rsid w:val="00424586"/>
    <w:rsid w:val="004264A9"/>
    <w:rsid w:val="0042796A"/>
    <w:rsid w:val="0043051E"/>
    <w:rsid w:val="00431274"/>
    <w:rsid w:val="00431692"/>
    <w:rsid w:val="00432453"/>
    <w:rsid w:val="00433B22"/>
    <w:rsid w:val="00434E2D"/>
    <w:rsid w:val="00434F05"/>
    <w:rsid w:val="0043587C"/>
    <w:rsid w:val="0043748A"/>
    <w:rsid w:val="0043759F"/>
    <w:rsid w:val="00440097"/>
    <w:rsid w:val="00440498"/>
    <w:rsid w:val="0044157D"/>
    <w:rsid w:val="004417D1"/>
    <w:rsid w:val="00441DEE"/>
    <w:rsid w:val="004433D3"/>
    <w:rsid w:val="00443501"/>
    <w:rsid w:val="0044373E"/>
    <w:rsid w:val="004445F9"/>
    <w:rsid w:val="00445111"/>
    <w:rsid w:val="00445273"/>
    <w:rsid w:val="0044606E"/>
    <w:rsid w:val="004463E6"/>
    <w:rsid w:val="00446A66"/>
    <w:rsid w:val="00447DCC"/>
    <w:rsid w:val="00450823"/>
    <w:rsid w:val="00450A8D"/>
    <w:rsid w:val="0045150D"/>
    <w:rsid w:val="004536ED"/>
    <w:rsid w:val="00453713"/>
    <w:rsid w:val="00454919"/>
    <w:rsid w:val="00454F98"/>
    <w:rsid w:val="00455234"/>
    <w:rsid w:val="00455DB7"/>
    <w:rsid w:val="00456111"/>
    <w:rsid w:val="00460121"/>
    <w:rsid w:val="004627C5"/>
    <w:rsid w:val="00463449"/>
    <w:rsid w:val="004640B4"/>
    <w:rsid w:val="0046437B"/>
    <w:rsid w:val="00464C77"/>
    <w:rsid w:val="004661CC"/>
    <w:rsid w:val="004679FF"/>
    <w:rsid w:val="00467D6B"/>
    <w:rsid w:val="00467E39"/>
    <w:rsid w:val="004702BF"/>
    <w:rsid w:val="00471C3B"/>
    <w:rsid w:val="004730EC"/>
    <w:rsid w:val="00474C13"/>
    <w:rsid w:val="00475C38"/>
    <w:rsid w:val="00476683"/>
    <w:rsid w:val="00477AB9"/>
    <w:rsid w:val="00481166"/>
    <w:rsid w:val="004811EA"/>
    <w:rsid w:val="004816E7"/>
    <w:rsid w:val="0048229F"/>
    <w:rsid w:val="00482681"/>
    <w:rsid w:val="0048580F"/>
    <w:rsid w:val="00485ED7"/>
    <w:rsid w:val="00486353"/>
    <w:rsid w:val="00491892"/>
    <w:rsid w:val="0049210D"/>
    <w:rsid w:val="00493F48"/>
    <w:rsid w:val="00494CB8"/>
    <w:rsid w:val="00494ED0"/>
    <w:rsid w:val="00495E16"/>
    <w:rsid w:val="00497333"/>
    <w:rsid w:val="00497474"/>
    <w:rsid w:val="004A4921"/>
    <w:rsid w:val="004A6AED"/>
    <w:rsid w:val="004B1F10"/>
    <w:rsid w:val="004B28DF"/>
    <w:rsid w:val="004B3E31"/>
    <w:rsid w:val="004B4D0D"/>
    <w:rsid w:val="004B6BEC"/>
    <w:rsid w:val="004B7161"/>
    <w:rsid w:val="004B78B9"/>
    <w:rsid w:val="004B7AD0"/>
    <w:rsid w:val="004C043F"/>
    <w:rsid w:val="004C1D59"/>
    <w:rsid w:val="004C3ACE"/>
    <w:rsid w:val="004C4758"/>
    <w:rsid w:val="004C5891"/>
    <w:rsid w:val="004C5A4D"/>
    <w:rsid w:val="004C5CB0"/>
    <w:rsid w:val="004C5EDA"/>
    <w:rsid w:val="004C634D"/>
    <w:rsid w:val="004C66D7"/>
    <w:rsid w:val="004C7FD2"/>
    <w:rsid w:val="004D1D22"/>
    <w:rsid w:val="004D6452"/>
    <w:rsid w:val="004D7F5A"/>
    <w:rsid w:val="004E022E"/>
    <w:rsid w:val="004E0D7F"/>
    <w:rsid w:val="004E1DF6"/>
    <w:rsid w:val="004E414E"/>
    <w:rsid w:val="004E51F6"/>
    <w:rsid w:val="004E7B4E"/>
    <w:rsid w:val="004F18C4"/>
    <w:rsid w:val="004F3211"/>
    <w:rsid w:val="004F54ED"/>
    <w:rsid w:val="004F56B9"/>
    <w:rsid w:val="00500E33"/>
    <w:rsid w:val="00500F13"/>
    <w:rsid w:val="005024F4"/>
    <w:rsid w:val="0050284D"/>
    <w:rsid w:val="00503758"/>
    <w:rsid w:val="00505396"/>
    <w:rsid w:val="00511662"/>
    <w:rsid w:val="0051177B"/>
    <w:rsid w:val="005152A7"/>
    <w:rsid w:val="005163E2"/>
    <w:rsid w:val="00516633"/>
    <w:rsid w:val="00521EB6"/>
    <w:rsid w:val="0052306B"/>
    <w:rsid w:val="00523D58"/>
    <w:rsid w:val="00527F42"/>
    <w:rsid w:val="005300DB"/>
    <w:rsid w:val="00530C8C"/>
    <w:rsid w:val="00531286"/>
    <w:rsid w:val="005363E9"/>
    <w:rsid w:val="00537AF7"/>
    <w:rsid w:val="00541E26"/>
    <w:rsid w:val="005433AA"/>
    <w:rsid w:val="005442ED"/>
    <w:rsid w:val="0054606F"/>
    <w:rsid w:val="0054755F"/>
    <w:rsid w:val="00547637"/>
    <w:rsid w:val="00550430"/>
    <w:rsid w:val="005512BD"/>
    <w:rsid w:val="005516E2"/>
    <w:rsid w:val="00551E79"/>
    <w:rsid w:val="00552311"/>
    <w:rsid w:val="00552A7B"/>
    <w:rsid w:val="00553B3E"/>
    <w:rsid w:val="00553EEE"/>
    <w:rsid w:val="0055443E"/>
    <w:rsid w:val="00554754"/>
    <w:rsid w:val="005551DD"/>
    <w:rsid w:val="00556205"/>
    <w:rsid w:val="00556D75"/>
    <w:rsid w:val="00557F77"/>
    <w:rsid w:val="005622A2"/>
    <w:rsid w:val="00563AF5"/>
    <w:rsid w:val="005645DB"/>
    <w:rsid w:val="005700CA"/>
    <w:rsid w:val="005722D1"/>
    <w:rsid w:val="00574F5A"/>
    <w:rsid w:val="0057628E"/>
    <w:rsid w:val="00576382"/>
    <w:rsid w:val="0057671F"/>
    <w:rsid w:val="005773C3"/>
    <w:rsid w:val="00577BFE"/>
    <w:rsid w:val="005832F7"/>
    <w:rsid w:val="00583715"/>
    <w:rsid w:val="00584E10"/>
    <w:rsid w:val="00585346"/>
    <w:rsid w:val="00586165"/>
    <w:rsid w:val="00586421"/>
    <w:rsid w:val="005912CF"/>
    <w:rsid w:val="00591A37"/>
    <w:rsid w:val="00593790"/>
    <w:rsid w:val="00595801"/>
    <w:rsid w:val="005960D6"/>
    <w:rsid w:val="00596AEA"/>
    <w:rsid w:val="005A0B55"/>
    <w:rsid w:val="005A0CDA"/>
    <w:rsid w:val="005A4898"/>
    <w:rsid w:val="005A5682"/>
    <w:rsid w:val="005A5993"/>
    <w:rsid w:val="005A5C63"/>
    <w:rsid w:val="005A6E2A"/>
    <w:rsid w:val="005A7DD0"/>
    <w:rsid w:val="005B2708"/>
    <w:rsid w:val="005B3420"/>
    <w:rsid w:val="005B4B1D"/>
    <w:rsid w:val="005B648F"/>
    <w:rsid w:val="005B7947"/>
    <w:rsid w:val="005C3900"/>
    <w:rsid w:val="005C492D"/>
    <w:rsid w:val="005C4AD8"/>
    <w:rsid w:val="005C75E6"/>
    <w:rsid w:val="005D2CAA"/>
    <w:rsid w:val="005D46DA"/>
    <w:rsid w:val="005D4839"/>
    <w:rsid w:val="005D5599"/>
    <w:rsid w:val="005D5806"/>
    <w:rsid w:val="005D68C1"/>
    <w:rsid w:val="005D72FC"/>
    <w:rsid w:val="005D75D3"/>
    <w:rsid w:val="005D7CF7"/>
    <w:rsid w:val="005E1720"/>
    <w:rsid w:val="005E2883"/>
    <w:rsid w:val="005E3787"/>
    <w:rsid w:val="005E411E"/>
    <w:rsid w:val="005E42B6"/>
    <w:rsid w:val="005E5860"/>
    <w:rsid w:val="005E7D1A"/>
    <w:rsid w:val="005F0204"/>
    <w:rsid w:val="005F0BBF"/>
    <w:rsid w:val="005F1C1D"/>
    <w:rsid w:val="005F3D22"/>
    <w:rsid w:val="005F51AA"/>
    <w:rsid w:val="005F6EE2"/>
    <w:rsid w:val="006003CB"/>
    <w:rsid w:val="00601CEF"/>
    <w:rsid w:val="00602677"/>
    <w:rsid w:val="00602A1D"/>
    <w:rsid w:val="00603796"/>
    <w:rsid w:val="00604D3E"/>
    <w:rsid w:val="00605255"/>
    <w:rsid w:val="006054B1"/>
    <w:rsid w:val="00605D54"/>
    <w:rsid w:val="00606278"/>
    <w:rsid w:val="00607CAB"/>
    <w:rsid w:val="00612CAA"/>
    <w:rsid w:val="00613FC2"/>
    <w:rsid w:val="0061449E"/>
    <w:rsid w:val="00621CC0"/>
    <w:rsid w:val="00623088"/>
    <w:rsid w:val="0062344B"/>
    <w:rsid w:val="00623717"/>
    <w:rsid w:val="00623AF8"/>
    <w:rsid w:val="00625891"/>
    <w:rsid w:val="00625DAE"/>
    <w:rsid w:val="00625E78"/>
    <w:rsid w:val="0062708C"/>
    <w:rsid w:val="00632143"/>
    <w:rsid w:val="00633264"/>
    <w:rsid w:val="0063390C"/>
    <w:rsid w:val="00634EDF"/>
    <w:rsid w:val="00636AE6"/>
    <w:rsid w:val="006414B1"/>
    <w:rsid w:val="00647C89"/>
    <w:rsid w:val="00647E01"/>
    <w:rsid w:val="00650454"/>
    <w:rsid w:val="006506A5"/>
    <w:rsid w:val="00650BE4"/>
    <w:rsid w:val="00651DB6"/>
    <w:rsid w:val="00652EB5"/>
    <w:rsid w:val="00653C70"/>
    <w:rsid w:val="0065403F"/>
    <w:rsid w:val="00654C34"/>
    <w:rsid w:val="00655A7E"/>
    <w:rsid w:val="00655B90"/>
    <w:rsid w:val="00655BCB"/>
    <w:rsid w:val="0066082A"/>
    <w:rsid w:val="00660F2F"/>
    <w:rsid w:val="0066217C"/>
    <w:rsid w:val="00664712"/>
    <w:rsid w:val="006647A3"/>
    <w:rsid w:val="00664EDE"/>
    <w:rsid w:val="00665789"/>
    <w:rsid w:val="0066797F"/>
    <w:rsid w:val="00670E3E"/>
    <w:rsid w:val="006716FD"/>
    <w:rsid w:val="00673D79"/>
    <w:rsid w:val="0067581E"/>
    <w:rsid w:val="0067593F"/>
    <w:rsid w:val="006762D2"/>
    <w:rsid w:val="006804B1"/>
    <w:rsid w:val="00681BF0"/>
    <w:rsid w:val="006850F1"/>
    <w:rsid w:val="00686443"/>
    <w:rsid w:val="00687806"/>
    <w:rsid w:val="00687CFF"/>
    <w:rsid w:val="00687E18"/>
    <w:rsid w:val="00691F1B"/>
    <w:rsid w:val="006922F9"/>
    <w:rsid w:val="0069268A"/>
    <w:rsid w:val="00694358"/>
    <w:rsid w:val="00696392"/>
    <w:rsid w:val="006A16F3"/>
    <w:rsid w:val="006A208C"/>
    <w:rsid w:val="006A4920"/>
    <w:rsid w:val="006A5657"/>
    <w:rsid w:val="006A6357"/>
    <w:rsid w:val="006A649A"/>
    <w:rsid w:val="006A75AD"/>
    <w:rsid w:val="006B0664"/>
    <w:rsid w:val="006B22F1"/>
    <w:rsid w:val="006B232F"/>
    <w:rsid w:val="006B28D0"/>
    <w:rsid w:val="006B3CD0"/>
    <w:rsid w:val="006B4D11"/>
    <w:rsid w:val="006B6D96"/>
    <w:rsid w:val="006B7FEC"/>
    <w:rsid w:val="006C1113"/>
    <w:rsid w:val="006C13FC"/>
    <w:rsid w:val="006C20B6"/>
    <w:rsid w:val="006C2FFC"/>
    <w:rsid w:val="006C35FF"/>
    <w:rsid w:val="006C3C5E"/>
    <w:rsid w:val="006C49A4"/>
    <w:rsid w:val="006C64AF"/>
    <w:rsid w:val="006C740C"/>
    <w:rsid w:val="006C787F"/>
    <w:rsid w:val="006D0DE1"/>
    <w:rsid w:val="006D221A"/>
    <w:rsid w:val="006D2D26"/>
    <w:rsid w:val="006D35B0"/>
    <w:rsid w:val="006D4A7B"/>
    <w:rsid w:val="006D523B"/>
    <w:rsid w:val="006D5493"/>
    <w:rsid w:val="006D5589"/>
    <w:rsid w:val="006D5AE1"/>
    <w:rsid w:val="006D6C69"/>
    <w:rsid w:val="006D7604"/>
    <w:rsid w:val="006E0294"/>
    <w:rsid w:val="006E2612"/>
    <w:rsid w:val="006E3ED8"/>
    <w:rsid w:val="006E4E2B"/>
    <w:rsid w:val="006E664B"/>
    <w:rsid w:val="006E76E9"/>
    <w:rsid w:val="006F3814"/>
    <w:rsid w:val="006F45F5"/>
    <w:rsid w:val="006F4635"/>
    <w:rsid w:val="006F67C9"/>
    <w:rsid w:val="006F7167"/>
    <w:rsid w:val="006F74F8"/>
    <w:rsid w:val="006F7507"/>
    <w:rsid w:val="007028E9"/>
    <w:rsid w:val="00705416"/>
    <w:rsid w:val="00705D94"/>
    <w:rsid w:val="00706CA4"/>
    <w:rsid w:val="00707FED"/>
    <w:rsid w:val="00710884"/>
    <w:rsid w:val="00712AA4"/>
    <w:rsid w:val="00713A93"/>
    <w:rsid w:val="00714123"/>
    <w:rsid w:val="00716035"/>
    <w:rsid w:val="007201A1"/>
    <w:rsid w:val="0072072D"/>
    <w:rsid w:val="00720DBA"/>
    <w:rsid w:val="00722C77"/>
    <w:rsid w:val="0072400D"/>
    <w:rsid w:val="00727706"/>
    <w:rsid w:val="00730204"/>
    <w:rsid w:val="007318AD"/>
    <w:rsid w:val="00732A67"/>
    <w:rsid w:val="00734570"/>
    <w:rsid w:val="0073500A"/>
    <w:rsid w:val="007357E5"/>
    <w:rsid w:val="00735AF8"/>
    <w:rsid w:val="00737985"/>
    <w:rsid w:val="00737BEB"/>
    <w:rsid w:val="007402D8"/>
    <w:rsid w:val="00743E22"/>
    <w:rsid w:val="00745FEF"/>
    <w:rsid w:val="0074758D"/>
    <w:rsid w:val="00747C9C"/>
    <w:rsid w:val="00750584"/>
    <w:rsid w:val="00750E95"/>
    <w:rsid w:val="007536B4"/>
    <w:rsid w:val="00754B5B"/>
    <w:rsid w:val="0076063B"/>
    <w:rsid w:val="00760D9B"/>
    <w:rsid w:val="00762B16"/>
    <w:rsid w:val="007631D7"/>
    <w:rsid w:val="00763E67"/>
    <w:rsid w:val="00764890"/>
    <w:rsid w:val="00765464"/>
    <w:rsid w:val="00766297"/>
    <w:rsid w:val="007668FC"/>
    <w:rsid w:val="00766B16"/>
    <w:rsid w:val="0076737F"/>
    <w:rsid w:val="0077006B"/>
    <w:rsid w:val="00772E9B"/>
    <w:rsid w:val="007730E4"/>
    <w:rsid w:val="0077362B"/>
    <w:rsid w:val="00773919"/>
    <w:rsid w:val="0077425D"/>
    <w:rsid w:val="00774896"/>
    <w:rsid w:val="00775D54"/>
    <w:rsid w:val="00777A3B"/>
    <w:rsid w:val="00782269"/>
    <w:rsid w:val="00783ABC"/>
    <w:rsid w:val="007841F4"/>
    <w:rsid w:val="007862F0"/>
    <w:rsid w:val="007872AF"/>
    <w:rsid w:val="007876B8"/>
    <w:rsid w:val="00791A8E"/>
    <w:rsid w:val="0079219B"/>
    <w:rsid w:val="00792AD3"/>
    <w:rsid w:val="00793517"/>
    <w:rsid w:val="007947BE"/>
    <w:rsid w:val="00794934"/>
    <w:rsid w:val="0079517A"/>
    <w:rsid w:val="00797177"/>
    <w:rsid w:val="007A115D"/>
    <w:rsid w:val="007A2BC4"/>
    <w:rsid w:val="007A3C65"/>
    <w:rsid w:val="007A400A"/>
    <w:rsid w:val="007A518C"/>
    <w:rsid w:val="007A5559"/>
    <w:rsid w:val="007A6C8A"/>
    <w:rsid w:val="007B318B"/>
    <w:rsid w:val="007B3C52"/>
    <w:rsid w:val="007B3EB8"/>
    <w:rsid w:val="007B3F96"/>
    <w:rsid w:val="007B4F80"/>
    <w:rsid w:val="007B784F"/>
    <w:rsid w:val="007B793A"/>
    <w:rsid w:val="007B7BB8"/>
    <w:rsid w:val="007C047B"/>
    <w:rsid w:val="007C1AB0"/>
    <w:rsid w:val="007C2592"/>
    <w:rsid w:val="007C4947"/>
    <w:rsid w:val="007C6E63"/>
    <w:rsid w:val="007D032B"/>
    <w:rsid w:val="007D03B8"/>
    <w:rsid w:val="007E1CA6"/>
    <w:rsid w:val="007E2D68"/>
    <w:rsid w:val="007E3A6E"/>
    <w:rsid w:val="007E4FE3"/>
    <w:rsid w:val="007E5106"/>
    <w:rsid w:val="007E597F"/>
    <w:rsid w:val="007E7544"/>
    <w:rsid w:val="007F0731"/>
    <w:rsid w:val="007F076E"/>
    <w:rsid w:val="007F1367"/>
    <w:rsid w:val="007F2183"/>
    <w:rsid w:val="007F31D0"/>
    <w:rsid w:val="007F3282"/>
    <w:rsid w:val="007F718E"/>
    <w:rsid w:val="00800509"/>
    <w:rsid w:val="0080084E"/>
    <w:rsid w:val="0080232D"/>
    <w:rsid w:val="00802A90"/>
    <w:rsid w:val="0080414F"/>
    <w:rsid w:val="00804358"/>
    <w:rsid w:val="00805D7D"/>
    <w:rsid w:val="00805E26"/>
    <w:rsid w:val="008068ED"/>
    <w:rsid w:val="00807223"/>
    <w:rsid w:val="00811132"/>
    <w:rsid w:val="00814364"/>
    <w:rsid w:val="00814D16"/>
    <w:rsid w:val="00814E9A"/>
    <w:rsid w:val="00816A43"/>
    <w:rsid w:val="00820A77"/>
    <w:rsid w:val="00820ACB"/>
    <w:rsid w:val="008231A0"/>
    <w:rsid w:val="00823656"/>
    <w:rsid w:val="00823C7F"/>
    <w:rsid w:val="00825BF3"/>
    <w:rsid w:val="008266B2"/>
    <w:rsid w:val="00830503"/>
    <w:rsid w:val="00830CCA"/>
    <w:rsid w:val="0083111A"/>
    <w:rsid w:val="00831B58"/>
    <w:rsid w:val="00832260"/>
    <w:rsid w:val="0083257B"/>
    <w:rsid w:val="008341B0"/>
    <w:rsid w:val="00834C7D"/>
    <w:rsid w:val="0083638F"/>
    <w:rsid w:val="0083656A"/>
    <w:rsid w:val="00837D4A"/>
    <w:rsid w:val="008407C5"/>
    <w:rsid w:val="00843DE9"/>
    <w:rsid w:val="00843E33"/>
    <w:rsid w:val="00844024"/>
    <w:rsid w:val="00844280"/>
    <w:rsid w:val="0084724D"/>
    <w:rsid w:val="00847856"/>
    <w:rsid w:val="00850B38"/>
    <w:rsid w:val="00852DBE"/>
    <w:rsid w:val="00853976"/>
    <w:rsid w:val="00854422"/>
    <w:rsid w:val="00855EA4"/>
    <w:rsid w:val="00856369"/>
    <w:rsid w:val="00857918"/>
    <w:rsid w:val="00861213"/>
    <w:rsid w:val="008644BD"/>
    <w:rsid w:val="00865515"/>
    <w:rsid w:val="00865B61"/>
    <w:rsid w:val="00865C38"/>
    <w:rsid w:val="00867DF9"/>
    <w:rsid w:val="008714FD"/>
    <w:rsid w:val="00871F5A"/>
    <w:rsid w:val="008749DD"/>
    <w:rsid w:val="00875212"/>
    <w:rsid w:val="0088040E"/>
    <w:rsid w:val="008840A0"/>
    <w:rsid w:val="0088418B"/>
    <w:rsid w:val="00887490"/>
    <w:rsid w:val="00887E33"/>
    <w:rsid w:val="0089184A"/>
    <w:rsid w:val="0089187C"/>
    <w:rsid w:val="00893B52"/>
    <w:rsid w:val="0089502D"/>
    <w:rsid w:val="00896487"/>
    <w:rsid w:val="008964B9"/>
    <w:rsid w:val="00896B0C"/>
    <w:rsid w:val="00897302"/>
    <w:rsid w:val="00897DD9"/>
    <w:rsid w:val="00897F52"/>
    <w:rsid w:val="008A0075"/>
    <w:rsid w:val="008A0361"/>
    <w:rsid w:val="008A097D"/>
    <w:rsid w:val="008A0F90"/>
    <w:rsid w:val="008A1CE6"/>
    <w:rsid w:val="008A2135"/>
    <w:rsid w:val="008A229E"/>
    <w:rsid w:val="008A3C59"/>
    <w:rsid w:val="008A4630"/>
    <w:rsid w:val="008A660A"/>
    <w:rsid w:val="008A6716"/>
    <w:rsid w:val="008A7F61"/>
    <w:rsid w:val="008B2A64"/>
    <w:rsid w:val="008B2AC5"/>
    <w:rsid w:val="008B53AE"/>
    <w:rsid w:val="008B54B0"/>
    <w:rsid w:val="008B5709"/>
    <w:rsid w:val="008B5739"/>
    <w:rsid w:val="008C1E4A"/>
    <w:rsid w:val="008C34C9"/>
    <w:rsid w:val="008C4976"/>
    <w:rsid w:val="008C6B6B"/>
    <w:rsid w:val="008C6CC0"/>
    <w:rsid w:val="008C7B6B"/>
    <w:rsid w:val="008D01EB"/>
    <w:rsid w:val="008D02EF"/>
    <w:rsid w:val="008D1BCA"/>
    <w:rsid w:val="008D3515"/>
    <w:rsid w:val="008D4180"/>
    <w:rsid w:val="008D5743"/>
    <w:rsid w:val="008D78BC"/>
    <w:rsid w:val="008D7A71"/>
    <w:rsid w:val="008D7B12"/>
    <w:rsid w:val="008E09A6"/>
    <w:rsid w:val="008E0B20"/>
    <w:rsid w:val="008E36BA"/>
    <w:rsid w:val="008E4BFE"/>
    <w:rsid w:val="008E6E42"/>
    <w:rsid w:val="008E7F52"/>
    <w:rsid w:val="008F1A0D"/>
    <w:rsid w:val="008F2FF6"/>
    <w:rsid w:val="008F3630"/>
    <w:rsid w:val="008F3E9B"/>
    <w:rsid w:val="008F4578"/>
    <w:rsid w:val="008F4FC2"/>
    <w:rsid w:val="00900086"/>
    <w:rsid w:val="00902E2E"/>
    <w:rsid w:val="009033A8"/>
    <w:rsid w:val="009050B4"/>
    <w:rsid w:val="00906363"/>
    <w:rsid w:val="00907EB8"/>
    <w:rsid w:val="00912C6A"/>
    <w:rsid w:val="00913945"/>
    <w:rsid w:val="00913948"/>
    <w:rsid w:val="00915801"/>
    <w:rsid w:val="009177C7"/>
    <w:rsid w:val="00917E7B"/>
    <w:rsid w:val="00920A74"/>
    <w:rsid w:val="00920EEB"/>
    <w:rsid w:val="00922277"/>
    <w:rsid w:val="009248BA"/>
    <w:rsid w:val="00925503"/>
    <w:rsid w:val="00925A29"/>
    <w:rsid w:val="00925EC0"/>
    <w:rsid w:val="00926559"/>
    <w:rsid w:val="00926CAD"/>
    <w:rsid w:val="00927E71"/>
    <w:rsid w:val="00931A5B"/>
    <w:rsid w:val="00931B16"/>
    <w:rsid w:val="00931B65"/>
    <w:rsid w:val="00932737"/>
    <w:rsid w:val="009328EF"/>
    <w:rsid w:val="00932FC8"/>
    <w:rsid w:val="0093300C"/>
    <w:rsid w:val="00933760"/>
    <w:rsid w:val="00935485"/>
    <w:rsid w:val="00935AFD"/>
    <w:rsid w:val="00940460"/>
    <w:rsid w:val="0094182F"/>
    <w:rsid w:val="00945828"/>
    <w:rsid w:val="00945DF4"/>
    <w:rsid w:val="00947118"/>
    <w:rsid w:val="0095057D"/>
    <w:rsid w:val="009512E9"/>
    <w:rsid w:val="00951420"/>
    <w:rsid w:val="00955D5D"/>
    <w:rsid w:val="0095695D"/>
    <w:rsid w:val="0095696B"/>
    <w:rsid w:val="00956E20"/>
    <w:rsid w:val="009604B2"/>
    <w:rsid w:val="00960722"/>
    <w:rsid w:val="00961A52"/>
    <w:rsid w:val="009624B0"/>
    <w:rsid w:val="00965767"/>
    <w:rsid w:val="009662BC"/>
    <w:rsid w:val="009662C7"/>
    <w:rsid w:val="00967EF5"/>
    <w:rsid w:val="00970218"/>
    <w:rsid w:val="0097061C"/>
    <w:rsid w:val="00970D4A"/>
    <w:rsid w:val="00972278"/>
    <w:rsid w:val="00977160"/>
    <w:rsid w:val="009775F5"/>
    <w:rsid w:val="009776C4"/>
    <w:rsid w:val="00980C0D"/>
    <w:rsid w:val="00981573"/>
    <w:rsid w:val="009838B4"/>
    <w:rsid w:val="009848BB"/>
    <w:rsid w:val="0099045E"/>
    <w:rsid w:val="00991E2A"/>
    <w:rsid w:val="00992C30"/>
    <w:rsid w:val="00993917"/>
    <w:rsid w:val="009945D9"/>
    <w:rsid w:val="009950DD"/>
    <w:rsid w:val="009957C6"/>
    <w:rsid w:val="009958F4"/>
    <w:rsid w:val="00995B61"/>
    <w:rsid w:val="00997F79"/>
    <w:rsid w:val="009A0595"/>
    <w:rsid w:val="009A16E0"/>
    <w:rsid w:val="009A1F55"/>
    <w:rsid w:val="009A2DC9"/>
    <w:rsid w:val="009A3413"/>
    <w:rsid w:val="009A4417"/>
    <w:rsid w:val="009A59A3"/>
    <w:rsid w:val="009A688D"/>
    <w:rsid w:val="009B01E1"/>
    <w:rsid w:val="009B1287"/>
    <w:rsid w:val="009B28A4"/>
    <w:rsid w:val="009B2E4C"/>
    <w:rsid w:val="009B300C"/>
    <w:rsid w:val="009B414D"/>
    <w:rsid w:val="009B51F7"/>
    <w:rsid w:val="009B5682"/>
    <w:rsid w:val="009B684C"/>
    <w:rsid w:val="009C2315"/>
    <w:rsid w:val="009C2AE9"/>
    <w:rsid w:val="009C3547"/>
    <w:rsid w:val="009C3E64"/>
    <w:rsid w:val="009C4E29"/>
    <w:rsid w:val="009C663E"/>
    <w:rsid w:val="009C72E8"/>
    <w:rsid w:val="009C7556"/>
    <w:rsid w:val="009D07FF"/>
    <w:rsid w:val="009D17FB"/>
    <w:rsid w:val="009D1F83"/>
    <w:rsid w:val="009D5744"/>
    <w:rsid w:val="009D6BE3"/>
    <w:rsid w:val="009D6F52"/>
    <w:rsid w:val="009E2BB7"/>
    <w:rsid w:val="009E4A9F"/>
    <w:rsid w:val="009E4DCB"/>
    <w:rsid w:val="009E523B"/>
    <w:rsid w:val="009E55DA"/>
    <w:rsid w:val="009E57BE"/>
    <w:rsid w:val="009E606E"/>
    <w:rsid w:val="009E614B"/>
    <w:rsid w:val="009F0C19"/>
    <w:rsid w:val="009F17D2"/>
    <w:rsid w:val="009F1BB7"/>
    <w:rsid w:val="009F28C7"/>
    <w:rsid w:val="009F2D6F"/>
    <w:rsid w:val="009F421D"/>
    <w:rsid w:val="009F42D3"/>
    <w:rsid w:val="009F4A82"/>
    <w:rsid w:val="009F52CF"/>
    <w:rsid w:val="009F5F73"/>
    <w:rsid w:val="009F795F"/>
    <w:rsid w:val="00A002AA"/>
    <w:rsid w:val="00A020AC"/>
    <w:rsid w:val="00A02235"/>
    <w:rsid w:val="00A03325"/>
    <w:rsid w:val="00A03B79"/>
    <w:rsid w:val="00A06F01"/>
    <w:rsid w:val="00A07D29"/>
    <w:rsid w:val="00A10F84"/>
    <w:rsid w:val="00A1160D"/>
    <w:rsid w:val="00A11A84"/>
    <w:rsid w:val="00A11DE5"/>
    <w:rsid w:val="00A12B4C"/>
    <w:rsid w:val="00A12C7C"/>
    <w:rsid w:val="00A14B54"/>
    <w:rsid w:val="00A14FBB"/>
    <w:rsid w:val="00A152D0"/>
    <w:rsid w:val="00A172F2"/>
    <w:rsid w:val="00A20115"/>
    <w:rsid w:val="00A20697"/>
    <w:rsid w:val="00A20D99"/>
    <w:rsid w:val="00A23289"/>
    <w:rsid w:val="00A23F00"/>
    <w:rsid w:val="00A268CA"/>
    <w:rsid w:val="00A277B3"/>
    <w:rsid w:val="00A30535"/>
    <w:rsid w:val="00A30A84"/>
    <w:rsid w:val="00A32437"/>
    <w:rsid w:val="00A33387"/>
    <w:rsid w:val="00A343F3"/>
    <w:rsid w:val="00A36503"/>
    <w:rsid w:val="00A4176C"/>
    <w:rsid w:val="00A420A4"/>
    <w:rsid w:val="00A43F25"/>
    <w:rsid w:val="00A45167"/>
    <w:rsid w:val="00A454F4"/>
    <w:rsid w:val="00A4661A"/>
    <w:rsid w:val="00A5057A"/>
    <w:rsid w:val="00A506E9"/>
    <w:rsid w:val="00A509DF"/>
    <w:rsid w:val="00A518EC"/>
    <w:rsid w:val="00A51A48"/>
    <w:rsid w:val="00A53489"/>
    <w:rsid w:val="00A5681D"/>
    <w:rsid w:val="00A618F2"/>
    <w:rsid w:val="00A61D2B"/>
    <w:rsid w:val="00A624CD"/>
    <w:rsid w:val="00A62F1C"/>
    <w:rsid w:val="00A63F01"/>
    <w:rsid w:val="00A658EC"/>
    <w:rsid w:val="00A65D96"/>
    <w:rsid w:val="00A65DEE"/>
    <w:rsid w:val="00A666B1"/>
    <w:rsid w:val="00A667B6"/>
    <w:rsid w:val="00A67105"/>
    <w:rsid w:val="00A673DC"/>
    <w:rsid w:val="00A6776D"/>
    <w:rsid w:val="00A67AFC"/>
    <w:rsid w:val="00A71570"/>
    <w:rsid w:val="00A723CA"/>
    <w:rsid w:val="00A72C6E"/>
    <w:rsid w:val="00A72C9D"/>
    <w:rsid w:val="00A73339"/>
    <w:rsid w:val="00A73666"/>
    <w:rsid w:val="00A73DF5"/>
    <w:rsid w:val="00A73E12"/>
    <w:rsid w:val="00A749BC"/>
    <w:rsid w:val="00A80C0B"/>
    <w:rsid w:val="00A80F76"/>
    <w:rsid w:val="00A814A9"/>
    <w:rsid w:val="00A87544"/>
    <w:rsid w:val="00A9159E"/>
    <w:rsid w:val="00A942F3"/>
    <w:rsid w:val="00A94446"/>
    <w:rsid w:val="00A94D37"/>
    <w:rsid w:val="00A94D7F"/>
    <w:rsid w:val="00A96C86"/>
    <w:rsid w:val="00A9727D"/>
    <w:rsid w:val="00A97313"/>
    <w:rsid w:val="00AA3EF6"/>
    <w:rsid w:val="00AA6BD7"/>
    <w:rsid w:val="00AB0285"/>
    <w:rsid w:val="00AB33EC"/>
    <w:rsid w:val="00AB3DA7"/>
    <w:rsid w:val="00AB6327"/>
    <w:rsid w:val="00AB7458"/>
    <w:rsid w:val="00AB75A8"/>
    <w:rsid w:val="00AB7649"/>
    <w:rsid w:val="00AB7E4A"/>
    <w:rsid w:val="00AC001E"/>
    <w:rsid w:val="00AC0841"/>
    <w:rsid w:val="00AC0902"/>
    <w:rsid w:val="00AC0912"/>
    <w:rsid w:val="00AC0EBD"/>
    <w:rsid w:val="00AC1BE6"/>
    <w:rsid w:val="00AC32E4"/>
    <w:rsid w:val="00AC436E"/>
    <w:rsid w:val="00AC4EFE"/>
    <w:rsid w:val="00AC7C60"/>
    <w:rsid w:val="00AD29B0"/>
    <w:rsid w:val="00AD2CC3"/>
    <w:rsid w:val="00AD3103"/>
    <w:rsid w:val="00AD435F"/>
    <w:rsid w:val="00AD6ECB"/>
    <w:rsid w:val="00AE08E2"/>
    <w:rsid w:val="00AE17F5"/>
    <w:rsid w:val="00AE4DCE"/>
    <w:rsid w:val="00AE6CDC"/>
    <w:rsid w:val="00AE6E64"/>
    <w:rsid w:val="00AF095C"/>
    <w:rsid w:val="00AF4162"/>
    <w:rsid w:val="00AF4BE8"/>
    <w:rsid w:val="00AF51FD"/>
    <w:rsid w:val="00B01779"/>
    <w:rsid w:val="00B043A1"/>
    <w:rsid w:val="00B04D48"/>
    <w:rsid w:val="00B04DB7"/>
    <w:rsid w:val="00B05426"/>
    <w:rsid w:val="00B0548B"/>
    <w:rsid w:val="00B05A3B"/>
    <w:rsid w:val="00B06811"/>
    <w:rsid w:val="00B10196"/>
    <w:rsid w:val="00B13ED2"/>
    <w:rsid w:val="00B14568"/>
    <w:rsid w:val="00B15174"/>
    <w:rsid w:val="00B16382"/>
    <w:rsid w:val="00B208AD"/>
    <w:rsid w:val="00B21E14"/>
    <w:rsid w:val="00B226F6"/>
    <w:rsid w:val="00B237A7"/>
    <w:rsid w:val="00B24718"/>
    <w:rsid w:val="00B248EB"/>
    <w:rsid w:val="00B24D42"/>
    <w:rsid w:val="00B2542B"/>
    <w:rsid w:val="00B270FD"/>
    <w:rsid w:val="00B301AA"/>
    <w:rsid w:val="00B30751"/>
    <w:rsid w:val="00B321D4"/>
    <w:rsid w:val="00B3247C"/>
    <w:rsid w:val="00B32865"/>
    <w:rsid w:val="00B333B9"/>
    <w:rsid w:val="00B33C67"/>
    <w:rsid w:val="00B34171"/>
    <w:rsid w:val="00B3488E"/>
    <w:rsid w:val="00B3489B"/>
    <w:rsid w:val="00B35C8F"/>
    <w:rsid w:val="00B36797"/>
    <w:rsid w:val="00B40D48"/>
    <w:rsid w:val="00B42B22"/>
    <w:rsid w:val="00B42C75"/>
    <w:rsid w:val="00B44C93"/>
    <w:rsid w:val="00B44DBB"/>
    <w:rsid w:val="00B457F7"/>
    <w:rsid w:val="00B459EB"/>
    <w:rsid w:val="00B50E7F"/>
    <w:rsid w:val="00B51DFE"/>
    <w:rsid w:val="00B55018"/>
    <w:rsid w:val="00B55BBF"/>
    <w:rsid w:val="00B5691B"/>
    <w:rsid w:val="00B5792E"/>
    <w:rsid w:val="00B6032E"/>
    <w:rsid w:val="00B60D78"/>
    <w:rsid w:val="00B61AD4"/>
    <w:rsid w:val="00B62499"/>
    <w:rsid w:val="00B6450F"/>
    <w:rsid w:val="00B6485B"/>
    <w:rsid w:val="00B650D5"/>
    <w:rsid w:val="00B65BD2"/>
    <w:rsid w:val="00B671AA"/>
    <w:rsid w:val="00B67E38"/>
    <w:rsid w:val="00B67EEE"/>
    <w:rsid w:val="00B71E27"/>
    <w:rsid w:val="00B7263B"/>
    <w:rsid w:val="00B727F1"/>
    <w:rsid w:val="00B742DE"/>
    <w:rsid w:val="00B7471B"/>
    <w:rsid w:val="00B75BA3"/>
    <w:rsid w:val="00B81037"/>
    <w:rsid w:val="00B81DEC"/>
    <w:rsid w:val="00B834E5"/>
    <w:rsid w:val="00B849F9"/>
    <w:rsid w:val="00B908ED"/>
    <w:rsid w:val="00B91D16"/>
    <w:rsid w:val="00B92CA7"/>
    <w:rsid w:val="00B931F1"/>
    <w:rsid w:val="00B96352"/>
    <w:rsid w:val="00B96401"/>
    <w:rsid w:val="00B97A0D"/>
    <w:rsid w:val="00B97F1B"/>
    <w:rsid w:val="00BA0F46"/>
    <w:rsid w:val="00BA21EF"/>
    <w:rsid w:val="00BA29EA"/>
    <w:rsid w:val="00BA36F3"/>
    <w:rsid w:val="00BA3BB8"/>
    <w:rsid w:val="00BA4FF8"/>
    <w:rsid w:val="00BA514D"/>
    <w:rsid w:val="00BA563B"/>
    <w:rsid w:val="00BA5A8C"/>
    <w:rsid w:val="00BA6AE0"/>
    <w:rsid w:val="00BA7C14"/>
    <w:rsid w:val="00BB01A2"/>
    <w:rsid w:val="00BB0557"/>
    <w:rsid w:val="00BB0570"/>
    <w:rsid w:val="00BB05D4"/>
    <w:rsid w:val="00BB186F"/>
    <w:rsid w:val="00BB19BA"/>
    <w:rsid w:val="00BB1AB6"/>
    <w:rsid w:val="00BB264A"/>
    <w:rsid w:val="00BB3CDC"/>
    <w:rsid w:val="00BB540A"/>
    <w:rsid w:val="00BB591C"/>
    <w:rsid w:val="00BB7F85"/>
    <w:rsid w:val="00BC01CC"/>
    <w:rsid w:val="00BC05FD"/>
    <w:rsid w:val="00BC183F"/>
    <w:rsid w:val="00BC261E"/>
    <w:rsid w:val="00BC3149"/>
    <w:rsid w:val="00BC34D9"/>
    <w:rsid w:val="00BC3842"/>
    <w:rsid w:val="00BC6C3E"/>
    <w:rsid w:val="00BC7AA0"/>
    <w:rsid w:val="00BD00EC"/>
    <w:rsid w:val="00BD0B3C"/>
    <w:rsid w:val="00BD29B3"/>
    <w:rsid w:val="00BD3ACA"/>
    <w:rsid w:val="00BD47CA"/>
    <w:rsid w:val="00BD480A"/>
    <w:rsid w:val="00BD6BAE"/>
    <w:rsid w:val="00BE04BC"/>
    <w:rsid w:val="00BE1D47"/>
    <w:rsid w:val="00BE45DE"/>
    <w:rsid w:val="00BE5F2A"/>
    <w:rsid w:val="00BF04AF"/>
    <w:rsid w:val="00BF0800"/>
    <w:rsid w:val="00BF1AC7"/>
    <w:rsid w:val="00BF2425"/>
    <w:rsid w:val="00BF2D1E"/>
    <w:rsid w:val="00BF3EEF"/>
    <w:rsid w:val="00BF3F54"/>
    <w:rsid w:val="00BF4569"/>
    <w:rsid w:val="00BF4CAA"/>
    <w:rsid w:val="00BF57BE"/>
    <w:rsid w:val="00BF5F70"/>
    <w:rsid w:val="00BF653A"/>
    <w:rsid w:val="00C003EA"/>
    <w:rsid w:val="00C0175A"/>
    <w:rsid w:val="00C02529"/>
    <w:rsid w:val="00C03346"/>
    <w:rsid w:val="00C053AF"/>
    <w:rsid w:val="00C0550B"/>
    <w:rsid w:val="00C06E46"/>
    <w:rsid w:val="00C07015"/>
    <w:rsid w:val="00C078EA"/>
    <w:rsid w:val="00C10CCF"/>
    <w:rsid w:val="00C1120A"/>
    <w:rsid w:val="00C12593"/>
    <w:rsid w:val="00C16142"/>
    <w:rsid w:val="00C16EBD"/>
    <w:rsid w:val="00C17294"/>
    <w:rsid w:val="00C17354"/>
    <w:rsid w:val="00C179AA"/>
    <w:rsid w:val="00C17A5D"/>
    <w:rsid w:val="00C20511"/>
    <w:rsid w:val="00C2216A"/>
    <w:rsid w:val="00C236AC"/>
    <w:rsid w:val="00C238AB"/>
    <w:rsid w:val="00C25A53"/>
    <w:rsid w:val="00C307C7"/>
    <w:rsid w:val="00C35281"/>
    <w:rsid w:val="00C36C9A"/>
    <w:rsid w:val="00C4466B"/>
    <w:rsid w:val="00C44A1A"/>
    <w:rsid w:val="00C44BEE"/>
    <w:rsid w:val="00C45319"/>
    <w:rsid w:val="00C470CF"/>
    <w:rsid w:val="00C50881"/>
    <w:rsid w:val="00C52466"/>
    <w:rsid w:val="00C52DE7"/>
    <w:rsid w:val="00C532A3"/>
    <w:rsid w:val="00C54110"/>
    <w:rsid w:val="00C5433C"/>
    <w:rsid w:val="00C547BE"/>
    <w:rsid w:val="00C55191"/>
    <w:rsid w:val="00C554B0"/>
    <w:rsid w:val="00C61284"/>
    <w:rsid w:val="00C62769"/>
    <w:rsid w:val="00C66181"/>
    <w:rsid w:val="00C70489"/>
    <w:rsid w:val="00C708CF"/>
    <w:rsid w:val="00C708F3"/>
    <w:rsid w:val="00C75700"/>
    <w:rsid w:val="00C76548"/>
    <w:rsid w:val="00C76793"/>
    <w:rsid w:val="00C76E16"/>
    <w:rsid w:val="00C81D9C"/>
    <w:rsid w:val="00C8230C"/>
    <w:rsid w:val="00C838EB"/>
    <w:rsid w:val="00C83E4E"/>
    <w:rsid w:val="00C85904"/>
    <w:rsid w:val="00C900FC"/>
    <w:rsid w:val="00C9089A"/>
    <w:rsid w:val="00C91174"/>
    <w:rsid w:val="00C91BF9"/>
    <w:rsid w:val="00C923A0"/>
    <w:rsid w:val="00C933BD"/>
    <w:rsid w:val="00C93897"/>
    <w:rsid w:val="00C93899"/>
    <w:rsid w:val="00C94060"/>
    <w:rsid w:val="00C95782"/>
    <w:rsid w:val="00C96ADE"/>
    <w:rsid w:val="00C96E42"/>
    <w:rsid w:val="00C97265"/>
    <w:rsid w:val="00C9788E"/>
    <w:rsid w:val="00C97C61"/>
    <w:rsid w:val="00CA0A50"/>
    <w:rsid w:val="00CA1410"/>
    <w:rsid w:val="00CA2051"/>
    <w:rsid w:val="00CA2B1C"/>
    <w:rsid w:val="00CA3381"/>
    <w:rsid w:val="00CA4108"/>
    <w:rsid w:val="00CA5BC5"/>
    <w:rsid w:val="00CA7220"/>
    <w:rsid w:val="00CA7578"/>
    <w:rsid w:val="00CB124B"/>
    <w:rsid w:val="00CB1B2D"/>
    <w:rsid w:val="00CB3A50"/>
    <w:rsid w:val="00CB65D1"/>
    <w:rsid w:val="00CB6656"/>
    <w:rsid w:val="00CC0D40"/>
    <w:rsid w:val="00CC17F6"/>
    <w:rsid w:val="00CC191E"/>
    <w:rsid w:val="00CC1CA6"/>
    <w:rsid w:val="00CC3D02"/>
    <w:rsid w:val="00CC459B"/>
    <w:rsid w:val="00CC5856"/>
    <w:rsid w:val="00CD1ED7"/>
    <w:rsid w:val="00CD20D5"/>
    <w:rsid w:val="00CD25DE"/>
    <w:rsid w:val="00CD322C"/>
    <w:rsid w:val="00CD3A8B"/>
    <w:rsid w:val="00CD5862"/>
    <w:rsid w:val="00CD5C55"/>
    <w:rsid w:val="00CD68F3"/>
    <w:rsid w:val="00CD6984"/>
    <w:rsid w:val="00CE0E2D"/>
    <w:rsid w:val="00CE0ED3"/>
    <w:rsid w:val="00CE15C4"/>
    <w:rsid w:val="00CE181C"/>
    <w:rsid w:val="00CE1942"/>
    <w:rsid w:val="00CE2739"/>
    <w:rsid w:val="00CE61B5"/>
    <w:rsid w:val="00CE68DE"/>
    <w:rsid w:val="00CE6C83"/>
    <w:rsid w:val="00CF01C1"/>
    <w:rsid w:val="00CF5CF9"/>
    <w:rsid w:val="00CF690C"/>
    <w:rsid w:val="00D00DB6"/>
    <w:rsid w:val="00D02AAE"/>
    <w:rsid w:val="00D0345D"/>
    <w:rsid w:val="00D0435A"/>
    <w:rsid w:val="00D04C13"/>
    <w:rsid w:val="00D061D2"/>
    <w:rsid w:val="00D06630"/>
    <w:rsid w:val="00D07816"/>
    <w:rsid w:val="00D07C05"/>
    <w:rsid w:val="00D138A5"/>
    <w:rsid w:val="00D13CDD"/>
    <w:rsid w:val="00D13D67"/>
    <w:rsid w:val="00D14414"/>
    <w:rsid w:val="00D152BA"/>
    <w:rsid w:val="00D1634B"/>
    <w:rsid w:val="00D16DF5"/>
    <w:rsid w:val="00D1751B"/>
    <w:rsid w:val="00D17997"/>
    <w:rsid w:val="00D20654"/>
    <w:rsid w:val="00D2113D"/>
    <w:rsid w:val="00D21C46"/>
    <w:rsid w:val="00D23033"/>
    <w:rsid w:val="00D230DE"/>
    <w:rsid w:val="00D23615"/>
    <w:rsid w:val="00D23A0F"/>
    <w:rsid w:val="00D23A5A"/>
    <w:rsid w:val="00D24579"/>
    <w:rsid w:val="00D24DC7"/>
    <w:rsid w:val="00D25AA5"/>
    <w:rsid w:val="00D25BEC"/>
    <w:rsid w:val="00D25C22"/>
    <w:rsid w:val="00D300D7"/>
    <w:rsid w:val="00D3230E"/>
    <w:rsid w:val="00D32873"/>
    <w:rsid w:val="00D33773"/>
    <w:rsid w:val="00D33B36"/>
    <w:rsid w:val="00D34406"/>
    <w:rsid w:val="00D351A0"/>
    <w:rsid w:val="00D358DC"/>
    <w:rsid w:val="00D36BDD"/>
    <w:rsid w:val="00D36C71"/>
    <w:rsid w:val="00D36DF4"/>
    <w:rsid w:val="00D418BD"/>
    <w:rsid w:val="00D44482"/>
    <w:rsid w:val="00D47438"/>
    <w:rsid w:val="00D51F35"/>
    <w:rsid w:val="00D52591"/>
    <w:rsid w:val="00D53B00"/>
    <w:rsid w:val="00D54C22"/>
    <w:rsid w:val="00D60073"/>
    <w:rsid w:val="00D603D0"/>
    <w:rsid w:val="00D60C29"/>
    <w:rsid w:val="00D615A7"/>
    <w:rsid w:val="00D6252E"/>
    <w:rsid w:val="00D63470"/>
    <w:rsid w:val="00D63743"/>
    <w:rsid w:val="00D660A1"/>
    <w:rsid w:val="00D67A3B"/>
    <w:rsid w:val="00D67C1A"/>
    <w:rsid w:val="00D70157"/>
    <w:rsid w:val="00D7036E"/>
    <w:rsid w:val="00D71A1E"/>
    <w:rsid w:val="00D72113"/>
    <w:rsid w:val="00D7249F"/>
    <w:rsid w:val="00D72F82"/>
    <w:rsid w:val="00D73ADE"/>
    <w:rsid w:val="00D741D6"/>
    <w:rsid w:val="00D8012F"/>
    <w:rsid w:val="00D832CD"/>
    <w:rsid w:val="00D85C60"/>
    <w:rsid w:val="00D86444"/>
    <w:rsid w:val="00D86EE4"/>
    <w:rsid w:val="00D87355"/>
    <w:rsid w:val="00D87F8F"/>
    <w:rsid w:val="00D91234"/>
    <w:rsid w:val="00D92F70"/>
    <w:rsid w:val="00D95E62"/>
    <w:rsid w:val="00DA181D"/>
    <w:rsid w:val="00DA18DC"/>
    <w:rsid w:val="00DA2849"/>
    <w:rsid w:val="00DA4450"/>
    <w:rsid w:val="00DA44CA"/>
    <w:rsid w:val="00DA7B11"/>
    <w:rsid w:val="00DB2177"/>
    <w:rsid w:val="00DB3326"/>
    <w:rsid w:val="00DB6179"/>
    <w:rsid w:val="00DB7565"/>
    <w:rsid w:val="00DC0844"/>
    <w:rsid w:val="00DC0E29"/>
    <w:rsid w:val="00DC12CD"/>
    <w:rsid w:val="00DC2556"/>
    <w:rsid w:val="00DC4203"/>
    <w:rsid w:val="00DC470B"/>
    <w:rsid w:val="00DC720C"/>
    <w:rsid w:val="00DD0B84"/>
    <w:rsid w:val="00DD0CD2"/>
    <w:rsid w:val="00DD1C3B"/>
    <w:rsid w:val="00DD28F1"/>
    <w:rsid w:val="00DD66D7"/>
    <w:rsid w:val="00DD67D6"/>
    <w:rsid w:val="00DD7A83"/>
    <w:rsid w:val="00DE09CB"/>
    <w:rsid w:val="00DE1115"/>
    <w:rsid w:val="00DE159F"/>
    <w:rsid w:val="00DE2468"/>
    <w:rsid w:val="00DE2F9C"/>
    <w:rsid w:val="00DF0A03"/>
    <w:rsid w:val="00DF0DB5"/>
    <w:rsid w:val="00DF0EED"/>
    <w:rsid w:val="00DF207B"/>
    <w:rsid w:val="00DF302B"/>
    <w:rsid w:val="00DF439A"/>
    <w:rsid w:val="00DF6722"/>
    <w:rsid w:val="00DF6E34"/>
    <w:rsid w:val="00E012DE"/>
    <w:rsid w:val="00E017EB"/>
    <w:rsid w:val="00E03ED9"/>
    <w:rsid w:val="00E044F4"/>
    <w:rsid w:val="00E04C46"/>
    <w:rsid w:val="00E05931"/>
    <w:rsid w:val="00E06F99"/>
    <w:rsid w:val="00E072B5"/>
    <w:rsid w:val="00E07886"/>
    <w:rsid w:val="00E10111"/>
    <w:rsid w:val="00E127D4"/>
    <w:rsid w:val="00E12850"/>
    <w:rsid w:val="00E13827"/>
    <w:rsid w:val="00E17FB2"/>
    <w:rsid w:val="00E20323"/>
    <w:rsid w:val="00E2040D"/>
    <w:rsid w:val="00E2058E"/>
    <w:rsid w:val="00E2117D"/>
    <w:rsid w:val="00E24A16"/>
    <w:rsid w:val="00E26CEF"/>
    <w:rsid w:val="00E30A08"/>
    <w:rsid w:val="00E349D8"/>
    <w:rsid w:val="00E35DC1"/>
    <w:rsid w:val="00E36EC4"/>
    <w:rsid w:val="00E40862"/>
    <w:rsid w:val="00E4163D"/>
    <w:rsid w:val="00E4185C"/>
    <w:rsid w:val="00E41FD0"/>
    <w:rsid w:val="00E42668"/>
    <w:rsid w:val="00E42D17"/>
    <w:rsid w:val="00E43C6B"/>
    <w:rsid w:val="00E43D22"/>
    <w:rsid w:val="00E455FD"/>
    <w:rsid w:val="00E45B59"/>
    <w:rsid w:val="00E465B5"/>
    <w:rsid w:val="00E4734E"/>
    <w:rsid w:val="00E47E0F"/>
    <w:rsid w:val="00E539D6"/>
    <w:rsid w:val="00E56C04"/>
    <w:rsid w:val="00E610F4"/>
    <w:rsid w:val="00E61269"/>
    <w:rsid w:val="00E63D56"/>
    <w:rsid w:val="00E64165"/>
    <w:rsid w:val="00E6587A"/>
    <w:rsid w:val="00E66411"/>
    <w:rsid w:val="00E671CE"/>
    <w:rsid w:val="00E70391"/>
    <w:rsid w:val="00E704AD"/>
    <w:rsid w:val="00E705E6"/>
    <w:rsid w:val="00E70BA5"/>
    <w:rsid w:val="00E710D1"/>
    <w:rsid w:val="00E73EEA"/>
    <w:rsid w:val="00E75226"/>
    <w:rsid w:val="00E765F3"/>
    <w:rsid w:val="00E803E2"/>
    <w:rsid w:val="00E81B13"/>
    <w:rsid w:val="00E82CC0"/>
    <w:rsid w:val="00E8303E"/>
    <w:rsid w:val="00E83430"/>
    <w:rsid w:val="00E83477"/>
    <w:rsid w:val="00E871BD"/>
    <w:rsid w:val="00E90B93"/>
    <w:rsid w:val="00E9113F"/>
    <w:rsid w:val="00E91A84"/>
    <w:rsid w:val="00E95450"/>
    <w:rsid w:val="00EA080A"/>
    <w:rsid w:val="00EA0933"/>
    <w:rsid w:val="00EA1FC4"/>
    <w:rsid w:val="00EA3210"/>
    <w:rsid w:val="00EA39A4"/>
    <w:rsid w:val="00EA417E"/>
    <w:rsid w:val="00EA5104"/>
    <w:rsid w:val="00EA5D84"/>
    <w:rsid w:val="00EA6952"/>
    <w:rsid w:val="00EA7795"/>
    <w:rsid w:val="00EB008D"/>
    <w:rsid w:val="00EB17F4"/>
    <w:rsid w:val="00EB18F3"/>
    <w:rsid w:val="00EB2920"/>
    <w:rsid w:val="00EB2C82"/>
    <w:rsid w:val="00EB3C9C"/>
    <w:rsid w:val="00EB4067"/>
    <w:rsid w:val="00EB4CD2"/>
    <w:rsid w:val="00EB4EDF"/>
    <w:rsid w:val="00EB512A"/>
    <w:rsid w:val="00EB7163"/>
    <w:rsid w:val="00EC2684"/>
    <w:rsid w:val="00EC3F63"/>
    <w:rsid w:val="00EC6473"/>
    <w:rsid w:val="00EC7F83"/>
    <w:rsid w:val="00ED1EED"/>
    <w:rsid w:val="00ED3C64"/>
    <w:rsid w:val="00ED63D0"/>
    <w:rsid w:val="00ED6EE4"/>
    <w:rsid w:val="00EE0611"/>
    <w:rsid w:val="00EE1003"/>
    <w:rsid w:val="00EE15B4"/>
    <w:rsid w:val="00EE15E7"/>
    <w:rsid w:val="00EE17E1"/>
    <w:rsid w:val="00EE1958"/>
    <w:rsid w:val="00EE5DAA"/>
    <w:rsid w:val="00EE6F8D"/>
    <w:rsid w:val="00EE7A29"/>
    <w:rsid w:val="00EF0F3C"/>
    <w:rsid w:val="00EF124B"/>
    <w:rsid w:val="00EF3878"/>
    <w:rsid w:val="00EF3DA9"/>
    <w:rsid w:val="00EF4D3A"/>
    <w:rsid w:val="00EF6946"/>
    <w:rsid w:val="00EF7E9C"/>
    <w:rsid w:val="00F004B4"/>
    <w:rsid w:val="00F031BF"/>
    <w:rsid w:val="00F04B8B"/>
    <w:rsid w:val="00F0725F"/>
    <w:rsid w:val="00F07596"/>
    <w:rsid w:val="00F118D8"/>
    <w:rsid w:val="00F13494"/>
    <w:rsid w:val="00F1512E"/>
    <w:rsid w:val="00F17729"/>
    <w:rsid w:val="00F17AA1"/>
    <w:rsid w:val="00F234E6"/>
    <w:rsid w:val="00F2400B"/>
    <w:rsid w:val="00F245BF"/>
    <w:rsid w:val="00F24B1E"/>
    <w:rsid w:val="00F26563"/>
    <w:rsid w:val="00F2724F"/>
    <w:rsid w:val="00F30486"/>
    <w:rsid w:val="00F30D0E"/>
    <w:rsid w:val="00F31803"/>
    <w:rsid w:val="00F32F37"/>
    <w:rsid w:val="00F341C2"/>
    <w:rsid w:val="00F348BE"/>
    <w:rsid w:val="00F34E41"/>
    <w:rsid w:val="00F3714A"/>
    <w:rsid w:val="00F3743C"/>
    <w:rsid w:val="00F37739"/>
    <w:rsid w:val="00F40845"/>
    <w:rsid w:val="00F40D00"/>
    <w:rsid w:val="00F41208"/>
    <w:rsid w:val="00F424E3"/>
    <w:rsid w:val="00F42601"/>
    <w:rsid w:val="00F42641"/>
    <w:rsid w:val="00F436C3"/>
    <w:rsid w:val="00F50070"/>
    <w:rsid w:val="00F51DE2"/>
    <w:rsid w:val="00F60FC9"/>
    <w:rsid w:val="00F619F8"/>
    <w:rsid w:val="00F6246B"/>
    <w:rsid w:val="00F62EFF"/>
    <w:rsid w:val="00F64C71"/>
    <w:rsid w:val="00F6608F"/>
    <w:rsid w:val="00F67757"/>
    <w:rsid w:val="00F67CC1"/>
    <w:rsid w:val="00F7198A"/>
    <w:rsid w:val="00F726EE"/>
    <w:rsid w:val="00F74587"/>
    <w:rsid w:val="00F76C2D"/>
    <w:rsid w:val="00F80A4D"/>
    <w:rsid w:val="00F81D83"/>
    <w:rsid w:val="00F843FE"/>
    <w:rsid w:val="00F84CA8"/>
    <w:rsid w:val="00F90057"/>
    <w:rsid w:val="00F92A9F"/>
    <w:rsid w:val="00F94186"/>
    <w:rsid w:val="00FA0609"/>
    <w:rsid w:val="00FA32F7"/>
    <w:rsid w:val="00FA4E14"/>
    <w:rsid w:val="00FA5C0F"/>
    <w:rsid w:val="00FA6698"/>
    <w:rsid w:val="00FA70D2"/>
    <w:rsid w:val="00FA74A7"/>
    <w:rsid w:val="00FB0566"/>
    <w:rsid w:val="00FB079B"/>
    <w:rsid w:val="00FB1186"/>
    <w:rsid w:val="00FB2C13"/>
    <w:rsid w:val="00FB3009"/>
    <w:rsid w:val="00FB360F"/>
    <w:rsid w:val="00FB4A25"/>
    <w:rsid w:val="00FB5512"/>
    <w:rsid w:val="00FB6DC4"/>
    <w:rsid w:val="00FC05B4"/>
    <w:rsid w:val="00FC1FF9"/>
    <w:rsid w:val="00FC2BAD"/>
    <w:rsid w:val="00FC3626"/>
    <w:rsid w:val="00FC5733"/>
    <w:rsid w:val="00FC576B"/>
    <w:rsid w:val="00FD265B"/>
    <w:rsid w:val="00FD2BCB"/>
    <w:rsid w:val="00FD2CBF"/>
    <w:rsid w:val="00FD2EDE"/>
    <w:rsid w:val="00FD3340"/>
    <w:rsid w:val="00FD3353"/>
    <w:rsid w:val="00FD415D"/>
    <w:rsid w:val="00FD5DCF"/>
    <w:rsid w:val="00FD640A"/>
    <w:rsid w:val="00FD72DD"/>
    <w:rsid w:val="00FE1D81"/>
    <w:rsid w:val="00FE4578"/>
    <w:rsid w:val="00FE481C"/>
    <w:rsid w:val="00FE4B6C"/>
    <w:rsid w:val="00FE69C5"/>
    <w:rsid w:val="00FE6F6D"/>
    <w:rsid w:val="00FE75E2"/>
    <w:rsid w:val="00FE77BB"/>
    <w:rsid w:val="00FE794B"/>
    <w:rsid w:val="00FF0F5B"/>
    <w:rsid w:val="00FF3560"/>
    <w:rsid w:val="00FF3618"/>
    <w:rsid w:val="00FF73EA"/>
    <w:rsid w:val="00FF7F38"/>
    <w:rsid w:val="4A495027"/>
    <w:rsid w:val="74F764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C3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471C3B"/>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471C3B"/>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rsid w:val="00471C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sid w:val="00471C3B"/>
    <w:rPr>
      <w:sz w:val="18"/>
      <w:szCs w:val="18"/>
    </w:rPr>
  </w:style>
  <w:style w:type="character" w:customStyle="1" w:styleId="Char">
    <w:name w:val="页脚 Char"/>
    <w:basedOn w:val="a0"/>
    <w:link w:val="a3"/>
    <w:uiPriority w:val="99"/>
    <w:qFormat/>
    <w:rsid w:val="00471C3B"/>
    <w:rPr>
      <w:sz w:val="18"/>
      <w:szCs w:val="18"/>
    </w:rPr>
  </w:style>
  <w:style w:type="paragraph" w:styleId="a6">
    <w:name w:val="Balloon Text"/>
    <w:basedOn w:val="a"/>
    <w:link w:val="Char1"/>
    <w:uiPriority w:val="99"/>
    <w:semiHidden/>
    <w:unhideWhenUsed/>
    <w:rsid w:val="00D36DF4"/>
    <w:rPr>
      <w:sz w:val="18"/>
      <w:szCs w:val="18"/>
    </w:rPr>
  </w:style>
  <w:style w:type="character" w:customStyle="1" w:styleId="Char1">
    <w:name w:val="批注框文本 Char"/>
    <w:basedOn w:val="a0"/>
    <w:link w:val="a6"/>
    <w:uiPriority w:val="99"/>
    <w:semiHidden/>
    <w:rsid w:val="00D36DF4"/>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13</Pages>
  <Words>1823</Words>
  <Characters>10395</Characters>
  <Application>Microsoft Office Word</Application>
  <DocSecurity>0</DocSecurity>
  <Lines>86</Lines>
  <Paragraphs>24</Paragraphs>
  <ScaleCrop>false</ScaleCrop>
  <Company>china</Company>
  <LinksUpToDate>false</LinksUpToDate>
  <CharactersWithSpaces>12194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39</cp:revision>
  <dcterms:created xsi:type="dcterms:W3CDTF">2016-05-25T01:59:00Z</dcterms:created>
  <dcterms:modified xsi:type="dcterms:W3CDTF">2016-06-12T09:05:00Z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