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B60" w:rsidRDefault="00645CDB" w:rsidP="00E04B60">
      <w:pPr>
        <w:autoSpaceDE w:val="0"/>
        <w:autoSpaceDN w:val="0"/>
        <w:adjustRightInd w:val="0"/>
        <w:jc w:val="center"/>
        <w:outlineLvl w:val="0"/>
        <w:rPr>
          <w:rFonts w:ascii="宋体" w:cs="宋体" w:hint="eastAsia"/>
          <w:b/>
          <w:kern w:val="0"/>
          <w:sz w:val="32"/>
          <w:szCs w:val="32"/>
        </w:rPr>
      </w:pPr>
      <w:r w:rsidRPr="00645CDB">
        <w:rPr>
          <w:rFonts w:ascii="宋体" w:cs="宋体" w:hint="eastAsia"/>
          <w:b/>
          <w:kern w:val="0"/>
          <w:sz w:val="32"/>
          <w:szCs w:val="32"/>
        </w:rPr>
        <w:t>“煤与瓦斯突出的瓦斯含量作用机理及预测技术”</w:t>
      </w:r>
      <w:r w:rsidR="00E04B60">
        <w:rPr>
          <w:rFonts w:ascii="宋体" w:cs="宋体" w:hint="eastAsia"/>
          <w:b/>
          <w:kern w:val="0"/>
          <w:sz w:val="32"/>
          <w:szCs w:val="32"/>
        </w:rPr>
        <w:t>公示材料</w:t>
      </w:r>
    </w:p>
    <w:p w:rsidR="00645CDB" w:rsidRDefault="00645CDB" w:rsidP="00E04B60">
      <w:pPr>
        <w:autoSpaceDE w:val="0"/>
        <w:autoSpaceDN w:val="0"/>
        <w:adjustRightInd w:val="0"/>
        <w:jc w:val="center"/>
        <w:outlineLvl w:val="0"/>
        <w:rPr>
          <w:rFonts w:ascii="宋体" w:cs="宋体"/>
          <w:b/>
          <w:kern w:val="0"/>
          <w:sz w:val="32"/>
          <w:szCs w:val="32"/>
        </w:rPr>
      </w:pPr>
    </w:p>
    <w:p w:rsidR="002850F8" w:rsidRPr="00645CDB" w:rsidRDefault="004F7527" w:rsidP="00645CDB">
      <w:pPr>
        <w:autoSpaceDE w:val="0"/>
        <w:autoSpaceDN w:val="0"/>
        <w:adjustRightInd w:val="0"/>
        <w:spacing w:line="360" w:lineRule="auto"/>
        <w:jc w:val="left"/>
        <w:outlineLvl w:val="0"/>
        <w:rPr>
          <w:rFonts w:asciiTheme="minorEastAsia" w:eastAsiaTheme="minorEastAsia" w:hAnsiTheme="minorEastAsia" w:cs="宋体"/>
          <w:b/>
          <w:kern w:val="0"/>
          <w:sz w:val="24"/>
          <w:szCs w:val="24"/>
        </w:rPr>
      </w:pPr>
      <w:r w:rsidRPr="00645CDB">
        <w:rPr>
          <w:rFonts w:asciiTheme="minorEastAsia" w:eastAsiaTheme="minorEastAsia" w:hAnsiTheme="minorEastAsia" w:cs="宋体" w:hint="eastAsia"/>
          <w:b/>
          <w:kern w:val="0"/>
          <w:sz w:val="24"/>
          <w:szCs w:val="24"/>
        </w:rPr>
        <w:t>一、</w:t>
      </w:r>
      <w:r w:rsidR="00864342" w:rsidRPr="00645CDB">
        <w:rPr>
          <w:rFonts w:asciiTheme="minorEastAsia" w:eastAsiaTheme="minorEastAsia" w:hAnsiTheme="minorEastAsia" w:cs="宋体" w:hint="eastAsia"/>
          <w:b/>
          <w:kern w:val="0"/>
          <w:sz w:val="24"/>
          <w:szCs w:val="24"/>
        </w:rPr>
        <w:t>项目名称</w:t>
      </w:r>
    </w:p>
    <w:p w:rsidR="002850F8" w:rsidRPr="00645CDB" w:rsidRDefault="00864342" w:rsidP="00645CDB">
      <w:pPr>
        <w:spacing w:line="360" w:lineRule="auto"/>
        <w:ind w:firstLineChars="200" w:firstLine="480"/>
        <w:jc w:val="left"/>
        <w:rPr>
          <w:rFonts w:asciiTheme="minorEastAsia" w:eastAsiaTheme="minorEastAsia" w:hAnsiTheme="minorEastAsia"/>
          <w:sz w:val="24"/>
          <w:szCs w:val="24"/>
        </w:rPr>
      </w:pPr>
      <w:r w:rsidRPr="00645CDB">
        <w:rPr>
          <w:rFonts w:asciiTheme="minorEastAsia" w:eastAsiaTheme="minorEastAsia" w:hAnsiTheme="minorEastAsia" w:hint="eastAsia"/>
          <w:sz w:val="24"/>
          <w:szCs w:val="24"/>
        </w:rPr>
        <w:t>煤与瓦斯突出的瓦斯含量作用机理及预测技术</w:t>
      </w:r>
      <w:r w:rsidR="00645CDB" w:rsidRPr="00645CDB">
        <w:rPr>
          <w:rFonts w:asciiTheme="minorEastAsia" w:eastAsiaTheme="minorEastAsia" w:hAnsiTheme="minorEastAsia" w:hint="eastAsia"/>
          <w:sz w:val="24"/>
          <w:szCs w:val="24"/>
        </w:rPr>
        <w:t>(科技进步二等奖)</w:t>
      </w:r>
    </w:p>
    <w:p w:rsidR="002850F8" w:rsidRPr="00645CDB" w:rsidRDefault="00645CDB" w:rsidP="00645CDB">
      <w:pPr>
        <w:autoSpaceDE w:val="0"/>
        <w:autoSpaceDN w:val="0"/>
        <w:adjustRightInd w:val="0"/>
        <w:spacing w:line="360" w:lineRule="auto"/>
        <w:jc w:val="left"/>
        <w:outlineLvl w:val="0"/>
        <w:rPr>
          <w:rFonts w:asciiTheme="minorEastAsia" w:eastAsiaTheme="minorEastAsia" w:hAnsiTheme="minorEastAsia" w:cs="宋体"/>
          <w:b/>
          <w:kern w:val="0"/>
          <w:sz w:val="24"/>
          <w:szCs w:val="24"/>
        </w:rPr>
      </w:pPr>
      <w:r>
        <w:rPr>
          <w:rFonts w:asciiTheme="minorEastAsia" w:eastAsiaTheme="minorEastAsia" w:hAnsiTheme="minorEastAsia" w:cs="宋体" w:hint="eastAsia"/>
          <w:b/>
          <w:kern w:val="0"/>
          <w:sz w:val="24"/>
          <w:szCs w:val="24"/>
        </w:rPr>
        <w:t>二</w:t>
      </w:r>
      <w:r w:rsidR="004F7527" w:rsidRPr="00645CDB">
        <w:rPr>
          <w:rFonts w:asciiTheme="minorEastAsia" w:eastAsiaTheme="minorEastAsia" w:hAnsiTheme="minorEastAsia" w:cs="宋体" w:hint="eastAsia"/>
          <w:b/>
          <w:kern w:val="0"/>
          <w:sz w:val="24"/>
          <w:szCs w:val="24"/>
        </w:rPr>
        <w:t>、</w:t>
      </w:r>
      <w:r w:rsidR="00864342" w:rsidRPr="00645CDB">
        <w:rPr>
          <w:rFonts w:asciiTheme="minorEastAsia" w:eastAsiaTheme="minorEastAsia" w:hAnsiTheme="minorEastAsia" w:cs="宋体" w:hint="eastAsia"/>
          <w:b/>
          <w:kern w:val="0"/>
          <w:sz w:val="24"/>
          <w:szCs w:val="24"/>
        </w:rPr>
        <w:t>项目简介</w:t>
      </w:r>
    </w:p>
    <w:p w:rsidR="004857A3" w:rsidRPr="00645CDB" w:rsidRDefault="004857A3" w:rsidP="00645CDB">
      <w:pPr>
        <w:snapToGrid w:val="0"/>
        <w:spacing w:line="360" w:lineRule="auto"/>
        <w:ind w:firstLineChars="200" w:firstLine="480"/>
        <w:rPr>
          <w:rFonts w:asciiTheme="minorEastAsia" w:eastAsiaTheme="minorEastAsia" w:hAnsiTheme="minorEastAsia"/>
          <w:kern w:val="0"/>
          <w:sz w:val="24"/>
          <w:szCs w:val="24"/>
        </w:rPr>
      </w:pPr>
      <w:r w:rsidRPr="00645CDB">
        <w:rPr>
          <w:rFonts w:asciiTheme="minorEastAsia" w:eastAsiaTheme="minorEastAsia" w:hAnsiTheme="minorEastAsia"/>
          <w:kern w:val="0"/>
          <w:sz w:val="24"/>
          <w:szCs w:val="24"/>
        </w:rPr>
        <w:t>本项目属于矿山安全学科，主要针对目前瓦斯含量法预测煤与瓦斯突出的理论基础认识不清，无法实现定点取芯</w:t>
      </w:r>
      <w:r w:rsidRPr="00645CDB">
        <w:rPr>
          <w:rFonts w:asciiTheme="minorEastAsia" w:eastAsiaTheme="minorEastAsia" w:hAnsiTheme="minorEastAsia" w:hint="eastAsia"/>
          <w:kern w:val="0"/>
          <w:sz w:val="24"/>
          <w:szCs w:val="24"/>
        </w:rPr>
        <w:t>，</w:t>
      </w:r>
      <w:r w:rsidRPr="00645CDB">
        <w:rPr>
          <w:rFonts w:asciiTheme="minorEastAsia" w:eastAsiaTheme="minorEastAsia" w:hAnsiTheme="minorEastAsia"/>
          <w:kern w:val="0"/>
          <w:sz w:val="24"/>
          <w:szCs w:val="24"/>
        </w:rPr>
        <w:t>导致瓦斯损失量测算失真，最终造成瓦斯灾害事故而提出。随着山东</w:t>
      </w:r>
      <w:r w:rsidRPr="00645CDB">
        <w:rPr>
          <w:rFonts w:asciiTheme="minorEastAsia" w:eastAsiaTheme="minorEastAsia" w:hAnsiTheme="minorEastAsia" w:hint="eastAsia"/>
          <w:kern w:val="0"/>
          <w:sz w:val="24"/>
          <w:szCs w:val="24"/>
        </w:rPr>
        <w:t>乃至</w:t>
      </w:r>
      <w:r w:rsidRPr="00645CDB">
        <w:rPr>
          <w:rFonts w:asciiTheme="minorEastAsia" w:eastAsiaTheme="minorEastAsia" w:hAnsiTheme="minorEastAsia"/>
          <w:kern w:val="0"/>
          <w:sz w:val="24"/>
          <w:szCs w:val="24"/>
        </w:rPr>
        <w:t>全国范围矿井开采深度的增加，煤层突出危险性</w:t>
      </w:r>
      <w:r w:rsidRPr="00645CDB">
        <w:rPr>
          <w:rFonts w:asciiTheme="minorEastAsia" w:eastAsiaTheme="minorEastAsia" w:hAnsiTheme="minorEastAsia" w:hint="eastAsia"/>
          <w:kern w:val="0"/>
          <w:sz w:val="24"/>
          <w:szCs w:val="24"/>
        </w:rPr>
        <w:t>及其</w:t>
      </w:r>
      <w:r w:rsidRPr="00645CDB">
        <w:rPr>
          <w:rFonts w:asciiTheme="minorEastAsia" w:eastAsiaTheme="minorEastAsia" w:hAnsiTheme="minorEastAsia"/>
          <w:kern w:val="0"/>
          <w:sz w:val="24"/>
          <w:szCs w:val="24"/>
        </w:rPr>
        <w:t>预测难度逐渐增大，瓦斯含量测试技术重要程度也逐渐加大，为了保证及时、快速、准确的测试瓦斯含量，为突出危险性预测提供有效、可靠的参数指标，本课题依托</w:t>
      </w:r>
      <w:r w:rsidRPr="00645CDB">
        <w:rPr>
          <w:rFonts w:asciiTheme="minorEastAsia" w:eastAsiaTheme="minorEastAsia" w:hAnsiTheme="minorEastAsia" w:hint="eastAsia"/>
          <w:kern w:val="0"/>
          <w:sz w:val="24"/>
          <w:szCs w:val="24"/>
        </w:rPr>
        <w:t>中国博士后科学基金“基于相似材料模拟实验的煤与瓦斯突出能量演化规律研究”和山东省自然科学基金“煤三维微观结构中的瓦斯动力学基础研究”，</w:t>
      </w:r>
      <w:r w:rsidRPr="00645CDB">
        <w:rPr>
          <w:rFonts w:asciiTheme="minorEastAsia" w:eastAsiaTheme="minorEastAsia" w:hAnsiTheme="minorEastAsia"/>
          <w:kern w:val="0"/>
          <w:sz w:val="24"/>
          <w:szCs w:val="24"/>
        </w:rPr>
        <w:t>通过理论及实验分析、技术方法改进、技术装备研发，对煤层瓦斯含量测试技术进行重大改进和完善，并成功地进行了工程应用。其主要研究成果如下：</w:t>
      </w:r>
    </w:p>
    <w:p w:rsidR="004857A3" w:rsidRPr="00645CDB" w:rsidRDefault="004857A3" w:rsidP="00645CDB">
      <w:pPr>
        <w:snapToGrid w:val="0"/>
        <w:spacing w:line="360" w:lineRule="auto"/>
        <w:ind w:firstLineChars="200" w:firstLine="480"/>
        <w:rPr>
          <w:rFonts w:asciiTheme="minorEastAsia" w:eastAsiaTheme="minorEastAsia" w:hAnsiTheme="minorEastAsia"/>
          <w:kern w:val="0"/>
          <w:sz w:val="24"/>
          <w:szCs w:val="24"/>
        </w:rPr>
      </w:pPr>
      <w:r w:rsidRPr="00645CDB">
        <w:rPr>
          <w:rFonts w:asciiTheme="minorEastAsia" w:eastAsiaTheme="minorEastAsia" w:hAnsiTheme="minorEastAsia"/>
          <w:kern w:val="0"/>
          <w:sz w:val="24"/>
          <w:szCs w:val="24"/>
        </w:rPr>
        <w:t>（1）煤与瓦斯突出动力过程进行了理论、数值和物理</w:t>
      </w:r>
      <w:r w:rsidRPr="00645CDB">
        <w:rPr>
          <w:rFonts w:asciiTheme="minorEastAsia" w:eastAsiaTheme="minorEastAsia" w:hAnsiTheme="minorEastAsia" w:hint="eastAsia"/>
          <w:kern w:val="0"/>
          <w:sz w:val="24"/>
          <w:szCs w:val="24"/>
        </w:rPr>
        <w:t>模拟</w:t>
      </w:r>
      <w:r w:rsidRPr="00645CDB">
        <w:rPr>
          <w:rFonts w:asciiTheme="minorEastAsia" w:eastAsiaTheme="minorEastAsia" w:hAnsiTheme="minorEastAsia"/>
          <w:kern w:val="0"/>
          <w:sz w:val="24"/>
          <w:szCs w:val="24"/>
        </w:rPr>
        <w:t>分析，得出突出过程中应力场、瓦斯渗流场的时空演化规律</w:t>
      </w:r>
      <w:r w:rsidRPr="00645CDB">
        <w:rPr>
          <w:rFonts w:asciiTheme="minorEastAsia" w:eastAsiaTheme="minorEastAsia" w:hAnsiTheme="minorEastAsia" w:hint="eastAsia"/>
          <w:kern w:val="0"/>
          <w:sz w:val="24"/>
          <w:szCs w:val="24"/>
        </w:rPr>
        <w:t>；</w:t>
      </w:r>
      <w:r w:rsidRPr="00645CDB">
        <w:rPr>
          <w:rFonts w:asciiTheme="minorEastAsia" w:eastAsiaTheme="minorEastAsia" w:hAnsiTheme="minorEastAsia"/>
          <w:kern w:val="0"/>
          <w:sz w:val="24"/>
          <w:szCs w:val="24"/>
        </w:rPr>
        <w:t>建立了煤与瓦斯突出能量条件和强度预测模型，引入Morris筛选法分析典型突出案例中各影响因素的灵敏度，阐释了煤与瓦斯突出中瓦斯含量的能量作用原理。</w:t>
      </w:r>
    </w:p>
    <w:p w:rsidR="004857A3" w:rsidRPr="00645CDB" w:rsidRDefault="004857A3" w:rsidP="00645CDB">
      <w:pPr>
        <w:snapToGrid w:val="0"/>
        <w:spacing w:line="360" w:lineRule="auto"/>
        <w:ind w:firstLineChars="200" w:firstLine="480"/>
        <w:rPr>
          <w:rFonts w:asciiTheme="minorEastAsia" w:eastAsiaTheme="minorEastAsia" w:hAnsiTheme="minorEastAsia"/>
          <w:kern w:val="0"/>
          <w:sz w:val="24"/>
          <w:szCs w:val="24"/>
        </w:rPr>
      </w:pPr>
      <w:r w:rsidRPr="00645CDB">
        <w:rPr>
          <w:rFonts w:asciiTheme="minorEastAsia" w:eastAsiaTheme="minorEastAsia" w:hAnsiTheme="minorEastAsia"/>
          <w:kern w:val="0"/>
          <w:sz w:val="24"/>
          <w:szCs w:val="24"/>
        </w:rPr>
        <w:t>（2）对井下钻孔解吸法测试瓦斯含量过程中的影响因素进行了实验研究，得到了</w:t>
      </w:r>
      <w:r w:rsidRPr="00645CDB">
        <w:rPr>
          <w:rFonts w:asciiTheme="minorEastAsia" w:eastAsiaTheme="minorEastAsia" w:hAnsiTheme="minorEastAsia" w:hint="eastAsia"/>
          <w:kern w:val="0"/>
          <w:sz w:val="24"/>
          <w:szCs w:val="24"/>
        </w:rPr>
        <w:t>不同</w:t>
      </w:r>
      <w:r w:rsidRPr="00645CDB">
        <w:rPr>
          <w:rFonts w:asciiTheme="minorEastAsia" w:eastAsiaTheme="minorEastAsia" w:hAnsiTheme="minorEastAsia"/>
          <w:kern w:val="0"/>
          <w:sz w:val="24"/>
          <w:szCs w:val="24"/>
        </w:rPr>
        <w:t>因素对瓦斯含量测试结果的影响规律，并确定了最佳的取样参数</w:t>
      </w:r>
      <w:r w:rsidRPr="00645CDB">
        <w:rPr>
          <w:rFonts w:asciiTheme="minorEastAsia" w:eastAsiaTheme="minorEastAsia" w:hAnsiTheme="minorEastAsia" w:hint="eastAsia"/>
          <w:kern w:val="0"/>
          <w:sz w:val="24"/>
          <w:szCs w:val="24"/>
        </w:rPr>
        <w:t>；</w:t>
      </w:r>
      <w:r w:rsidRPr="00645CDB">
        <w:rPr>
          <w:rFonts w:asciiTheme="minorEastAsia" w:eastAsiaTheme="minorEastAsia" w:hAnsiTheme="minorEastAsia"/>
          <w:kern w:val="0"/>
          <w:sz w:val="24"/>
          <w:szCs w:val="24"/>
        </w:rPr>
        <w:t>提出了取碎屑状煤芯过程中瓦斯</w:t>
      </w:r>
      <w:r w:rsidRPr="00645CDB">
        <w:rPr>
          <w:rFonts w:asciiTheme="minorEastAsia" w:eastAsiaTheme="minorEastAsia" w:hAnsiTheme="minorEastAsia" w:hint="eastAsia"/>
          <w:kern w:val="0"/>
          <w:sz w:val="24"/>
          <w:szCs w:val="24"/>
        </w:rPr>
        <w:t>“</w:t>
      </w:r>
      <w:r w:rsidRPr="00645CDB">
        <w:rPr>
          <w:rFonts w:asciiTheme="minorEastAsia" w:eastAsiaTheme="minorEastAsia" w:hAnsiTheme="minorEastAsia"/>
          <w:kern w:val="0"/>
          <w:sz w:val="24"/>
          <w:szCs w:val="24"/>
        </w:rPr>
        <w:t>损失量</w:t>
      </w:r>
      <w:r w:rsidRPr="00645CDB">
        <w:rPr>
          <w:rFonts w:asciiTheme="minorEastAsia" w:eastAsiaTheme="minorEastAsia" w:hAnsiTheme="minorEastAsia" w:hint="eastAsia"/>
          <w:kern w:val="0"/>
          <w:sz w:val="24"/>
          <w:szCs w:val="24"/>
        </w:rPr>
        <w:t>”</w:t>
      </w:r>
      <w:r w:rsidRPr="00645CDB">
        <w:rPr>
          <w:rFonts w:asciiTheme="minorEastAsia" w:eastAsiaTheme="minorEastAsia" w:hAnsiTheme="minorEastAsia"/>
          <w:kern w:val="0"/>
          <w:sz w:val="24"/>
          <w:szCs w:val="24"/>
        </w:rPr>
        <w:t>的指数模型</w:t>
      </w:r>
      <w:r w:rsidRPr="00645CDB">
        <w:rPr>
          <w:rFonts w:asciiTheme="minorEastAsia" w:eastAsiaTheme="minorEastAsia" w:hAnsiTheme="minorEastAsia" w:hint="eastAsia"/>
          <w:kern w:val="0"/>
          <w:sz w:val="24"/>
          <w:szCs w:val="24"/>
        </w:rPr>
        <w:t>，</w:t>
      </w:r>
      <w:r w:rsidRPr="00645CDB">
        <w:rPr>
          <w:rFonts w:asciiTheme="minorEastAsia" w:eastAsiaTheme="minorEastAsia" w:hAnsiTheme="minorEastAsia"/>
          <w:kern w:val="0"/>
          <w:sz w:val="24"/>
          <w:szCs w:val="24"/>
        </w:rPr>
        <w:t>开发了煤层瓦斯含量直接测定系统软件，构建了取碎屑状煤芯快速测定煤层瓦斯含量的方法</w:t>
      </w:r>
      <w:r w:rsidRPr="00645CDB">
        <w:rPr>
          <w:rFonts w:asciiTheme="minorEastAsia" w:eastAsiaTheme="minorEastAsia" w:hAnsiTheme="minorEastAsia" w:hint="eastAsia"/>
          <w:kern w:val="0"/>
          <w:sz w:val="24"/>
          <w:szCs w:val="24"/>
        </w:rPr>
        <w:t>。</w:t>
      </w:r>
    </w:p>
    <w:p w:rsidR="004857A3" w:rsidRPr="00645CDB" w:rsidRDefault="004857A3" w:rsidP="00645CDB">
      <w:pPr>
        <w:snapToGrid w:val="0"/>
        <w:spacing w:line="360" w:lineRule="auto"/>
        <w:ind w:firstLineChars="200" w:firstLine="480"/>
        <w:rPr>
          <w:rFonts w:asciiTheme="minorEastAsia" w:eastAsiaTheme="minorEastAsia" w:hAnsiTheme="minorEastAsia"/>
          <w:kern w:val="0"/>
          <w:sz w:val="24"/>
          <w:szCs w:val="24"/>
        </w:rPr>
      </w:pPr>
      <w:r w:rsidRPr="00645CDB">
        <w:rPr>
          <w:rFonts w:asciiTheme="minorEastAsia" w:eastAsiaTheme="minorEastAsia" w:hAnsiTheme="minorEastAsia"/>
          <w:kern w:val="0"/>
          <w:sz w:val="24"/>
          <w:szCs w:val="24"/>
        </w:rPr>
        <w:t>（3）研发了可实现定点、快速取样的一体化深孔取样钻车</w:t>
      </w:r>
      <w:r w:rsidRPr="00645CDB">
        <w:rPr>
          <w:rFonts w:asciiTheme="minorEastAsia" w:eastAsiaTheme="minorEastAsia" w:hAnsiTheme="minorEastAsia" w:hint="eastAsia"/>
          <w:kern w:val="0"/>
          <w:sz w:val="24"/>
          <w:szCs w:val="24"/>
        </w:rPr>
        <w:t>；</w:t>
      </w:r>
      <w:r w:rsidRPr="00645CDB">
        <w:rPr>
          <w:rFonts w:asciiTheme="minorEastAsia" w:eastAsiaTheme="minorEastAsia" w:hAnsiTheme="minorEastAsia"/>
          <w:kern w:val="0"/>
          <w:sz w:val="24"/>
          <w:szCs w:val="24"/>
        </w:rPr>
        <w:t>研制了煤矿瓦斯喷孔气水煤持续分离装置</w:t>
      </w:r>
      <w:r w:rsidRPr="00645CDB">
        <w:rPr>
          <w:rFonts w:asciiTheme="minorEastAsia" w:eastAsiaTheme="minorEastAsia" w:hAnsiTheme="minorEastAsia" w:hint="eastAsia"/>
          <w:kern w:val="0"/>
          <w:sz w:val="24"/>
          <w:szCs w:val="24"/>
        </w:rPr>
        <w:t>；研发了改进的瓦斯压力测定工艺及装备。</w:t>
      </w:r>
    </w:p>
    <w:p w:rsidR="004857A3" w:rsidRPr="00645CDB" w:rsidRDefault="004857A3" w:rsidP="00645CDB">
      <w:pPr>
        <w:snapToGrid w:val="0"/>
        <w:spacing w:line="360" w:lineRule="auto"/>
        <w:ind w:firstLineChars="200" w:firstLine="480"/>
        <w:rPr>
          <w:rFonts w:asciiTheme="minorEastAsia" w:eastAsiaTheme="minorEastAsia" w:hAnsiTheme="minorEastAsia"/>
          <w:kern w:val="0"/>
          <w:sz w:val="24"/>
          <w:szCs w:val="24"/>
        </w:rPr>
      </w:pPr>
      <w:r w:rsidRPr="00645CDB">
        <w:rPr>
          <w:rFonts w:asciiTheme="minorEastAsia" w:eastAsiaTheme="minorEastAsia" w:hAnsiTheme="minorEastAsia"/>
          <w:kern w:val="0"/>
          <w:sz w:val="24"/>
          <w:szCs w:val="24"/>
        </w:rPr>
        <w:t>（4）建立了基于瓦斯含量的煤与瓦斯突出危险性区域预测技术，并扩展应用至保护层效果考察中。</w:t>
      </w:r>
    </w:p>
    <w:p w:rsidR="004857A3" w:rsidRPr="00645CDB" w:rsidRDefault="004857A3" w:rsidP="00645CDB">
      <w:pPr>
        <w:snapToGrid w:val="0"/>
        <w:spacing w:line="360" w:lineRule="auto"/>
        <w:ind w:firstLineChars="200" w:firstLine="480"/>
        <w:rPr>
          <w:rFonts w:asciiTheme="minorEastAsia" w:eastAsiaTheme="minorEastAsia" w:hAnsiTheme="minorEastAsia"/>
          <w:kern w:val="0"/>
          <w:sz w:val="24"/>
          <w:szCs w:val="24"/>
        </w:rPr>
      </w:pPr>
      <w:r w:rsidRPr="00645CDB">
        <w:rPr>
          <w:rFonts w:asciiTheme="minorEastAsia" w:eastAsiaTheme="minorEastAsia" w:hAnsiTheme="minorEastAsia"/>
          <w:kern w:val="0"/>
          <w:sz w:val="24"/>
          <w:szCs w:val="24"/>
        </w:rPr>
        <w:t>本项目的主要创新点有：</w:t>
      </w:r>
    </w:p>
    <w:p w:rsidR="004857A3" w:rsidRPr="00645CDB" w:rsidRDefault="004857A3" w:rsidP="00645CDB">
      <w:pPr>
        <w:snapToGrid w:val="0"/>
        <w:spacing w:line="360" w:lineRule="auto"/>
        <w:ind w:firstLineChars="200" w:firstLine="480"/>
        <w:rPr>
          <w:rFonts w:asciiTheme="minorEastAsia" w:eastAsiaTheme="minorEastAsia" w:hAnsiTheme="minorEastAsia"/>
          <w:kern w:val="0"/>
          <w:sz w:val="24"/>
          <w:szCs w:val="24"/>
        </w:rPr>
      </w:pPr>
      <w:r w:rsidRPr="00645CDB">
        <w:rPr>
          <w:rFonts w:asciiTheme="minorEastAsia" w:eastAsiaTheme="minorEastAsia" w:hAnsiTheme="minorEastAsia"/>
          <w:kern w:val="0"/>
          <w:sz w:val="24"/>
          <w:szCs w:val="24"/>
        </w:rPr>
        <w:t>（1）通过进行煤与瓦斯突出的数值及物理模拟</w:t>
      </w:r>
      <w:r w:rsidRPr="00645CDB">
        <w:rPr>
          <w:rFonts w:asciiTheme="minorEastAsia" w:eastAsiaTheme="minorEastAsia" w:hAnsiTheme="minorEastAsia" w:hint="eastAsia"/>
          <w:kern w:val="0"/>
          <w:sz w:val="24"/>
          <w:szCs w:val="24"/>
        </w:rPr>
        <w:t>，</w:t>
      </w:r>
      <w:r w:rsidRPr="00645CDB">
        <w:rPr>
          <w:rFonts w:asciiTheme="minorEastAsia" w:eastAsiaTheme="minorEastAsia" w:hAnsiTheme="minorEastAsia"/>
          <w:kern w:val="0"/>
          <w:sz w:val="24"/>
          <w:szCs w:val="24"/>
        </w:rPr>
        <w:t>构建了煤与瓦斯突出能量条件和突出强度预测模型，</w:t>
      </w:r>
      <w:r w:rsidRPr="00645CDB">
        <w:rPr>
          <w:rFonts w:asciiTheme="minorEastAsia" w:eastAsiaTheme="minorEastAsia" w:hAnsiTheme="minorEastAsia" w:hint="eastAsia"/>
          <w:kern w:val="0"/>
          <w:sz w:val="24"/>
          <w:szCs w:val="24"/>
        </w:rPr>
        <w:t>提出了基于瓦斯含量预测突出的理论依据；</w:t>
      </w:r>
    </w:p>
    <w:p w:rsidR="004857A3" w:rsidRPr="00645CDB" w:rsidRDefault="004857A3" w:rsidP="00645CDB">
      <w:pPr>
        <w:snapToGrid w:val="0"/>
        <w:spacing w:line="360" w:lineRule="auto"/>
        <w:ind w:firstLineChars="200" w:firstLine="480"/>
        <w:rPr>
          <w:rFonts w:asciiTheme="minorEastAsia" w:eastAsiaTheme="minorEastAsia" w:hAnsiTheme="minorEastAsia"/>
          <w:kern w:val="0"/>
          <w:sz w:val="24"/>
          <w:szCs w:val="24"/>
        </w:rPr>
      </w:pPr>
      <w:r w:rsidRPr="00645CDB">
        <w:rPr>
          <w:rFonts w:asciiTheme="minorEastAsia" w:eastAsiaTheme="minorEastAsia" w:hAnsiTheme="minorEastAsia" w:hint="eastAsia"/>
          <w:kern w:val="0"/>
          <w:sz w:val="24"/>
          <w:szCs w:val="24"/>
        </w:rPr>
        <w:lastRenderedPageBreak/>
        <w:t>（2）得出了煤层瓦斯含量各影响因素的主次关系及最佳取样工艺，提出了测算瓦斯“损失量”的指数模型，开发了煤层瓦斯含量直接测定系统软件，构建了取碎屑状煤芯快速测定煤层瓦斯含量的方法；</w:t>
      </w:r>
    </w:p>
    <w:p w:rsidR="004857A3" w:rsidRPr="00645CDB" w:rsidRDefault="004857A3" w:rsidP="00645CDB">
      <w:pPr>
        <w:snapToGrid w:val="0"/>
        <w:spacing w:line="360" w:lineRule="auto"/>
        <w:ind w:firstLineChars="200" w:firstLine="480"/>
        <w:rPr>
          <w:rFonts w:asciiTheme="minorEastAsia" w:eastAsiaTheme="minorEastAsia" w:hAnsiTheme="minorEastAsia"/>
          <w:kern w:val="0"/>
          <w:sz w:val="24"/>
          <w:szCs w:val="24"/>
        </w:rPr>
      </w:pPr>
      <w:r w:rsidRPr="00645CDB">
        <w:rPr>
          <w:rFonts w:asciiTheme="minorEastAsia" w:eastAsiaTheme="minorEastAsia" w:hAnsiTheme="minorEastAsia"/>
          <w:kern w:val="0"/>
          <w:sz w:val="24"/>
          <w:szCs w:val="24"/>
        </w:rPr>
        <w:t>（3）研发了以一体化深孔负压取碎屑煤样技术及装备</w:t>
      </w:r>
      <w:r w:rsidRPr="00645CDB">
        <w:rPr>
          <w:rFonts w:asciiTheme="minorEastAsia" w:eastAsiaTheme="minorEastAsia" w:hAnsiTheme="minorEastAsia" w:hint="eastAsia"/>
          <w:kern w:val="0"/>
          <w:sz w:val="24"/>
          <w:szCs w:val="24"/>
        </w:rPr>
        <w:t>、气水煤分离装置等系列工艺及装备，</w:t>
      </w:r>
      <w:r w:rsidRPr="00645CDB">
        <w:rPr>
          <w:rFonts w:asciiTheme="minorEastAsia" w:eastAsiaTheme="minorEastAsia" w:hAnsiTheme="minorEastAsia"/>
          <w:kern w:val="0"/>
          <w:sz w:val="24"/>
          <w:szCs w:val="24"/>
        </w:rPr>
        <w:t>建立了以瓦斯含量测试为主的突出危险性区域预测技术，进行了工程应用并扩展至保护层效果考察中。</w:t>
      </w:r>
    </w:p>
    <w:p w:rsidR="004857A3" w:rsidRPr="00645CDB" w:rsidRDefault="004857A3" w:rsidP="00645CDB">
      <w:pPr>
        <w:spacing w:line="360" w:lineRule="auto"/>
        <w:ind w:firstLineChars="200" w:firstLine="480"/>
        <w:jc w:val="left"/>
        <w:rPr>
          <w:rFonts w:asciiTheme="minorEastAsia" w:eastAsiaTheme="minorEastAsia" w:hAnsiTheme="minorEastAsia"/>
          <w:kern w:val="0"/>
          <w:sz w:val="24"/>
          <w:szCs w:val="24"/>
        </w:rPr>
      </w:pPr>
      <w:r w:rsidRPr="00645CDB">
        <w:rPr>
          <w:rFonts w:asciiTheme="minorEastAsia" w:eastAsiaTheme="minorEastAsia" w:hAnsiTheme="minorEastAsia" w:hint="eastAsia"/>
          <w:kern w:val="0"/>
          <w:sz w:val="24"/>
          <w:szCs w:val="24"/>
        </w:rPr>
        <w:t>课题研究成果及应用实现了瓦斯含量测定的</w:t>
      </w:r>
      <w:r w:rsidRPr="00645CDB">
        <w:rPr>
          <w:rFonts w:asciiTheme="minorEastAsia" w:eastAsiaTheme="minorEastAsia" w:hAnsiTheme="minorEastAsia"/>
          <w:kern w:val="0"/>
          <w:sz w:val="24"/>
          <w:szCs w:val="24"/>
        </w:rPr>
        <w:t>快速、定点取样，相较传统测试方法，中长孔取样成功率提高30~40%，瓦斯含量测试值增</w:t>
      </w:r>
      <w:r w:rsidRPr="00645CDB">
        <w:rPr>
          <w:rFonts w:asciiTheme="minorEastAsia" w:eastAsiaTheme="minorEastAsia" w:hAnsiTheme="minorEastAsia" w:hint="eastAsia"/>
          <w:kern w:val="0"/>
          <w:sz w:val="24"/>
          <w:szCs w:val="24"/>
        </w:rPr>
        <w:t>加</w:t>
      </w:r>
      <w:r w:rsidRPr="00645CDB">
        <w:rPr>
          <w:rFonts w:asciiTheme="minorEastAsia" w:eastAsiaTheme="minorEastAsia" w:hAnsiTheme="minorEastAsia"/>
          <w:kern w:val="0"/>
          <w:sz w:val="24"/>
          <w:szCs w:val="24"/>
        </w:rPr>
        <w:t>20~30%，瓦斯含量测试精度提高20%以上。项目成果共培养博士</w:t>
      </w:r>
      <w:bookmarkStart w:id="0" w:name="_GoBack"/>
      <w:bookmarkEnd w:id="0"/>
      <w:r w:rsidRPr="00645CDB">
        <w:rPr>
          <w:rFonts w:asciiTheme="minorEastAsia" w:eastAsiaTheme="minorEastAsia" w:hAnsiTheme="minorEastAsia"/>
          <w:kern w:val="0"/>
          <w:sz w:val="24"/>
          <w:szCs w:val="24"/>
        </w:rPr>
        <w:t>2名，硕士4名；授权发明专利8项，软件著作权1项</w:t>
      </w:r>
      <w:r w:rsidRPr="00645CDB">
        <w:rPr>
          <w:rFonts w:asciiTheme="minorEastAsia" w:eastAsiaTheme="minorEastAsia" w:hAnsiTheme="minorEastAsia" w:hint="eastAsia"/>
          <w:kern w:val="0"/>
          <w:sz w:val="24"/>
          <w:szCs w:val="24"/>
        </w:rPr>
        <w:t>，3项实用新型专利；在Journal of Natural Gas Science and Engineering、岩石力学与工程学报、煤炭学报等期刊上发表高水平论文</w:t>
      </w:r>
      <w:r w:rsidRPr="00645CDB">
        <w:rPr>
          <w:rFonts w:asciiTheme="minorEastAsia" w:eastAsiaTheme="minorEastAsia" w:hAnsiTheme="minorEastAsia"/>
          <w:kern w:val="0"/>
          <w:sz w:val="24"/>
          <w:szCs w:val="24"/>
        </w:rPr>
        <w:t>16</w:t>
      </w:r>
      <w:r w:rsidRPr="00645CDB">
        <w:rPr>
          <w:rFonts w:asciiTheme="minorEastAsia" w:eastAsiaTheme="minorEastAsia" w:hAnsiTheme="minorEastAsia" w:hint="eastAsia"/>
          <w:kern w:val="0"/>
          <w:sz w:val="24"/>
          <w:szCs w:val="24"/>
        </w:rPr>
        <w:t>篇（SCI收录6篇，EI收录</w:t>
      </w:r>
      <w:r w:rsidRPr="00645CDB">
        <w:rPr>
          <w:rFonts w:asciiTheme="minorEastAsia" w:eastAsiaTheme="minorEastAsia" w:hAnsiTheme="minorEastAsia"/>
          <w:kern w:val="0"/>
          <w:sz w:val="24"/>
          <w:szCs w:val="24"/>
        </w:rPr>
        <w:t>10</w:t>
      </w:r>
      <w:r w:rsidRPr="00645CDB">
        <w:rPr>
          <w:rFonts w:asciiTheme="minorEastAsia" w:eastAsiaTheme="minorEastAsia" w:hAnsiTheme="minorEastAsia" w:hint="eastAsia"/>
          <w:kern w:val="0"/>
          <w:sz w:val="24"/>
          <w:szCs w:val="24"/>
        </w:rPr>
        <w:t>篇），出版学术专著1部。</w:t>
      </w:r>
      <w:r w:rsidRPr="00645CDB">
        <w:rPr>
          <w:rFonts w:asciiTheme="minorEastAsia" w:eastAsiaTheme="minorEastAsia" w:hAnsiTheme="minorEastAsia"/>
          <w:kern w:val="0"/>
          <w:sz w:val="24"/>
          <w:szCs w:val="24"/>
        </w:rPr>
        <w:t>该技术已在</w:t>
      </w:r>
      <w:r w:rsidRPr="00645CDB">
        <w:rPr>
          <w:rFonts w:asciiTheme="minorEastAsia" w:eastAsiaTheme="minorEastAsia" w:hAnsiTheme="minorEastAsia" w:hint="eastAsia"/>
          <w:kern w:val="0"/>
          <w:sz w:val="24"/>
          <w:szCs w:val="24"/>
        </w:rPr>
        <w:t>山东</w:t>
      </w:r>
      <w:r w:rsidRPr="00645CDB">
        <w:rPr>
          <w:rFonts w:asciiTheme="minorEastAsia" w:eastAsiaTheme="minorEastAsia" w:hAnsiTheme="minorEastAsia"/>
          <w:kern w:val="0"/>
          <w:sz w:val="24"/>
          <w:szCs w:val="24"/>
        </w:rPr>
        <w:t>省内外多家矿山企业推广使用，累计实现</w:t>
      </w:r>
      <w:r w:rsidRPr="00645CDB">
        <w:rPr>
          <w:rFonts w:asciiTheme="minorEastAsia" w:eastAsiaTheme="minorEastAsia" w:hAnsiTheme="minorEastAsia" w:hint="eastAsia"/>
          <w:kern w:val="0"/>
          <w:sz w:val="24"/>
          <w:szCs w:val="24"/>
        </w:rPr>
        <w:t>直接</w:t>
      </w:r>
      <w:r w:rsidRPr="00645CDB">
        <w:rPr>
          <w:rFonts w:asciiTheme="minorEastAsia" w:eastAsiaTheme="minorEastAsia" w:hAnsiTheme="minorEastAsia"/>
          <w:kern w:val="0"/>
          <w:sz w:val="24"/>
          <w:szCs w:val="24"/>
        </w:rPr>
        <w:t>经济效益</w:t>
      </w:r>
      <w:r w:rsidRPr="00645CDB">
        <w:rPr>
          <w:rFonts w:asciiTheme="minorEastAsia" w:eastAsiaTheme="minorEastAsia" w:hAnsiTheme="minorEastAsia" w:hint="eastAsia"/>
          <w:kern w:val="0"/>
          <w:sz w:val="24"/>
          <w:szCs w:val="24"/>
        </w:rPr>
        <w:t>近9</w:t>
      </w:r>
      <w:r w:rsidRPr="00645CDB">
        <w:rPr>
          <w:rFonts w:asciiTheme="minorEastAsia" w:eastAsiaTheme="minorEastAsia" w:hAnsiTheme="minorEastAsia"/>
          <w:kern w:val="0"/>
          <w:sz w:val="24"/>
          <w:szCs w:val="24"/>
        </w:rPr>
        <w:t>亿元</w:t>
      </w:r>
      <w:r w:rsidRPr="00645CDB">
        <w:rPr>
          <w:rFonts w:asciiTheme="minorEastAsia" w:eastAsiaTheme="minorEastAsia" w:hAnsiTheme="minorEastAsia" w:hint="eastAsia"/>
          <w:kern w:val="0"/>
          <w:sz w:val="24"/>
          <w:szCs w:val="24"/>
        </w:rPr>
        <w:t>；该</w:t>
      </w:r>
      <w:r w:rsidRPr="00645CDB">
        <w:rPr>
          <w:rFonts w:asciiTheme="minorEastAsia" w:eastAsiaTheme="minorEastAsia" w:hAnsiTheme="minorEastAsia"/>
          <w:kern w:val="0"/>
          <w:sz w:val="24"/>
          <w:szCs w:val="24"/>
        </w:rPr>
        <w:t>技术</w:t>
      </w:r>
      <w:r w:rsidRPr="00645CDB">
        <w:rPr>
          <w:rFonts w:asciiTheme="minorEastAsia" w:eastAsiaTheme="minorEastAsia" w:hAnsiTheme="minorEastAsia" w:hint="eastAsia"/>
          <w:kern w:val="0"/>
          <w:sz w:val="24"/>
          <w:szCs w:val="24"/>
        </w:rPr>
        <w:t>保障煤矿</w:t>
      </w:r>
      <w:r w:rsidRPr="00645CDB">
        <w:rPr>
          <w:rFonts w:asciiTheme="minorEastAsia" w:eastAsiaTheme="minorEastAsia" w:hAnsiTheme="minorEastAsia"/>
          <w:kern w:val="0"/>
          <w:sz w:val="24"/>
          <w:szCs w:val="24"/>
        </w:rPr>
        <w:t>安全生产同时，</w:t>
      </w:r>
      <w:r w:rsidRPr="00645CDB">
        <w:rPr>
          <w:rFonts w:asciiTheme="minorEastAsia" w:eastAsiaTheme="minorEastAsia" w:hAnsiTheme="minorEastAsia" w:hint="eastAsia"/>
          <w:kern w:val="0"/>
          <w:sz w:val="24"/>
          <w:szCs w:val="24"/>
        </w:rPr>
        <w:t>也</w:t>
      </w:r>
      <w:r w:rsidRPr="00645CDB">
        <w:rPr>
          <w:rFonts w:asciiTheme="minorEastAsia" w:eastAsiaTheme="minorEastAsia" w:hAnsiTheme="minorEastAsia"/>
          <w:kern w:val="0"/>
          <w:sz w:val="24"/>
          <w:szCs w:val="24"/>
        </w:rPr>
        <w:t>为瓦斯抽采提供了基础</w:t>
      </w:r>
      <w:r w:rsidRPr="00645CDB">
        <w:rPr>
          <w:rFonts w:asciiTheme="minorEastAsia" w:eastAsiaTheme="minorEastAsia" w:hAnsiTheme="minorEastAsia" w:hint="eastAsia"/>
          <w:kern w:val="0"/>
          <w:sz w:val="24"/>
          <w:szCs w:val="24"/>
        </w:rPr>
        <w:t>参数</w:t>
      </w:r>
      <w:r w:rsidRPr="00645CDB">
        <w:rPr>
          <w:rFonts w:asciiTheme="minorEastAsia" w:eastAsiaTheme="minorEastAsia" w:hAnsiTheme="minorEastAsia"/>
          <w:kern w:val="0"/>
          <w:sz w:val="24"/>
          <w:szCs w:val="24"/>
        </w:rPr>
        <w:t>，降低了瓦斯排放</w:t>
      </w:r>
      <w:r w:rsidRPr="00645CDB">
        <w:rPr>
          <w:rFonts w:asciiTheme="minorEastAsia" w:eastAsiaTheme="minorEastAsia" w:hAnsiTheme="minorEastAsia" w:hint="eastAsia"/>
          <w:kern w:val="0"/>
          <w:sz w:val="24"/>
          <w:szCs w:val="24"/>
        </w:rPr>
        <w:t>量</w:t>
      </w:r>
      <w:r w:rsidRPr="00645CDB">
        <w:rPr>
          <w:rFonts w:asciiTheme="minorEastAsia" w:eastAsiaTheme="minorEastAsia" w:hAnsiTheme="minorEastAsia"/>
          <w:kern w:val="0"/>
          <w:sz w:val="24"/>
          <w:szCs w:val="24"/>
        </w:rPr>
        <w:t>，</w:t>
      </w:r>
      <w:r w:rsidRPr="00645CDB">
        <w:rPr>
          <w:rFonts w:asciiTheme="minorEastAsia" w:eastAsiaTheme="minorEastAsia" w:hAnsiTheme="minorEastAsia" w:hint="eastAsia"/>
          <w:kern w:val="0"/>
          <w:sz w:val="24"/>
          <w:szCs w:val="24"/>
        </w:rPr>
        <w:t>契合</w:t>
      </w:r>
      <w:r w:rsidRPr="00645CDB">
        <w:rPr>
          <w:rFonts w:asciiTheme="minorEastAsia" w:eastAsiaTheme="minorEastAsia" w:hAnsiTheme="minorEastAsia"/>
          <w:kern w:val="0"/>
          <w:sz w:val="24"/>
          <w:szCs w:val="24"/>
        </w:rPr>
        <w:t>我国节能减排的基本国情</w:t>
      </w:r>
      <w:r w:rsidRPr="00645CDB">
        <w:rPr>
          <w:rFonts w:asciiTheme="minorEastAsia" w:eastAsiaTheme="minorEastAsia" w:hAnsiTheme="minorEastAsia" w:hint="eastAsia"/>
          <w:kern w:val="0"/>
          <w:sz w:val="24"/>
          <w:szCs w:val="24"/>
        </w:rPr>
        <w:t>，社会</w:t>
      </w:r>
      <w:r w:rsidRPr="00645CDB">
        <w:rPr>
          <w:rFonts w:asciiTheme="minorEastAsia" w:eastAsiaTheme="minorEastAsia" w:hAnsiTheme="minorEastAsia"/>
          <w:kern w:val="0"/>
          <w:sz w:val="24"/>
          <w:szCs w:val="24"/>
        </w:rPr>
        <w:t>效益显著。</w:t>
      </w:r>
    </w:p>
    <w:p w:rsidR="00BB62C9" w:rsidRPr="00645CDB" w:rsidRDefault="00645CDB" w:rsidP="00645CDB">
      <w:pPr>
        <w:spacing w:line="360" w:lineRule="auto"/>
        <w:jc w:val="left"/>
        <w:rPr>
          <w:rFonts w:asciiTheme="minorEastAsia" w:eastAsiaTheme="minorEastAsia" w:hAnsiTheme="minorEastAsia" w:cs="宋体"/>
          <w:b/>
          <w:kern w:val="0"/>
          <w:sz w:val="24"/>
          <w:szCs w:val="24"/>
        </w:rPr>
      </w:pPr>
      <w:r>
        <w:rPr>
          <w:rFonts w:asciiTheme="minorEastAsia" w:eastAsiaTheme="minorEastAsia" w:hAnsiTheme="minorEastAsia" w:cs="宋体" w:hint="eastAsia"/>
          <w:b/>
          <w:kern w:val="0"/>
          <w:sz w:val="24"/>
          <w:szCs w:val="24"/>
        </w:rPr>
        <w:t>三</w:t>
      </w:r>
      <w:r w:rsidR="00BB62C9" w:rsidRPr="00645CDB">
        <w:rPr>
          <w:rFonts w:asciiTheme="minorEastAsia" w:eastAsiaTheme="minorEastAsia" w:hAnsiTheme="minorEastAsia" w:cs="宋体" w:hint="eastAsia"/>
          <w:b/>
          <w:kern w:val="0"/>
          <w:sz w:val="24"/>
          <w:szCs w:val="24"/>
        </w:rPr>
        <w:t>、客观评价</w:t>
      </w:r>
    </w:p>
    <w:p w:rsidR="00BB62C9" w:rsidRPr="00645CDB" w:rsidRDefault="00BB62C9" w:rsidP="00645CDB">
      <w:pPr>
        <w:spacing w:line="360" w:lineRule="auto"/>
        <w:ind w:firstLineChars="200" w:firstLine="480"/>
        <w:rPr>
          <w:rFonts w:asciiTheme="minorEastAsia" w:eastAsiaTheme="minorEastAsia" w:hAnsiTheme="minorEastAsia"/>
          <w:sz w:val="24"/>
          <w:szCs w:val="24"/>
        </w:rPr>
      </w:pPr>
      <w:r w:rsidRPr="00645CDB">
        <w:rPr>
          <w:rFonts w:asciiTheme="minorEastAsia" w:eastAsiaTheme="minorEastAsia" w:hAnsiTheme="minorEastAsia" w:hint="eastAsia"/>
          <w:sz w:val="24"/>
          <w:szCs w:val="24"/>
        </w:rPr>
        <w:t>2014年12月19日，中国煤炭工业协会组织专家在北京对山东科技大学等单位完成的“瓦斯含量法预测煤与瓦斯突出危险性关键技术及装备研究”进行了鉴定，专家组查阅了相关资料，听取了课题组汇报，经过质疑和讨论，形成如下鉴定意见：</w:t>
      </w:r>
    </w:p>
    <w:p w:rsidR="00BB62C9" w:rsidRPr="00645CDB" w:rsidRDefault="00BB62C9" w:rsidP="00645CDB">
      <w:pPr>
        <w:spacing w:line="360" w:lineRule="auto"/>
        <w:ind w:firstLineChars="200" w:firstLine="480"/>
        <w:rPr>
          <w:rFonts w:asciiTheme="minorEastAsia" w:eastAsiaTheme="minorEastAsia" w:hAnsiTheme="minorEastAsia"/>
          <w:sz w:val="24"/>
          <w:szCs w:val="24"/>
        </w:rPr>
      </w:pPr>
      <w:r w:rsidRPr="00645CDB">
        <w:rPr>
          <w:rFonts w:asciiTheme="minorEastAsia" w:eastAsiaTheme="minorEastAsia" w:hAnsiTheme="minorEastAsia" w:hint="eastAsia"/>
          <w:sz w:val="24"/>
          <w:szCs w:val="24"/>
        </w:rPr>
        <w:t>1. 构建了煤与瓦斯突出能量条件和突出强度预测模型，引入Morris筛选法分析了突出案例中各影响因素的敏感度，为确定瓦斯含量作为主要突出预测参数提供了依据。</w:t>
      </w:r>
    </w:p>
    <w:p w:rsidR="00BB62C9" w:rsidRPr="00645CDB" w:rsidRDefault="00BB62C9" w:rsidP="00645CDB">
      <w:pPr>
        <w:spacing w:line="360" w:lineRule="auto"/>
        <w:ind w:firstLineChars="200" w:firstLine="480"/>
        <w:rPr>
          <w:rFonts w:asciiTheme="minorEastAsia" w:eastAsiaTheme="minorEastAsia" w:hAnsiTheme="minorEastAsia"/>
          <w:sz w:val="24"/>
          <w:szCs w:val="24"/>
        </w:rPr>
      </w:pPr>
      <w:r w:rsidRPr="00645CDB">
        <w:rPr>
          <w:rFonts w:asciiTheme="minorEastAsia" w:eastAsiaTheme="minorEastAsia" w:hAnsiTheme="minorEastAsia" w:hint="eastAsia"/>
          <w:sz w:val="24"/>
          <w:szCs w:val="24"/>
        </w:rPr>
        <w:t>2. 提出了确定碎屑煤样瓦斯解吸“损失量”的指数模型，采用逐步拟合法确定了模型参数，开发了煤层瓦斯含量直接测定系统软件。</w:t>
      </w:r>
    </w:p>
    <w:p w:rsidR="00BB62C9" w:rsidRPr="00645CDB" w:rsidRDefault="00BB62C9" w:rsidP="00645CDB">
      <w:pPr>
        <w:spacing w:line="360" w:lineRule="auto"/>
        <w:ind w:firstLineChars="200" w:firstLine="480"/>
        <w:rPr>
          <w:rFonts w:asciiTheme="minorEastAsia" w:eastAsiaTheme="minorEastAsia" w:hAnsiTheme="minorEastAsia"/>
          <w:sz w:val="24"/>
          <w:szCs w:val="24"/>
        </w:rPr>
      </w:pPr>
      <w:r w:rsidRPr="00645CDB">
        <w:rPr>
          <w:rFonts w:asciiTheme="minorEastAsia" w:eastAsiaTheme="minorEastAsia" w:hAnsiTheme="minorEastAsia" w:hint="eastAsia"/>
          <w:sz w:val="24"/>
          <w:szCs w:val="24"/>
        </w:rPr>
        <w:t>3. 研发了一体化深孔负压取碎屑煤样技术及装备，实现了瓦斯含量直接测定过程中定点快速取样。并研制了煤矿瓦斯喷孔安全防护装置，通过双仓设计，实现了煤水瓦斯的自动分离。</w:t>
      </w:r>
    </w:p>
    <w:p w:rsidR="00BB62C9" w:rsidRPr="00645CDB" w:rsidRDefault="00BB62C9" w:rsidP="00645CDB">
      <w:pPr>
        <w:spacing w:line="360" w:lineRule="auto"/>
        <w:ind w:firstLineChars="200" w:firstLine="480"/>
        <w:rPr>
          <w:rFonts w:asciiTheme="minorEastAsia" w:eastAsiaTheme="minorEastAsia" w:hAnsiTheme="minorEastAsia"/>
          <w:sz w:val="24"/>
          <w:szCs w:val="24"/>
        </w:rPr>
      </w:pPr>
      <w:r w:rsidRPr="00645CDB">
        <w:rPr>
          <w:rFonts w:asciiTheme="minorEastAsia" w:eastAsiaTheme="minorEastAsia" w:hAnsiTheme="minorEastAsia" w:hint="eastAsia"/>
          <w:sz w:val="24"/>
          <w:szCs w:val="24"/>
        </w:rPr>
        <w:t>4. 建立了以瓦斯含量测试为主的煤层区域突出危险性预测技术，该技术应用于桐梓煤矿、孔庄煤矿煤层区域预测和青东煤矿保护层效果考察中，取得良好的效果。</w:t>
      </w:r>
    </w:p>
    <w:p w:rsidR="00BB62C9" w:rsidRPr="00645CDB" w:rsidRDefault="00BB62C9" w:rsidP="00645CDB">
      <w:pPr>
        <w:spacing w:line="360" w:lineRule="auto"/>
        <w:ind w:firstLineChars="200" w:firstLine="480"/>
        <w:rPr>
          <w:rFonts w:asciiTheme="minorEastAsia" w:eastAsiaTheme="minorEastAsia" w:hAnsiTheme="minorEastAsia"/>
          <w:sz w:val="24"/>
          <w:szCs w:val="24"/>
        </w:rPr>
      </w:pPr>
      <w:r w:rsidRPr="00645CDB">
        <w:rPr>
          <w:rFonts w:asciiTheme="minorEastAsia" w:eastAsiaTheme="minorEastAsia" w:hAnsiTheme="minorEastAsia" w:hint="eastAsia"/>
          <w:sz w:val="24"/>
          <w:szCs w:val="24"/>
        </w:rPr>
        <w:t>项目提供的鉴定材料齐全、规范，符合鉴定要求，完成了技术开发合同书提出的研究内容，达到了规定的技术指标，同意通过鉴定，成果达到国际先进水平。</w:t>
      </w:r>
    </w:p>
    <w:p w:rsidR="004857A3" w:rsidRPr="00645CDB" w:rsidRDefault="004857A3" w:rsidP="00645CDB">
      <w:pPr>
        <w:spacing w:line="360" w:lineRule="auto"/>
        <w:ind w:firstLineChars="200" w:firstLine="480"/>
        <w:rPr>
          <w:rFonts w:asciiTheme="minorEastAsia" w:eastAsiaTheme="minorEastAsia" w:hAnsiTheme="minorEastAsia"/>
          <w:sz w:val="24"/>
          <w:szCs w:val="24"/>
        </w:rPr>
      </w:pPr>
      <w:r w:rsidRPr="00645CDB">
        <w:rPr>
          <w:rFonts w:asciiTheme="minorEastAsia" w:eastAsiaTheme="minorEastAsia" w:hAnsiTheme="minorEastAsia" w:hint="eastAsia"/>
          <w:color w:val="000000"/>
          <w:kern w:val="0"/>
          <w:sz w:val="24"/>
          <w:szCs w:val="24"/>
        </w:rPr>
        <w:t>来自教育部科技查新工作站（G08）的查新报告显示：检索到的文献中涉及煤与瓦</w:t>
      </w:r>
      <w:r w:rsidRPr="00645CDB">
        <w:rPr>
          <w:rFonts w:asciiTheme="minorEastAsia" w:eastAsiaTheme="minorEastAsia" w:hAnsiTheme="minorEastAsia" w:hint="eastAsia"/>
          <w:color w:val="000000"/>
          <w:kern w:val="0"/>
          <w:sz w:val="24"/>
          <w:szCs w:val="24"/>
        </w:rPr>
        <w:lastRenderedPageBreak/>
        <w:t>斯突出的瓦斯含量作用机理及预测技术中，密切相关文献3篇，均为课题组成员的研究成果；相关文献中，检索到的涉及煤与瓦斯突出强度预测模型及突出影响因素的分析研究，与项目中基于煤与瓦斯突出各阶段能量耗散规律、应力场分布及突出孔洞特征，构建煤与瓦斯突出能量条件模型和突出强度预测模型的研究不同，未见项目中利用Morris筛选法分析突出案例中影响因素的报道；检索的文献见有取芯过程中瓦斯“损失量”及深孔取样装置的报道，未见取碎屑状煤芯过程中瓦斯“损失量”指数模型的报道；在检索范围内，除项目组成员的研究成果外，未见有与本项目研究内容相同的文献报道。</w:t>
      </w:r>
    </w:p>
    <w:p w:rsidR="004F7527" w:rsidRPr="00645CDB" w:rsidRDefault="00645CDB" w:rsidP="00645CDB">
      <w:pPr>
        <w:spacing w:line="360" w:lineRule="auto"/>
        <w:jc w:val="left"/>
        <w:rPr>
          <w:rFonts w:asciiTheme="minorEastAsia" w:eastAsiaTheme="minorEastAsia" w:hAnsiTheme="minorEastAsia" w:cs="宋体"/>
          <w:b/>
          <w:kern w:val="0"/>
          <w:sz w:val="24"/>
          <w:szCs w:val="24"/>
        </w:rPr>
      </w:pPr>
      <w:r>
        <w:rPr>
          <w:rFonts w:asciiTheme="minorEastAsia" w:eastAsiaTheme="minorEastAsia" w:hAnsiTheme="minorEastAsia" w:cs="宋体" w:hint="eastAsia"/>
          <w:b/>
          <w:kern w:val="0"/>
          <w:sz w:val="24"/>
          <w:szCs w:val="24"/>
        </w:rPr>
        <w:t>四</w:t>
      </w:r>
      <w:r w:rsidR="004F7527" w:rsidRPr="00645CDB">
        <w:rPr>
          <w:rFonts w:asciiTheme="minorEastAsia" w:eastAsiaTheme="minorEastAsia" w:hAnsiTheme="minorEastAsia" w:cs="宋体" w:hint="eastAsia"/>
          <w:b/>
          <w:kern w:val="0"/>
          <w:sz w:val="24"/>
          <w:szCs w:val="24"/>
        </w:rPr>
        <w:t>、应用推广情况</w:t>
      </w:r>
    </w:p>
    <w:p w:rsidR="004857A3" w:rsidRPr="00645CDB" w:rsidRDefault="004857A3" w:rsidP="00645CDB">
      <w:pPr>
        <w:spacing w:line="360" w:lineRule="auto"/>
        <w:ind w:firstLineChars="200" w:firstLine="480"/>
        <w:rPr>
          <w:rFonts w:asciiTheme="minorEastAsia" w:eastAsiaTheme="minorEastAsia" w:hAnsiTheme="minorEastAsia"/>
          <w:sz w:val="24"/>
          <w:szCs w:val="24"/>
        </w:rPr>
      </w:pPr>
      <w:r w:rsidRPr="00645CDB">
        <w:rPr>
          <w:rFonts w:asciiTheme="minorEastAsia" w:eastAsiaTheme="minorEastAsia" w:hAnsiTheme="minorEastAsia"/>
          <w:sz w:val="24"/>
          <w:szCs w:val="24"/>
        </w:rPr>
        <w:t>该项目研究成果</w:t>
      </w:r>
      <w:r w:rsidRPr="00645CDB">
        <w:rPr>
          <w:rFonts w:asciiTheme="minorEastAsia" w:eastAsiaTheme="minorEastAsia" w:hAnsiTheme="minorEastAsia" w:hint="eastAsia"/>
          <w:sz w:val="24"/>
          <w:szCs w:val="24"/>
        </w:rPr>
        <w:t>自201</w:t>
      </w:r>
      <w:r w:rsidRPr="00645CDB">
        <w:rPr>
          <w:rFonts w:asciiTheme="minorEastAsia" w:eastAsiaTheme="minorEastAsia" w:hAnsiTheme="minorEastAsia"/>
          <w:sz w:val="24"/>
          <w:szCs w:val="24"/>
        </w:rPr>
        <w:t>2</w:t>
      </w:r>
      <w:r w:rsidRPr="00645CDB">
        <w:rPr>
          <w:rFonts w:asciiTheme="minorEastAsia" w:eastAsiaTheme="minorEastAsia" w:hAnsiTheme="minorEastAsia" w:hint="eastAsia"/>
          <w:sz w:val="24"/>
          <w:szCs w:val="24"/>
        </w:rPr>
        <w:t>年</w:t>
      </w:r>
      <w:r w:rsidRPr="00645CDB">
        <w:rPr>
          <w:rFonts w:asciiTheme="minorEastAsia" w:eastAsiaTheme="minorEastAsia" w:hAnsiTheme="minorEastAsia"/>
          <w:sz w:val="24"/>
          <w:szCs w:val="24"/>
        </w:rPr>
        <w:t>以来</w:t>
      </w:r>
      <w:r w:rsidRPr="00645CDB">
        <w:rPr>
          <w:rFonts w:asciiTheme="minorEastAsia" w:eastAsiaTheme="minorEastAsia" w:hAnsiTheme="minorEastAsia" w:hint="eastAsia"/>
          <w:sz w:val="24"/>
          <w:szCs w:val="24"/>
        </w:rPr>
        <w:t>已</w:t>
      </w:r>
      <w:r w:rsidRPr="00645CDB">
        <w:rPr>
          <w:rFonts w:asciiTheme="minorEastAsia" w:eastAsiaTheme="minorEastAsia" w:hAnsiTheme="minorEastAsia"/>
          <w:sz w:val="24"/>
          <w:szCs w:val="24"/>
        </w:rPr>
        <w:t>在</w:t>
      </w:r>
      <w:r w:rsidRPr="00645CDB">
        <w:rPr>
          <w:rFonts w:asciiTheme="minorEastAsia" w:eastAsiaTheme="minorEastAsia" w:hAnsiTheme="minorEastAsia" w:hint="eastAsia"/>
          <w:sz w:val="24"/>
          <w:szCs w:val="24"/>
        </w:rPr>
        <w:t>山东、江苏、山西、安徽、贵州等</w:t>
      </w:r>
      <w:r w:rsidRPr="00645CDB">
        <w:rPr>
          <w:rFonts w:asciiTheme="minorEastAsia" w:eastAsiaTheme="minorEastAsia" w:hAnsiTheme="minorEastAsia"/>
          <w:sz w:val="24"/>
          <w:szCs w:val="24"/>
        </w:rPr>
        <w:t>地区的</w:t>
      </w:r>
      <w:r w:rsidRPr="00645CDB">
        <w:rPr>
          <w:rFonts w:asciiTheme="minorEastAsia" w:eastAsiaTheme="minorEastAsia" w:hAnsiTheme="minorEastAsia" w:hint="eastAsia"/>
          <w:sz w:val="24"/>
          <w:szCs w:val="24"/>
        </w:rPr>
        <w:t>多个矿井</w:t>
      </w:r>
      <w:r w:rsidRPr="00645CDB">
        <w:rPr>
          <w:rFonts w:asciiTheme="minorEastAsia" w:eastAsiaTheme="minorEastAsia" w:hAnsiTheme="minorEastAsia"/>
          <w:sz w:val="24"/>
          <w:szCs w:val="24"/>
        </w:rPr>
        <w:t>进行了</w:t>
      </w:r>
      <w:r w:rsidRPr="00645CDB">
        <w:rPr>
          <w:rFonts w:asciiTheme="minorEastAsia" w:eastAsiaTheme="minorEastAsia" w:hAnsiTheme="minorEastAsia" w:hint="eastAsia"/>
          <w:sz w:val="24"/>
          <w:szCs w:val="24"/>
        </w:rPr>
        <w:t>工程</w:t>
      </w:r>
      <w:r w:rsidRPr="00645CDB">
        <w:rPr>
          <w:rFonts w:asciiTheme="minorEastAsia" w:eastAsiaTheme="minorEastAsia" w:hAnsiTheme="minorEastAsia"/>
          <w:sz w:val="24"/>
          <w:szCs w:val="24"/>
        </w:rPr>
        <w:t>实践及现场应用。现</w:t>
      </w:r>
      <w:r w:rsidRPr="00645CDB">
        <w:rPr>
          <w:rFonts w:asciiTheme="minorEastAsia" w:eastAsiaTheme="minorEastAsia" w:hAnsiTheme="minorEastAsia" w:hint="eastAsia"/>
          <w:sz w:val="24"/>
          <w:szCs w:val="24"/>
        </w:rPr>
        <w:t>选择三个具有</w:t>
      </w:r>
      <w:r w:rsidRPr="00645CDB">
        <w:rPr>
          <w:rFonts w:asciiTheme="minorEastAsia" w:eastAsiaTheme="minorEastAsia" w:hAnsiTheme="minorEastAsia"/>
          <w:sz w:val="24"/>
          <w:szCs w:val="24"/>
        </w:rPr>
        <w:t>代表性的矿井</w:t>
      </w:r>
      <w:r w:rsidRPr="00645CDB">
        <w:rPr>
          <w:rFonts w:asciiTheme="minorEastAsia" w:eastAsiaTheme="minorEastAsia" w:hAnsiTheme="minorEastAsia" w:hint="eastAsia"/>
          <w:sz w:val="24"/>
          <w:szCs w:val="24"/>
        </w:rPr>
        <w:t>（梁宝寺</w:t>
      </w:r>
      <w:r w:rsidRPr="00645CDB">
        <w:rPr>
          <w:rFonts w:asciiTheme="minorEastAsia" w:eastAsiaTheme="minorEastAsia" w:hAnsiTheme="minorEastAsia"/>
          <w:sz w:val="24"/>
          <w:szCs w:val="24"/>
        </w:rPr>
        <w:t>煤矿、孔庄煤矿</w:t>
      </w:r>
      <w:r w:rsidRPr="00645CDB">
        <w:rPr>
          <w:rFonts w:asciiTheme="minorEastAsia" w:eastAsiaTheme="minorEastAsia" w:hAnsiTheme="minorEastAsia" w:hint="eastAsia"/>
          <w:sz w:val="24"/>
          <w:szCs w:val="24"/>
        </w:rPr>
        <w:t>、</w:t>
      </w:r>
      <w:r w:rsidRPr="00645CDB">
        <w:rPr>
          <w:rFonts w:asciiTheme="minorEastAsia" w:eastAsiaTheme="minorEastAsia" w:hAnsiTheme="minorEastAsia"/>
          <w:sz w:val="24"/>
          <w:szCs w:val="24"/>
        </w:rPr>
        <w:t>青东煤矿）</w:t>
      </w:r>
      <w:r w:rsidRPr="00645CDB">
        <w:rPr>
          <w:rFonts w:asciiTheme="minorEastAsia" w:eastAsiaTheme="minorEastAsia" w:hAnsiTheme="minorEastAsia" w:hint="eastAsia"/>
          <w:sz w:val="24"/>
          <w:szCs w:val="24"/>
        </w:rPr>
        <w:t>概述其</w:t>
      </w:r>
      <w:r w:rsidRPr="00645CDB">
        <w:rPr>
          <w:rFonts w:asciiTheme="minorEastAsia" w:eastAsiaTheme="minorEastAsia" w:hAnsiTheme="minorEastAsia"/>
          <w:sz w:val="24"/>
          <w:szCs w:val="24"/>
        </w:rPr>
        <w:t>应用情况。</w:t>
      </w:r>
    </w:p>
    <w:p w:rsidR="004857A3" w:rsidRPr="00645CDB" w:rsidRDefault="004857A3" w:rsidP="00645CDB">
      <w:pPr>
        <w:spacing w:line="360" w:lineRule="auto"/>
        <w:ind w:firstLineChars="200" w:firstLine="480"/>
        <w:rPr>
          <w:rFonts w:asciiTheme="minorEastAsia" w:eastAsiaTheme="minorEastAsia" w:hAnsiTheme="minorEastAsia"/>
          <w:sz w:val="24"/>
          <w:szCs w:val="24"/>
        </w:rPr>
      </w:pPr>
      <w:r w:rsidRPr="00645CDB">
        <w:rPr>
          <w:rFonts w:asciiTheme="minorEastAsia" w:eastAsiaTheme="minorEastAsia" w:hAnsiTheme="minorEastAsia"/>
          <w:sz w:val="24"/>
          <w:szCs w:val="24"/>
        </w:rPr>
        <w:t>梁宝寺</w:t>
      </w:r>
      <w:r w:rsidRPr="00645CDB">
        <w:rPr>
          <w:rFonts w:asciiTheme="minorEastAsia" w:eastAsiaTheme="minorEastAsia" w:hAnsiTheme="minorEastAsia" w:hint="eastAsia"/>
          <w:sz w:val="24"/>
          <w:szCs w:val="24"/>
        </w:rPr>
        <w:t>煤矿</w:t>
      </w:r>
      <w:r w:rsidRPr="00645CDB">
        <w:rPr>
          <w:rFonts w:asciiTheme="minorEastAsia" w:eastAsiaTheme="minorEastAsia" w:hAnsiTheme="minorEastAsia"/>
          <w:sz w:val="24"/>
          <w:szCs w:val="24"/>
        </w:rPr>
        <w:t>部分区域存在瓦斯异常</w:t>
      </w:r>
      <w:r w:rsidRPr="00645CDB">
        <w:rPr>
          <w:rFonts w:asciiTheme="minorEastAsia" w:eastAsiaTheme="minorEastAsia" w:hAnsiTheme="minorEastAsia" w:hint="eastAsia"/>
          <w:sz w:val="24"/>
          <w:szCs w:val="24"/>
        </w:rPr>
        <w:t>涌出</w:t>
      </w:r>
      <w:r w:rsidRPr="00645CDB">
        <w:rPr>
          <w:rFonts w:asciiTheme="minorEastAsia" w:eastAsiaTheme="minorEastAsia" w:hAnsiTheme="minorEastAsia"/>
          <w:sz w:val="24"/>
          <w:szCs w:val="24"/>
        </w:rPr>
        <w:t>现象，</w:t>
      </w:r>
      <w:r w:rsidRPr="00645CDB">
        <w:rPr>
          <w:rFonts w:asciiTheme="minorEastAsia" w:eastAsiaTheme="minorEastAsia" w:hAnsiTheme="minorEastAsia" w:hint="eastAsia"/>
          <w:sz w:val="24"/>
          <w:szCs w:val="24"/>
        </w:rPr>
        <w:t>为了保障</w:t>
      </w:r>
      <w:r w:rsidRPr="00645CDB">
        <w:rPr>
          <w:rFonts w:asciiTheme="minorEastAsia" w:eastAsiaTheme="minorEastAsia" w:hAnsiTheme="minorEastAsia"/>
          <w:sz w:val="24"/>
          <w:szCs w:val="24"/>
        </w:rPr>
        <w:t>矿井安全生产，</w:t>
      </w:r>
      <w:r w:rsidRPr="00645CDB">
        <w:rPr>
          <w:rFonts w:asciiTheme="minorEastAsia" w:eastAsiaTheme="minorEastAsia" w:hAnsiTheme="minorEastAsia" w:hint="eastAsia"/>
          <w:sz w:val="24"/>
          <w:szCs w:val="24"/>
        </w:rPr>
        <w:t>需测试</w:t>
      </w:r>
      <w:r w:rsidRPr="00645CDB">
        <w:rPr>
          <w:rFonts w:asciiTheme="minorEastAsia" w:eastAsiaTheme="minorEastAsia" w:hAnsiTheme="minorEastAsia"/>
          <w:sz w:val="24"/>
          <w:szCs w:val="24"/>
        </w:rPr>
        <w:t>瓦斯参数以</w:t>
      </w:r>
      <w:r w:rsidRPr="00645CDB">
        <w:rPr>
          <w:rFonts w:asciiTheme="minorEastAsia" w:eastAsiaTheme="minorEastAsia" w:hAnsiTheme="minorEastAsia" w:hint="eastAsia"/>
          <w:sz w:val="24"/>
          <w:szCs w:val="24"/>
        </w:rPr>
        <w:t>掌握煤层</w:t>
      </w:r>
      <w:r w:rsidRPr="00645CDB">
        <w:rPr>
          <w:rFonts w:asciiTheme="minorEastAsia" w:eastAsiaTheme="minorEastAsia" w:hAnsiTheme="minorEastAsia"/>
          <w:sz w:val="24"/>
          <w:szCs w:val="24"/>
        </w:rPr>
        <w:t>瓦斯赋存特征，</w:t>
      </w:r>
      <w:r w:rsidRPr="00645CDB">
        <w:rPr>
          <w:rFonts w:asciiTheme="minorEastAsia" w:eastAsiaTheme="minorEastAsia" w:hAnsiTheme="minorEastAsia" w:hint="eastAsia"/>
          <w:sz w:val="24"/>
          <w:szCs w:val="24"/>
        </w:rPr>
        <w:t>该矿前期</w:t>
      </w:r>
      <w:r w:rsidRPr="00645CDB">
        <w:rPr>
          <w:rFonts w:asciiTheme="minorEastAsia" w:eastAsiaTheme="minorEastAsia" w:hAnsiTheme="minorEastAsia"/>
          <w:sz w:val="24"/>
          <w:szCs w:val="24"/>
        </w:rPr>
        <w:t>采用</w:t>
      </w:r>
      <w:r w:rsidRPr="00645CDB">
        <w:rPr>
          <w:rFonts w:asciiTheme="minorEastAsia" w:eastAsiaTheme="minorEastAsia" w:hAnsiTheme="minorEastAsia" w:hint="eastAsia"/>
          <w:sz w:val="24"/>
          <w:szCs w:val="24"/>
        </w:rPr>
        <w:t>传统</w:t>
      </w:r>
      <w:r w:rsidRPr="00645CDB">
        <w:rPr>
          <w:rFonts w:asciiTheme="minorEastAsia" w:eastAsiaTheme="minorEastAsia" w:hAnsiTheme="minorEastAsia"/>
          <w:sz w:val="24"/>
          <w:szCs w:val="24"/>
        </w:rPr>
        <w:t>瓦斯含量测试方法，测试结果准确性较低，不能</w:t>
      </w:r>
      <w:r w:rsidRPr="00645CDB">
        <w:rPr>
          <w:rFonts w:asciiTheme="minorEastAsia" w:eastAsiaTheme="minorEastAsia" w:hAnsiTheme="minorEastAsia" w:hint="eastAsia"/>
          <w:sz w:val="24"/>
          <w:szCs w:val="24"/>
        </w:rPr>
        <w:t>反应</w:t>
      </w:r>
      <w:r w:rsidRPr="00645CDB">
        <w:rPr>
          <w:rFonts w:asciiTheme="minorEastAsia" w:eastAsiaTheme="minorEastAsia" w:hAnsiTheme="minorEastAsia"/>
          <w:sz w:val="24"/>
          <w:szCs w:val="24"/>
        </w:rPr>
        <w:t>煤层瓦斯赋存情况，采用课题</w:t>
      </w:r>
      <w:r w:rsidRPr="00645CDB">
        <w:rPr>
          <w:rFonts w:asciiTheme="minorEastAsia" w:eastAsiaTheme="minorEastAsia" w:hAnsiTheme="minorEastAsia" w:hint="eastAsia"/>
          <w:sz w:val="24"/>
          <w:szCs w:val="24"/>
        </w:rPr>
        <w:t>组</w:t>
      </w:r>
      <w:r w:rsidRPr="00645CDB">
        <w:rPr>
          <w:rFonts w:asciiTheme="minorEastAsia" w:eastAsiaTheme="minorEastAsia" w:hAnsiTheme="minorEastAsia"/>
          <w:sz w:val="24"/>
          <w:szCs w:val="24"/>
        </w:rPr>
        <w:t>研发的</w:t>
      </w:r>
      <w:r w:rsidRPr="00645CDB">
        <w:rPr>
          <w:rFonts w:asciiTheme="minorEastAsia" w:eastAsiaTheme="minorEastAsia" w:hAnsiTheme="minorEastAsia" w:hint="eastAsia"/>
          <w:sz w:val="24"/>
          <w:szCs w:val="24"/>
        </w:rPr>
        <w:t>瓦斯含量</w:t>
      </w:r>
      <w:r w:rsidRPr="00645CDB">
        <w:rPr>
          <w:rFonts w:asciiTheme="minorEastAsia" w:eastAsiaTheme="minorEastAsia" w:hAnsiTheme="minorEastAsia"/>
          <w:sz w:val="24"/>
          <w:szCs w:val="24"/>
        </w:rPr>
        <w:t>测试技术后，现场</w:t>
      </w:r>
      <w:r w:rsidRPr="00645CDB">
        <w:rPr>
          <w:rFonts w:asciiTheme="minorEastAsia" w:eastAsiaTheme="minorEastAsia" w:hAnsiTheme="minorEastAsia" w:hint="eastAsia"/>
          <w:sz w:val="24"/>
          <w:szCs w:val="24"/>
        </w:rPr>
        <w:t>测试取得了良好的预测效果，实现</w:t>
      </w:r>
      <w:r w:rsidRPr="00645CDB">
        <w:rPr>
          <w:rFonts w:asciiTheme="minorEastAsia" w:eastAsiaTheme="minorEastAsia" w:hAnsiTheme="minorEastAsia"/>
          <w:sz w:val="24"/>
          <w:szCs w:val="24"/>
        </w:rPr>
        <w:t>了快速、定点取样，提高了</w:t>
      </w:r>
      <w:r w:rsidRPr="00645CDB">
        <w:rPr>
          <w:rFonts w:asciiTheme="minorEastAsia" w:eastAsiaTheme="minorEastAsia" w:hAnsiTheme="minorEastAsia" w:hint="eastAsia"/>
          <w:sz w:val="24"/>
          <w:szCs w:val="24"/>
        </w:rPr>
        <w:t>瓦斯</w:t>
      </w:r>
      <w:r w:rsidRPr="00645CDB">
        <w:rPr>
          <w:rFonts w:asciiTheme="minorEastAsia" w:eastAsiaTheme="minorEastAsia" w:hAnsiTheme="minorEastAsia"/>
          <w:sz w:val="24"/>
          <w:szCs w:val="24"/>
        </w:rPr>
        <w:t>含量测试准确性，保障了工作面</w:t>
      </w:r>
      <w:r w:rsidRPr="00645CDB">
        <w:rPr>
          <w:rFonts w:asciiTheme="minorEastAsia" w:eastAsiaTheme="minorEastAsia" w:hAnsiTheme="minorEastAsia" w:hint="eastAsia"/>
          <w:sz w:val="24"/>
          <w:szCs w:val="24"/>
        </w:rPr>
        <w:t>的</w:t>
      </w:r>
      <w:r w:rsidRPr="00645CDB">
        <w:rPr>
          <w:rFonts w:asciiTheme="minorEastAsia" w:eastAsiaTheme="minorEastAsia" w:hAnsiTheme="minorEastAsia"/>
          <w:sz w:val="24"/>
          <w:szCs w:val="24"/>
        </w:rPr>
        <w:t>安全回采，也为山东地区深部</w:t>
      </w:r>
      <w:r w:rsidRPr="00645CDB">
        <w:rPr>
          <w:rFonts w:asciiTheme="minorEastAsia" w:eastAsiaTheme="minorEastAsia" w:hAnsiTheme="minorEastAsia" w:hint="eastAsia"/>
          <w:sz w:val="24"/>
          <w:szCs w:val="24"/>
        </w:rPr>
        <w:t>矿井</w:t>
      </w:r>
      <w:r w:rsidRPr="00645CDB">
        <w:rPr>
          <w:rFonts w:asciiTheme="minorEastAsia" w:eastAsiaTheme="minorEastAsia" w:hAnsiTheme="minorEastAsia"/>
          <w:sz w:val="24"/>
          <w:szCs w:val="24"/>
        </w:rPr>
        <w:t>煤层开采</w:t>
      </w:r>
      <w:r w:rsidRPr="00645CDB">
        <w:rPr>
          <w:rFonts w:asciiTheme="minorEastAsia" w:eastAsiaTheme="minorEastAsia" w:hAnsiTheme="minorEastAsia" w:hint="eastAsia"/>
          <w:sz w:val="24"/>
          <w:szCs w:val="24"/>
        </w:rPr>
        <w:t>的瓦斯</w:t>
      </w:r>
      <w:r w:rsidRPr="00645CDB">
        <w:rPr>
          <w:rFonts w:asciiTheme="minorEastAsia" w:eastAsiaTheme="minorEastAsia" w:hAnsiTheme="minorEastAsia"/>
          <w:sz w:val="24"/>
          <w:szCs w:val="24"/>
        </w:rPr>
        <w:t>参数及突出</w:t>
      </w:r>
      <w:r w:rsidRPr="00645CDB">
        <w:rPr>
          <w:rFonts w:asciiTheme="minorEastAsia" w:eastAsiaTheme="minorEastAsia" w:hAnsiTheme="minorEastAsia" w:hint="eastAsia"/>
          <w:sz w:val="24"/>
          <w:szCs w:val="24"/>
        </w:rPr>
        <w:t>危险</w:t>
      </w:r>
      <w:r w:rsidRPr="00645CDB">
        <w:rPr>
          <w:rFonts w:asciiTheme="minorEastAsia" w:eastAsiaTheme="minorEastAsia" w:hAnsiTheme="minorEastAsia"/>
          <w:sz w:val="24"/>
          <w:szCs w:val="24"/>
        </w:rPr>
        <w:t>性预测提供了技术储备。孔庄煤矿</w:t>
      </w:r>
      <w:r w:rsidRPr="00645CDB">
        <w:rPr>
          <w:rFonts w:asciiTheme="minorEastAsia" w:eastAsiaTheme="minorEastAsia" w:hAnsiTheme="minorEastAsia" w:hint="eastAsia"/>
          <w:sz w:val="24"/>
          <w:szCs w:val="24"/>
        </w:rPr>
        <w:t>随</w:t>
      </w:r>
      <w:r w:rsidRPr="00645CDB">
        <w:rPr>
          <w:rFonts w:asciiTheme="minorEastAsia" w:eastAsiaTheme="minorEastAsia" w:hAnsiTheme="minorEastAsia"/>
          <w:sz w:val="24"/>
          <w:szCs w:val="24"/>
        </w:rPr>
        <w:t>开采深度持续增加</w:t>
      </w:r>
      <w:r w:rsidRPr="00645CDB">
        <w:rPr>
          <w:rFonts w:asciiTheme="minorEastAsia" w:eastAsiaTheme="minorEastAsia" w:hAnsiTheme="minorEastAsia" w:hint="eastAsia"/>
          <w:sz w:val="24"/>
          <w:szCs w:val="24"/>
        </w:rPr>
        <w:t>，</w:t>
      </w:r>
      <w:r w:rsidRPr="00645CDB">
        <w:rPr>
          <w:rFonts w:asciiTheme="minorEastAsia" w:eastAsiaTheme="minorEastAsia" w:hAnsiTheme="minorEastAsia"/>
          <w:sz w:val="24"/>
          <w:szCs w:val="24"/>
        </w:rPr>
        <w:t>煤层瓦斯压力</w:t>
      </w:r>
      <w:r w:rsidRPr="00645CDB">
        <w:rPr>
          <w:rFonts w:asciiTheme="minorEastAsia" w:eastAsiaTheme="minorEastAsia" w:hAnsiTheme="minorEastAsia" w:hint="eastAsia"/>
          <w:sz w:val="24"/>
          <w:szCs w:val="24"/>
        </w:rPr>
        <w:t>及</w:t>
      </w:r>
      <w:r w:rsidRPr="00645CDB">
        <w:rPr>
          <w:rFonts w:asciiTheme="minorEastAsia" w:eastAsiaTheme="minorEastAsia" w:hAnsiTheme="minorEastAsia"/>
          <w:sz w:val="24"/>
          <w:szCs w:val="24"/>
        </w:rPr>
        <w:t>含量</w:t>
      </w:r>
      <w:r w:rsidRPr="00645CDB">
        <w:rPr>
          <w:rFonts w:asciiTheme="minorEastAsia" w:eastAsiaTheme="minorEastAsia" w:hAnsiTheme="minorEastAsia" w:hint="eastAsia"/>
          <w:sz w:val="24"/>
          <w:szCs w:val="24"/>
        </w:rPr>
        <w:t>逐渐</w:t>
      </w:r>
      <w:r w:rsidRPr="00645CDB">
        <w:rPr>
          <w:rFonts w:asciiTheme="minorEastAsia" w:eastAsiaTheme="minorEastAsia" w:hAnsiTheme="minorEastAsia"/>
          <w:sz w:val="24"/>
          <w:szCs w:val="24"/>
        </w:rPr>
        <w:t>增大，瓦斯涌出量不断增加，</w:t>
      </w:r>
      <w:r w:rsidRPr="00645CDB">
        <w:rPr>
          <w:rFonts w:asciiTheme="minorEastAsia" w:eastAsiaTheme="minorEastAsia" w:hAnsiTheme="minorEastAsia" w:hint="eastAsia"/>
          <w:sz w:val="24"/>
          <w:szCs w:val="24"/>
        </w:rPr>
        <w:t>给</w:t>
      </w:r>
      <w:r w:rsidRPr="00645CDB">
        <w:rPr>
          <w:rFonts w:asciiTheme="minorEastAsia" w:eastAsiaTheme="minorEastAsia" w:hAnsiTheme="minorEastAsia"/>
          <w:sz w:val="24"/>
          <w:szCs w:val="24"/>
        </w:rPr>
        <w:t>矿井安全生产带来严重威胁。</w:t>
      </w:r>
      <w:r w:rsidRPr="00645CDB">
        <w:rPr>
          <w:rFonts w:asciiTheme="minorEastAsia" w:eastAsiaTheme="minorEastAsia" w:hAnsiTheme="minorEastAsia" w:hint="eastAsia"/>
          <w:sz w:val="24"/>
          <w:szCs w:val="24"/>
        </w:rPr>
        <w:t>为此，</w:t>
      </w:r>
      <w:r w:rsidRPr="00645CDB">
        <w:rPr>
          <w:rFonts w:asciiTheme="minorEastAsia" w:eastAsiaTheme="minorEastAsia" w:hAnsiTheme="minorEastAsia"/>
          <w:sz w:val="24"/>
          <w:szCs w:val="24"/>
        </w:rPr>
        <w:t>需测试煤层瓦斯参数</w:t>
      </w:r>
      <w:r w:rsidRPr="00645CDB">
        <w:rPr>
          <w:rFonts w:asciiTheme="minorEastAsia" w:eastAsiaTheme="minorEastAsia" w:hAnsiTheme="minorEastAsia" w:hint="eastAsia"/>
          <w:sz w:val="24"/>
          <w:szCs w:val="24"/>
        </w:rPr>
        <w:t>，</w:t>
      </w:r>
      <w:r w:rsidRPr="00645CDB">
        <w:rPr>
          <w:rFonts w:asciiTheme="minorEastAsia" w:eastAsiaTheme="minorEastAsia" w:hAnsiTheme="minorEastAsia"/>
          <w:sz w:val="24"/>
          <w:szCs w:val="24"/>
        </w:rPr>
        <w:t>为矿井瓦斯防治提供科学指导</w:t>
      </w:r>
      <w:r w:rsidRPr="00645CDB">
        <w:rPr>
          <w:rFonts w:asciiTheme="minorEastAsia" w:eastAsiaTheme="minorEastAsia" w:hAnsiTheme="minorEastAsia" w:hint="eastAsia"/>
          <w:sz w:val="24"/>
          <w:szCs w:val="24"/>
        </w:rPr>
        <w:t>；</w:t>
      </w:r>
      <w:r w:rsidRPr="00645CDB">
        <w:rPr>
          <w:rFonts w:asciiTheme="minorEastAsia" w:eastAsiaTheme="minorEastAsia" w:hAnsiTheme="minorEastAsia"/>
          <w:sz w:val="24"/>
          <w:szCs w:val="24"/>
        </w:rPr>
        <w:t>因</w:t>
      </w:r>
      <w:r w:rsidRPr="00645CDB">
        <w:rPr>
          <w:rFonts w:asciiTheme="minorEastAsia" w:eastAsiaTheme="minorEastAsia" w:hAnsiTheme="minorEastAsia" w:hint="eastAsia"/>
          <w:sz w:val="24"/>
          <w:szCs w:val="24"/>
        </w:rPr>
        <w:t>现场</w:t>
      </w:r>
      <w:r w:rsidRPr="00645CDB">
        <w:rPr>
          <w:rFonts w:asciiTheme="minorEastAsia" w:eastAsiaTheme="minorEastAsia" w:hAnsiTheme="minorEastAsia"/>
          <w:sz w:val="24"/>
          <w:szCs w:val="24"/>
        </w:rPr>
        <w:t>测试工</w:t>
      </w:r>
      <w:r w:rsidRPr="00645CDB">
        <w:rPr>
          <w:rFonts w:asciiTheme="minorEastAsia" w:eastAsiaTheme="minorEastAsia" w:hAnsiTheme="minorEastAsia" w:hint="eastAsia"/>
          <w:sz w:val="24"/>
          <w:szCs w:val="24"/>
        </w:rPr>
        <w:t>程</w:t>
      </w:r>
      <w:r w:rsidRPr="00645CDB">
        <w:rPr>
          <w:rFonts w:asciiTheme="minorEastAsia" w:eastAsiaTheme="minorEastAsia" w:hAnsiTheme="minorEastAsia"/>
          <w:sz w:val="24"/>
          <w:szCs w:val="24"/>
        </w:rPr>
        <w:t>量较大，</w:t>
      </w:r>
      <w:r w:rsidRPr="00645CDB">
        <w:rPr>
          <w:rFonts w:asciiTheme="minorEastAsia" w:eastAsiaTheme="minorEastAsia" w:hAnsiTheme="minorEastAsia" w:hint="eastAsia"/>
          <w:sz w:val="24"/>
          <w:szCs w:val="24"/>
        </w:rPr>
        <w:t>矿方</w:t>
      </w:r>
      <w:r w:rsidRPr="00645CDB">
        <w:rPr>
          <w:rFonts w:asciiTheme="minorEastAsia" w:eastAsiaTheme="minorEastAsia" w:hAnsiTheme="minorEastAsia"/>
          <w:sz w:val="24"/>
          <w:szCs w:val="24"/>
        </w:rPr>
        <w:t>选用</w:t>
      </w:r>
      <w:r w:rsidRPr="00645CDB">
        <w:rPr>
          <w:rFonts w:asciiTheme="minorEastAsia" w:eastAsiaTheme="minorEastAsia" w:hAnsiTheme="minorEastAsia" w:hint="eastAsia"/>
          <w:sz w:val="24"/>
          <w:szCs w:val="24"/>
        </w:rPr>
        <w:t>测试工艺</w:t>
      </w:r>
      <w:r w:rsidRPr="00645CDB">
        <w:rPr>
          <w:rFonts w:asciiTheme="minorEastAsia" w:eastAsiaTheme="minorEastAsia" w:hAnsiTheme="minorEastAsia"/>
          <w:sz w:val="24"/>
          <w:szCs w:val="24"/>
        </w:rPr>
        <w:t>相对简单的瓦斯含量</w:t>
      </w:r>
      <w:r w:rsidRPr="00645CDB">
        <w:rPr>
          <w:rFonts w:asciiTheme="minorEastAsia" w:eastAsiaTheme="minorEastAsia" w:hAnsiTheme="minorEastAsia" w:hint="eastAsia"/>
          <w:sz w:val="24"/>
          <w:szCs w:val="24"/>
        </w:rPr>
        <w:t>作为突出</w:t>
      </w:r>
      <w:r w:rsidRPr="00645CDB">
        <w:rPr>
          <w:rFonts w:asciiTheme="minorEastAsia" w:eastAsiaTheme="minorEastAsia" w:hAnsiTheme="minorEastAsia"/>
          <w:sz w:val="24"/>
          <w:szCs w:val="24"/>
        </w:rPr>
        <w:t>危险性预测</w:t>
      </w:r>
      <w:r w:rsidRPr="00645CDB">
        <w:rPr>
          <w:rFonts w:asciiTheme="minorEastAsia" w:eastAsiaTheme="minorEastAsia" w:hAnsiTheme="minorEastAsia" w:hint="eastAsia"/>
          <w:sz w:val="24"/>
          <w:szCs w:val="24"/>
        </w:rPr>
        <w:t>的</w:t>
      </w:r>
      <w:r w:rsidRPr="00645CDB">
        <w:rPr>
          <w:rFonts w:asciiTheme="minorEastAsia" w:eastAsiaTheme="minorEastAsia" w:hAnsiTheme="minorEastAsia"/>
          <w:sz w:val="24"/>
          <w:szCs w:val="24"/>
        </w:rPr>
        <w:t>主要指标</w:t>
      </w:r>
      <w:r w:rsidRPr="00645CDB">
        <w:rPr>
          <w:rFonts w:asciiTheme="minorEastAsia" w:eastAsiaTheme="minorEastAsia" w:hAnsiTheme="minorEastAsia" w:hint="eastAsia"/>
          <w:sz w:val="24"/>
          <w:szCs w:val="24"/>
        </w:rPr>
        <w:t>；与矿</w:t>
      </w:r>
      <w:r w:rsidRPr="00645CDB">
        <w:rPr>
          <w:rFonts w:asciiTheme="minorEastAsia" w:eastAsiaTheme="minorEastAsia" w:hAnsiTheme="minorEastAsia"/>
          <w:sz w:val="24"/>
          <w:szCs w:val="24"/>
        </w:rPr>
        <w:t>方</w:t>
      </w:r>
      <w:r w:rsidRPr="00645CDB">
        <w:rPr>
          <w:rFonts w:asciiTheme="minorEastAsia" w:eastAsiaTheme="minorEastAsia" w:hAnsiTheme="minorEastAsia" w:hint="eastAsia"/>
          <w:sz w:val="24"/>
          <w:szCs w:val="24"/>
        </w:rPr>
        <w:t>成立</w:t>
      </w:r>
      <w:r w:rsidRPr="00645CDB">
        <w:rPr>
          <w:rFonts w:asciiTheme="minorEastAsia" w:eastAsiaTheme="minorEastAsia" w:hAnsiTheme="minorEastAsia"/>
          <w:sz w:val="24"/>
          <w:szCs w:val="24"/>
        </w:rPr>
        <w:t>本课题组后</w:t>
      </w:r>
      <w:r w:rsidRPr="00645CDB">
        <w:rPr>
          <w:rFonts w:asciiTheme="minorEastAsia" w:eastAsiaTheme="minorEastAsia" w:hAnsiTheme="minorEastAsia" w:hint="eastAsia"/>
          <w:sz w:val="24"/>
          <w:szCs w:val="24"/>
        </w:rPr>
        <w:t>通过研发新技术及装备后，提高了钻孔取样成功率和瓦斯含量测试结果及精度。现场对</w:t>
      </w:r>
      <w:r w:rsidRPr="00645CDB">
        <w:rPr>
          <w:rFonts w:asciiTheme="minorEastAsia" w:eastAsiaTheme="minorEastAsia" w:hAnsiTheme="minorEastAsia"/>
          <w:sz w:val="24"/>
          <w:szCs w:val="24"/>
        </w:rPr>
        <w:t>7433</w:t>
      </w:r>
      <w:r w:rsidRPr="00645CDB">
        <w:rPr>
          <w:rFonts w:asciiTheme="minorEastAsia" w:eastAsiaTheme="minorEastAsia" w:hAnsiTheme="minorEastAsia" w:hint="eastAsia"/>
          <w:sz w:val="24"/>
          <w:szCs w:val="24"/>
        </w:rPr>
        <w:t>工作面煤层瓦斯含量进行了测定，准确</w:t>
      </w:r>
      <w:r w:rsidRPr="00645CDB">
        <w:rPr>
          <w:rFonts w:asciiTheme="minorEastAsia" w:eastAsiaTheme="minorEastAsia" w:hAnsiTheme="minorEastAsia"/>
          <w:sz w:val="24"/>
          <w:szCs w:val="24"/>
        </w:rPr>
        <w:t>预测了该</w:t>
      </w:r>
      <w:r w:rsidRPr="00645CDB">
        <w:rPr>
          <w:rFonts w:asciiTheme="minorEastAsia" w:eastAsiaTheme="minorEastAsia" w:hAnsiTheme="minorEastAsia" w:hint="eastAsia"/>
          <w:sz w:val="24"/>
          <w:szCs w:val="24"/>
        </w:rPr>
        <w:t>工作面突出危险性。</w:t>
      </w:r>
      <w:r w:rsidRPr="00645CDB">
        <w:rPr>
          <w:rFonts w:asciiTheme="minorEastAsia" w:eastAsiaTheme="minorEastAsia" w:hAnsiTheme="minorEastAsia"/>
          <w:sz w:val="24"/>
          <w:szCs w:val="24"/>
        </w:rPr>
        <w:t>安徽淮北青东煤矿</w:t>
      </w:r>
      <w:r w:rsidRPr="00645CDB">
        <w:rPr>
          <w:rFonts w:asciiTheme="minorEastAsia" w:eastAsiaTheme="minorEastAsia" w:hAnsiTheme="minorEastAsia" w:hint="eastAsia"/>
          <w:sz w:val="24"/>
          <w:szCs w:val="24"/>
        </w:rPr>
        <w:t>煤层</w:t>
      </w:r>
      <w:r w:rsidRPr="00645CDB">
        <w:rPr>
          <w:rFonts w:asciiTheme="minorEastAsia" w:eastAsiaTheme="minorEastAsia" w:hAnsiTheme="minorEastAsia"/>
          <w:sz w:val="24"/>
          <w:szCs w:val="24"/>
        </w:rPr>
        <w:t>瓦斯及地质构造及其复杂，</w:t>
      </w:r>
      <w:r w:rsidRPr="00645CDB">
        <w:rPr>
          <w:rFonts w:asciiTheme="minorEastAsia" w:eastAsiaTheme="minorEastAsia" w:hAnsiTheme="minorEastAsia" w:hint="eastAsia"/>
          <w:sz w:val="24"/>
          <w:szCs w:val="24"/>
        </w:rPr>
        <w:t>在该</w:t>
      </w:r>
      <w:r w:rsidRPr="00645CDB">
        <w:rPr>
          <w:rFonts w:asciiTheme="minorEastAsia" w:eastAsiaTheme="minorEastAsia" w:hAnsiTheme="minorEastAsia"/>
          <w:sz w:val="24"/>
          <w:szCs w:val="24"/>
        </w:rPr>
        <w:t>矿上保护层效果考察过程中，</w:t>
      </w:r>
      <w:r w:rsidRPr="00645CDB">
        <w:rPr>
          <w:rFonts w:asciiTheme="minorEastAsia" w:eastAsiaTheme="minorEastAsia" w:hAnsiTheme="minorEastAsia" w:hint="eastAsia"/>
          <w:sz w:val="24"/>
          <w:szCs w:val="24"/>
        </w:rPr>
        <w:t>因</w:t>
      </w:r>
      <w:r w:rsidRPr="00645CDB">
        <w:rPr>
          <w:rFonts w:asciiTheme="minorEastAsia" w:eastAsiaTheme="minorEastAsia" w:hAnsiTheme="minorEastAsia"/>
          <w:sz w:val="24"/>
          <w:szCs w:val="24"/>
        </w:rPr>
        <w:t>考察巷道</w:t>
      </w:r>
      <w:r w:rsidRPr="00645CDB">
        <w:rPr>
          <w:rFonts w:asciiTheme="minorEastAsia" w:eastAsiaTheme="minorEastAsia" w:hAnsiTheme="minorEastAsia" w:hint="eastAsia"/>
          <w:sz w:val="24"/>
          <w:szCs w:val="24"/>
        </w:rPr>
        <w:t>距</w:t>
      </w:r>
      <w:r w:rsidRPr="00645CDB">
        <w:rPr>
          <w:rFonts w:asciiTheme="minorEastAsia" w:eastAsiaTheme="minorEastAsia" w:hAnsiTheme="minorEastAsia"/>
          <w:sz w:val="24"/>
          <w:szCs w:val="24"/>
        </w:rPr>
        <w:t>待考察区域空间位置较远，</w:t>
      </w:r>
      <w:r w:rsidRPr="00645CDB">
        <w:rPr>
          <w:rFonts w:asciiTheme="minorEastAsia" w:eastAsiaTheme="minorEastAsia" w:hAnsiTheme="minorEastAsia" w:hint="eastAsia"/>
          <w:sz w:val="24"/>
          <w:szCs w:val="24"/>
        </w:rPr>
        <w:t>传统</w:t>
      </w:r>
      <w:r w:rsidRPr="00645CDB">
        <w:rPr>
          <w:rFonts w:asciiTheme="minorEastAsia" w:eastAsiaTheme="minorEastAsia" w:hAnsiTheme="minorEastAsia"/>
          <w:sz w:val="24"/>
          <w:szCs w:val="24"/>
        </w:rPr>
        <w:t>的瓦斯含量测试精度较低，瓦斯压力测试相对困难</w:t>
      </w:r>
      <w:r w:rsidRPr="00645CDB">
        <w:rPr>
          <w:rFonts w:asciiTheme="minorEastAsia" w:eastAsiaTheme="minorEastAsia" w:hAnsiTheme="minorEastAsia" w:hint="eastAsia"/>
          <w:sz w:val="24"/>
          <w:szCs w:val="24"/>
        </w:rPr>
        <w:t>；课题</w:t>
      </w:r>
      <w:r w:rsidRPr="00645CDB">
        <w:rPr>
          <w:rFonts w:asciiTheme="minorEastAsia" w:eastAsiaTheme="minorEastAsia" w:hAnsiTheme="minorEastAsia"/>
          <w:sz w:val="24"/>
          <w:szCs w:val="24"/>
        </w:rPr>
        <w:t>组</w:t>
      </w:r>
      <w:r w:rsidRPr="00645CDB">
        <w:rPr>
          <w:rFonts w:asciiTheme="minorEastAsia" w:eastAsiaTheme="minorEastAsia" w:hAnsiTheme="minorEastAsia" w:hint="eastAsia"/>
          <w:sz w:val="24"/>
          <w:szCs w:val="24"/>
        </w:rPr>
        <w:t>采用</w:t>
      </w:r>
      <w:r w:rsidRPr="00645CDB">
        <w:rPr>
          <w:rFonts w:asciiTheme="minorEastAsia" w:eastAsiaTheme="minorEastAsia" w:hAnsiTheme="minorEastAsia"/>
          <w:sz w:val="24"/>
          <w:szCs w:val="24"/>
        </w:rPr>
        <w:t>该项目</w:t>
      </w:r>
      <w:r w:rsidRPr="00645CDB">
        <w:rPr>
          <w:rFonts w:asciiTheme="minorEastAsia" w:eastAsiaTheme="minorEastAsia" w:hAnsiTheme="minorEastAsia" w:hint="eastAsia"/>
          <w:sz w:val="24"/>
          <w:szCs w:val="24"/>
        </w:rPr>
        <w:t>测试方法后，较准确的测试了上保护层卸压临界区域内的瓦斯含量赋存规律，显著提高了长钻孔的瓦斯含量测试精度，同时实现</w:t>
      </w:r>
      <w:r w:rsidRPr="00645CDB">
        <w:rPr>
          <w:rFonts w:asciiTheme="minorEastAsia" w:eastAsiaTheme="minorEastAsia" w:hAnsiTheme="minorEastAsia"/>
          <w:sz w:val="24"/>
          <w:szCs w:val="24"/>
        </w:rPr>
        <w:t>了</w:t>
      </w:r>
      <w:r w:rsidRPr="00645CDB">
        <w:rPr>
          <w:rFonts w:asciiTheme="minorEastAsia" w:eastAsiaTheme="minorEastAsia" w:hAnsiTheme="minorEastAsia" w:hint="eastAsia"/>
          <w:sz w:val="24"/>
          <w:szCs w:val="24"/>
        </w:rPr>
        <w:t>瓦斯压力测试困难区域的煤层突出</w:t>
      </w:r>
      <w:r w:rsidRPr="00645CDB">
        <w:rPr>
          <w:rFonts w:asciiTheme="minorEastAsia" w:eastAsiaTheme="minorEastAsia" w:hAnsiTheme="minorEastAsia"/>
          <w:sz w:val="24"/>
          <w:szCs w:val="24"/>
        </w:rPr>
        <w:t>危险性预测</w:t>
      </w:r>
      <w:r w:rsidRPr="00645CDB">
        <w:rPr>
          <w:rFonts w:asciiTheme="minorEastAsia" w:eastAsiaTheme="minorEastAsia" w:hAnsiTheme="minorEastAsia" w:hint="eastAsia"/>
          <w:sz w:val="24"/>
          <w:szCs w:val="24"/>
        </w:rPr>
        <w:t>，解决</w:t>
      </w:r>
      <w:r w:rsidRPr="00645CDB">
        <w:rPr>
          <w:rFonts w:asciiTheme="minorEastAsia" w:eastAsiaTheme="minorEastAsia" w:hAnsiTheme="minorEastAsia"/>
          <w:sz w:val="24"/>
          <w:szCs w:val="24"/>
        </w:rPr>
        <w:t>了</w:t>
      </w:r>
      <w:r w:rsidRPr="00645CDB">
        <w:rPr>
          <w:rFonts w:asciiTheme="minorEastAsia" w:eastAsiaTheme="minorEastAsia" w:hAnsiTheme="minorEastAsia" w:hint="eastAsia"/>
          <w:sz w:val="24"/>
          <w:szCs w:val="24"/>
        </w:rPr>
        <w:t>该矿</w:t>
      </w:r>
      <w:r w:rsidRPr="00645CDB">
        <w:rPr>
          <w:rFonts w:asciiTheme="minorEastAsia" w:eastAsiaTheme="minorEastAsia" w:hAnsiTheme="minorEastAsia"/>
          <w:sz w:val="24"/>
          <w:szCs w:val="24"/>
        </w:rPr>
        <w:t>上</w:t>
      </w:r>
      <w:r w:rsidRPr="00645CDB">
        <w:rPr>
          <w:rFonts w:asciiTheme="minorEastAsia" w:eastAsiaTheme="minorEastAsia" w:hAnsiTheme="minorEastAsia" w:hint="eastAsia"/>
          <w:sz w:val="24"/>
          <w:szCs w:val="24"/>
        </w:rPr>
        <w:t>保护</w:t>
      </w:r>
      <w:r w:rsidRPr="00645CDB">
        <w:rPr>
          <w:rFonts w:asciiTheme="minorEastAsia" w:eastAsiaTheme="minorEastAsia" w:hAnsiTheme="minorEastAsia"/>
          <w:sz w:val="24"/>
          <w:szCs w:val="24"/>
        </w:rPr>
        <w:t>层开采区域防突效果考察的技术难题，实现了</w:t>
      </w:r>
      <w:r w:rsidRPr="00645CDB">
        <w:rPr>
          <w:rFonts w:asciiTheme="minorEastAsia" w:eastAsiaTheme="minorEastAsia" w:hAnsiTheme="minorEastAsia" w:hint="eastAsia"/>
          <w:sz w:val="24"/>
          <w:szCs w:val="24"/>
        </w:rPr>
        <w:t>该</w:t>
      </w:r>
      <w:r w:rsidRPr="00645CDB">
        <w:rPr>
          <w:rFonts w:asciiTheme="minorEastAsia" w:eastAsiaTheme="minorEastAsia" w:hAnsiTheme="minorEastAsia"/>
          <w:sz w:val="24"/>
          <w:szCs w:val="24"/>
        </w:rPr>
        <w:t>矿井连续</w:t>
      </w:r>
      <w:r w:rsidRPr="00645CDB">
        <w:rPr>
          <w:rFonts w:asciiTheme="minorEastAsia" w:eastAsiaTheme="minorEastAsia" w:hAnsiTheme="minorEastAsia" w:hint="eastAsia"/>
          <w:sz w:val="24"/>
          <w:szCs w:val="24"/>
        </w:rPr>
        <w:t>三年</w:t>
      </w:r>
      <w:r w:rsidRPr="00645CDB">
        <w:rPr>
          <w:rFonts w:asciiTheme="minorEastAsia" w:eastAsiaTheme="minorEastAsia" w:hAnsiTheme="minorEastAsia"/>
          <w:sz w:val="24"/>
          <w:szCs w:val="24"/>
        </w:rPr>
        <w:t>减亏</w:t>
      </w:r>
      <w:r w:rsidRPr="00645CDB">
        <w:rPr>
          <w:rFonts w:asciiTheme="minorEastAsia" w:eastAsiaTheme="minorEastAsia" w:hAnsiTheme="minorEastAsia" w:hint="eastAsia"/>
          <w:sz w:val="24"/>
          <w:szCs w:val="24"/>
        </w:rPr>
        <w:t>，累计</w:t>
      </w:r>
      <w:r w:rsidRPr="00645CDB">
        <w:rPr>
          <w:rFonts w:asciiTheme="minorEastAsia" w:eastAsiaTheme="minorEastAsia" w:hAnsiTheme="minorEastAsia"/>
          <w:sz w:val="24"/>
          <w:szCs w:val="24"/>
        </w:rPr>
        <w:t>减亏额达</w:t>
      </w:r>
      <w:r w:rsidRPr="00645CDB">
        <w:rPr>
          <w:rFonts w:asciiTheme="minorEastAsia" w:eastAsiaTheme="minorEastAsia" w:hAnsiTheme="minorEastAsia" w:hint="eastAsia"/>
          <w:sz w:val="24"/>
          <w:szCs w:val="24"/>
        </w:rPr>
        <w:t>5亿</w:t>
      </w:r>
      <w:r w:rsidRPr="00645CDB">
        <w:rPr>
          <w:rFonts w:asciiTheme="minorEastAsia" w:eastAsiaTheme="minorEastAsia" w:hAnsiTheme="minorEastAsia"/>
          <w:sz w:val="24"/>
          <w:szCs w:val="24"/>
        </w:rPr>
        <w:t>元</w:t>
      </w:r>
      <w:r w:rsidRPr="00645CDB">
        <w:rPr>
          <w:rFonts w:asciiTheme="minorEastAsia" w:eastAsiaTheme="minorEastAsia" w:hAnsiTheme="minorEastAsia" w:hint="eastAsia"/>
          <w:sz w:val="24"/>
          <w:szCs w:val="24"/>
        </w:rPr>
        <w:t>。</w:t>
      </w:r>
    </w:p>
    <w:p w:rsidR="004857A3" w:rsidRPr="00645CDB" w:rsidRDefault="004857A3" w:rsidP="00645CDB">
      <w:pPr>
        <w:spacing w:line="360" w:lineRule="auto"/>
        <w:ind w:firstLineChars="200" w:firstLine="480"/>
        <w:rPr>
          <w:rFonts w:asciiTheme="minorEastAsia" w:eastAsiaTheme="minorEastAsia" w:hAnsiTheme="minorEastAsia"/>
          <w:sz w:val="24"/>
          <w:szCs w:val="24"/>
        </w:rPr>
      </w:pPr>
      <w:r w:rsidRPr="00645CDB">
        <w:rPr>
          <w:rFonts w:asciiTheme="minorEastAsia" w:eastAsiaTheme="minorEastAsia" w:hAnsiTheme="minorEastAsia" w:hint="eastAsia"/>
          <w:sz w:val="24"/>
          <w:szCs w:val="24"/>
        </w:rPr>
        <w:t>工程实践</w:t>
      </w:r>
      <w:r w:rsidRPr="00645CDB">
        <w:rPr>
          <w:rFonts w:asciiTheme="minorEastAsia" w:eastAsiaTheme="minorEastAsia" w:hAnsiTheme="minorEastAsia"/>
          <w:sz w:val="24"/>
          <w:szCs w:val="24"/>
        </w:rPr>
        <w:t>表明，</w:t>
      </w:r>
      <w:r w:rsidRPr="00645CDB">
        <w:rPr>
          <w:rFonts w:asciiTheme="minorEastAsia" w:eastAsiaTheme="minorEastAsia" w:hAnsiTheme="minorEastAsia" w:hint="eastAsia"/>
          <w:sz w:val="24"/>
          <w:szCs w:val="24"/>
        </w:rPr>
        <w:t>研究</w:t>
      </w:r>
      <w:r w:rsidRPr="00645CDB">
        <w:rPr>
          <w:rFonts w:asciiTheme="minorEastAsia" w:eastAsiaTheme="minorEastAsia" w:hAnsiTheme="minorEastAsia"/>
          <w:sz w:val="24"/>
          <w:szCs w:val="24"/>
        </w:rPr>
        <w:t>成果</w:t>
      </w:r>
      <w:r w:rsidRPr="00645CDB">
        <w:rPr>
          <w:rFonts w:asciiTheme="minorEastAsia" w:eastAsiaTheme="minorEastAsia" w:hAnsiTheme="minorEastAsia" w:hint="eastAsia"/>
          <w:sz w:val="24"/>
          <w:szCs w:val="24"/>
        </w:rPr>
        <w:t>有效</w:t>
      </w:r>
      <w:r w:rsidRPr="00645CDB">
        <w:rPr>
          <w:rFonts w:asciiTheme="minorEastAsia" w:eastAsiaTheme="minorEastAsia" w:hAnsiTheme="minorEastAsia"/>
          <w:sz w:val="24"/>
          <w:szCs w:val="24"/>
        </w:rPr>
        <w:t>解决了矿井安全生产中的技术难题，</w:t>
      </w:r>
      <w:r w:rsidRPr="00645CDB">
        <w:rPr>
          <w:rFonts w:asciiTheme="minorEastAsia" w:eastAsiaTheme="minorEastAsia" w:hAnsiTheme="minorEastAsia" w:hint="eastAsia"/>
          <w:sz w:val="24"/>
          <w:szCs w:val="24"/>
        </w:rPr>
        <w:t>创造</w:t>
      </w:r>
      <w:r w:rsidRPr="00645CDB">
        <w:rPr>
          <w:rFonts w:asciiTheme="minorEastAsia" w:eastAsiaTheme="minorEastAsia" w:hAnsiTheme="minorEastAsia"/>
          <w:sz w:val="24"/>
          <w:szCs w:val="24"/>
        </w:rPr>
        <w:t>了巨大的经</w:t>
      </w:r>
      <w:r w:rsidRPr="00645CDB">
        <w:rPr>
          <w:rFonts w:asciiTheme="minorEastAsia" w:eastAsiaTheme="minorEastAsia" w:hAnsiTheme="minorEastAsia"/>
          <w:sz w:val="24"/>
          <w:szCs w:val="24"/>
        </w:rPr>
        <w:lastRenderedPageBreak/>
        <w:t>济效益，同时</w:t>
      </w:r>
      <w:r w:rsidRPr="00645CDB">
        <w:rPr>
          <w:rFonts w:asciiTheme="minorEastAsia" w:eastAsiaTheme="minorEastAsia" w:hAnsiTheme="minorEastAsia" w:hint="eastAsia"/>
          <w:sz w:val="24"/>
          <w:szCs w:val="24"/>
        </w:rPr>
        <w:t>进一步</w:t>
      </w:r>
      <w:r w:rsidRPr="00645CDB">
        <w:rPr>
          <w:rFonts w:asciiTheme="minorEastAsia" w:eastAsiaTheme="minorEastAsia" w:hAnsiTheme="minorEastAsia"/>
          <w:sz w:val="24"/>
          <w:szCs w:val="24"/>
        </w:rPr>
        <w:t>证明该课题研究的</w:t>
      </w:r>
      <w:r w:rsidRPr="00645CDB">
        <w:rPr>
          <w:rFonts w:asciiTheme="minorEastAsia" w:eastAsiaTheme="minorEastAsia" w:hAnsiTheme="minorEastAsia" w:hint="eastAsia"/>
          <w:sz w:val="24"/>
          <w:szCs w:val="24"/>
        </w:rPr>
        <w:t>煤与瓦斯突出的瓦斯含量作用机理及预测技术</w:t>
      </w:r>
      <w:r w:rsidRPr="00645CDB">
        <w:rPr>
          <w:rFonts w:asciiTheme="minorEastAsia" w:eastAsiaTheme="minorEastAsia" w:hAnsiTheme="minorEastAsia"/>
          <w:sz w:val="24"/>
          <w:szCs w:val="24"/>
        </w:rPr>
        <w:t>对</w:t>
      </w:r>
      <w:r w:rsidRPr="00645CDB">
        <w:rPr>
          <w:rFonts w:asciiTheme="minorEastAsia" w:eastAsiaTheme="minorEastAsia" w:hAnsiTheme="minorEastAsia" w:hint="eastAsia"/>
          <w:sz w:val="24"/>
          <w:szCs w:val="24"/>
        </w:rPr>
        <w:t>瓦斯含量测试装备</w:t>
      </w:r>
      <w:r w:rsidRPr="00645CDB">
        <w:rPr>
          <w:rFonts w:asciiTheme="minorEastAsia" w:eastAsiaTheme="minorEastAsia" w:hAnsiTheme="minorEastAsia"/>
          <w:sz w:val="24"/>
          <w:szCs w:val="24"/>
        </w:rPr>
        <w:t>的研发起到了显著地指导作用，课题研发的用于</w:t>
      </w:r>
      <w:r w:rsidRPr="00645CDB">
        <w:rPr>
          <w:rFonts w:asciiTheme="minorEastAsia" w:eastAsiaTheme="minorEastAsia" w:hAnsiTheme="minorEastAsia" w:hint="eastAsia"/>
          <w:sz w:val="24"/>
          <w:szCs w:val="24"/>
        </w:rPr>
        <w:t>瓦斯含量测试的一体化深孔取样钻车、煤矿瓦斯喷孔气水煤持续分离装置、煤层瓦斯含量直接测定系统软件</w:t>
      </w:r>
      <w:r w:rsidRPr="00645CDB">
        <w:rPr>
          <w:rFonts w:asciiTheme="minorEastAsia" w:eastAsiaTheme="minorEastAsia" w:hAnsiTheme="minorEastAsia"/>
          <w:sz w:val="24"/>
          <w:szCs w:val="24"/>
        </w:rPr>
        <w:t>，具有较大的推广应用价值，能够</w:t>
      </w:r>
      <w:r w:rsidRPr="00645CDB">
        <w:rPr>
          <w:rFonts w:asciiTheme="minorEastAsia" w:eastAsiaTheme="minorEastAsia" w:hAnsiTheme="minorEastAsia" w:hint="eastAsia"/>
          <w:sz w:val="24"/>
          <w:szCs w:val="24"/>
        </w:rPr>
        <w:t>实现复杂区域的煤层突出危险性预测，满足多种区域防突工序的预测需求，</w:t>
      </w:r>
      <w:r w:rsidRPr="00645CDB">
        <w:rPr>
          <w:rFonts w:asciiTheme="minorEastAsia" w:eastAsiaTheme="minorEastAsia" w:hAnsiTheme="minorEastAsia"/>
          <w:sz w:val="24"/>
          <w:szCs w:val="24"/>
        </w:rPr>
        <w:t>推动整个煤炭行业的</w:t>
      </w:r>
      <w:r w:rsidRPr="00645CDB">
        <w:rPr>
          <w:rFonts w:asciiTheme="minorEastAsia" w:eastAsiaTheme="minorEastAsia" w:hAnsiTheme="minorEastAsia" w:hint="eastAsia"/>
          <w:sz w:val="24"/>
          <w:szCs w:val="24"/>
        </w:rPr>
        <w:t>科技</w:t>
      </w:r>
      <w:r w:rsidRPr="00645CDB">
        <w:rPr>
          <w:rFonts w:asciiTheme="minorEastAsia" w:eastAsiaTheme="minorEastAsia" w:hAnsiTheme="minorEastAsia"/>
          <w:sz w:val="24"/>
          <w:szCs w:val="24"/>
        </w:rPr>
        <w:t>进步。因此，课题的研究成果具有广阔的推广应用市场和应用前景，经济效益和社会效益巨大。</w:t>
      </w:r>
    </w:p>
    <w:p w:rsidR="002850F8" w:rsidRPr="00645CDB" w:rsidRDefault="00645CDB" w:rsidP="00645CDB">
      <w:pPr>
        <w:autoSpaceDE w:val="0"/>
        <w:autoSpaceDN w:val="0"/>
        <w:adjustRightInd w:val="0"/>
        <w:spacing w:line="360" w:lineRule="auto"/>
        <w:jc w:val="left"/>
        <w:outlineLvl w:val="0"/>
        <w:rPr>
          <w:rFonts w:asciiTheme="minorEastAsia" w:eastAsiaTheme="minorEastAsia" w:hAnsiTheme="minorEastAsia" w:cs="宋体"/>
          <w:b/>
          <w:kern w:val="0"/>
          <w:sz w:val="24"/>
          <w:szCs w:val="24"/>
        </w:rPr>
      </w:pPr>
      <w:r>
        <w:rPr>
          <w:rFonts w:asciiTheme="minorEastAsia" w:eastAsiaTheme="minorEastAsia" w:hAnsiTheme="minorEastAsia" w:cs="宋体" w:hint="eastAsia"/>
          <w:b/>
          <w:kern w:val="0"/>
          <w:sz w:val="24"/>
          <w:szCs w:val="24"/>
        </w:rPr>
        <w:t>五</w:t>
      </w:r>
      <w:r w:rsidR="004F7527" w:rsidRPr="00645CDB">
        <w:rPr>
          <w:rFonts w:asciiTheme="minorEastAsia" w:eastAsiaTheme="minorEastAsia" w:hAnsiTheme="minorEastAsia" w:cs="宋体" w:hint="eastAsia"/>
          <w:b/>
          <w:kern w:val="0"/>
          <w:sz w:val="24"/>
          <w:szCs w:val="24"/>
        </w:rPr>
        <w:t>、</w:t>
      </w:r>
      <w:r w:rsidR="00864342" w:rsidRPr="00645CDB">
        <w:rPr>
          <w:rFonts w:asciiTheme="minorEastAsia" w:eastAsiaTheme="minorEastAsia" w:hAnsiTheme="minorEastAsia" w:cs="宋体" w:hint="eastAsia"/>
          <w:b/>
          <w:kern w:val="0"/>
          <w:sz w:val="24"/>
          <w:szCs w:val="24"/>
        </w:rPr>
        <w:t>主要知识产权证明目录</w:t>
      </w:r>
    </w:p>
    <w:p w:rsidR="002850F8" w:rsidRDefault="00864342" w:rsidP="00A3596B">
      <w:pPr>
        <w:jc w:val="center"/>
        <w:rPr>
          <w:rFonts w:ascii="宋体"/>
          <w:sz w:val="24"/>
          <w:szCs w:val="18"/>
        </w:rPr>
      </w:pPr>
      <w:r>
        <w:rPr>
          <w:rFonts w:eastAsia="黑体"/>
          <w:bCs/>
          <w:color w:val="000000"/>
          <w:sz w:val="32"/>
          <w:szCs w:val="32"/>
        </w:rPr>
        <w:t>主要知识产权证明目录</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636"/>
        <w:gridCol w:w="2830"/>
        <w:gridCol w:w="1135"/>
        <w:gridCol w:w="1476"/>
        <w:gridCol w:w="1839"/>
        <w:gridCol w:w="1196"/>
      </w:tblGrid>
      <w:tr w:rsidR="00A3596B" w:rsidRPr="00377B84" w:rsidTr="00A3596B">
        <w:trPr>
          <w:jc w:val="center"/>
        </w:trPr>
        <w:tc>
          <w:tcPr>
            <w:tcW w:w="0" w:type="auto"/>
            <w:vAlign w:val="center"/>
          </w:tcPr>
          <w:p w:rsidR="00A3596B" w:rsidRPr="00377B84" w:rsidRDefault="00A3596B" w:rsidP="0015310C">
            <w:pPr>
              <w:jc w:val="center"/>
              <w:rPr>
                <w:bCs/>
                <w:color w:val="000000"/>
              </w:rPr>
            </w:pPr>
            <w:r w:rsidRPr="00377B84">
              <w:rPr>
                <w:bCs/>
                <w:color w:val="000000"/>
              </w:rPr>
              <w:t>序号</w:t>
            </w:r>
          </w:p>
        </w:tc>
        <w:tc>
          <w:tcPr>
            <w:tcW w:w="2830" w:type="dxa"/>
            <w:vAlign w:val="center"/>
          </w:tcPr>
          <w:p w:rsidR="00A3596B" w:rsidRPr="00377B84" w:rsidRDefault="00A3596B" w:rsidP="0015310C">
            <w:pPr>
              <w:jc w:val="center"/>
              <w:rPr>
                <w:bCs/>
                <w:color w:val="000000"/>
              </w:rPr>
            </w:pPr>
            <w:r w:rsidRPr="00377B84">
              <w:rPr>
                <w:bCs/>
                <w:color w:val="000000"/>
              </w:rPr>
              <w:t>知识产权名称</w:t>
            </w:r>
          </w:p>
        </w:tc>
        <w:tc>
          <w:tcPr>
            <w:tcW w:w="1135" w:type="dxa"/>
            <w:vAlign w:val="center"/>
          </w:tcPr>
          <w:p w:rsidR="00A3596B" w:rsidRPr="00377B84" w:rsidRDefault="00A3596B" w:rsidP="0015310C">
            <w:pPr>
              <w:jc w:val="center"/>
              <w:rPr>
                <w:bCs/>
                <w:color w:val="000000"/>
              </w:rPr>
            </w:pPr>
            <w:r w:rsidRPr="00377B84">
              <w:rPr>
                <w:bCs/>
                <w:color w:val="000000"/>
              </w:rPr>
              <w:t>知识产权类别</w:t>
            </w:r>
          </w:p>
        </w:tc>
        <w:tc>
          <w:tcPr>
            <w:tcW w:w="0" w:type="auto"/>
            <w:vAlign w:val="center"/>
          </w:tcPr>
          <w:p w:rsidR="00A3596B" w:rsidRPr="00377B84" w:rsidRDefault="00A3596B" w:rsidP="0015310C">
            <w:pPr>
              <w:jc w:val="center"/>
              <w:rPr>
                <w:bCs/>
                <w:color w:val="000000"/>
              </w:rPr>
            </w:pPr>
            <w:r w:rsidRPr="00377B84">
              <w:rPr>
                <w:bCs/>
                <w:color w:val="000000"/>
              </w:rPr>
              <w:t>知识产权人</w:t>
            </w:r>
          </w:p>
        </w:tc>
        <w:tc>
          <w:tcPr>
            <w:tcW w:w="0" w:type="auto"/>
            <w:vAlign w:val="center"/>
          </w:tcPr>
          <w:p w:rsidR="00A3596B" w:rsidRPr="00377B84" w:rsidRDefault="00A3596B" w:rsidP="0015310C">
            <w:pPr>
              <w:jc w:val="center"/>
              <w:rPr>
                <w:bCs/>
                <w:color w:val="000000"/>
              </w:rPr>
            </w:pPr>
            <w:r w:rsidRPr="00377B84">
              <w:rPr>
                <w:bCs/>
                <w:color w:val="000000"/>
              </w:rPr>
              <w:t>知识产权号</w:t>
            </w:r>
          </w:p>
        </w:tc>
        <w:tc>
          <w:tcPr>
            <w:tcW w:w="0" w:type="auto"/>
            <w:vAlign w:val="center"/>
          </w:tcPr>
          <w:p w:rsidR="00A3596B" w:rsidRPr="00377B84" w:rsidRDefault="00A3596B" w:rsidP="0015310C">
            <w:pPr>
              <w:jc w:val="center"/>
              <w:rPr>
                <w:bCs/>
                <w:color w:val="000000"/>
              </w:rPr>
            </w:pPr>
            <w:r w:rsidRPr="00377B84">
              <w:rPr>
                <w:bCs/>
                <w:color w:val="000000"/>
              </w:rPr>
              <w:t>取得日期</w:t>
            </w:r>
          </w:p>
        </w:tc>
      </w:tr>
      <w:tr w:rsidR="00A3596B" w:rsidRPr="00377B84" w:rsidTr="00A3596B">
        <w:trPr>
          <w:trHeight w:hRule="exact" w:val="709"/>
          <w:jc w:val="center"/>
        </w:trPr>
        <w:tc>
          <w:tcPr>
            <w:tcW w:w="0" w:type="auto"/>
            <w:vAlign w:val="center"/>
          </w:tcPr>
          <w:p w:rsidR="00A3596B" w:rsidRPr="00377B84" w:rsidRDefault="00A3596B" w:rsidP="0015310C">
            <w:pPr>
              <w:jc w:val="center"/>
              <w:rPr>
                <w:rFonts w:eastAsia="黑体"/>
                <w:color w:val="000000"/>
              </w:rPr>
            </w:pPr>
            <w:r w:rsidRPr="00377B84">
              <w:rPr>
                <w:rFonts w:eastAsia="黑体"/>
                <w:color w:val="000000"/>
              </w:rPr>
              <w:t>1</w:t>
            </w:r>
          </w:p>
        </w:tc>
        <w:tc>
          <w:tcPr>
            <w:tcW w:w="2830" w:type="dxa"/>
            <w:vAlign w:val="center"/>
          </w:tcPr>
          <w:p w:rsidR="00A3596B" w:rsidRPr="00377B84" w:rsidRDefault="00A3596B" w:rsidP="0015310C">
            <w:pPr>
              <w:spacing w:line="0" w:lineRule="atLeast"/>
              <w:jc w:val="center"/>
              <w:rPr>
                <w:color w:val="000000"/>
                <w:szCs w:val="21"/>
              </w:rPr>
            </w:pPr>
            <w:r>
              <w:rPr>
                <w:rFonts w:hint="eastAsia"/>
                <w:color w:val="000000"/>
                <w:szCs w:val="21"/>
              </w:rPr>
              <w:t>煤层气体压力测量方法</w:t>
            </w:r>
          </w:p>
        </w:tc>
        <w:tc>
          <w:tcPr>
            <w:tcW w:w="1135" w:type="dxa"/>
            <w:vAlign w:val="center"/>
          </w:tcPr>
          <w:p w:rsidR="00A3596B" w:rsidRPr="00377B84" w:rsidRDefault="00A3596B" w:rsidP="0015310C">
            <w:pPr>
              <w:jc w:val="center"/>
              <w:rPr>
                <w:color w:val="000000"/>
                <w:szCs w:val="21"/>
              </w:rPr>
            </w:pPr>
            <w:r w:rsidRPr="00377B84">
              <w:rPr>
                <w:color w:val="000000"/>
                <w:szCs w:val="21"/>
              </w:rPr>
              <w:t>发明专利</w:t>
            </w:r>
          </w:p>
        </w:tc>
        <w:tc>
          <w:tcPr>
            <w:tcW w:w="0" w:type="auto"/>
            <w:vAlign w:val="center"/>
          </w:tcPr>
          <w:p w:rsidR="00A3596B" w:rsidRPr="00377B84" w:rsidRDefault="00A3596B" w:rsidP="0015310C">
            <w:pPr>
              <w:jc w:val="center"/>
              <w:rPr>
                <w:rFonts w:eastAsia="黑体"/>
                <w:color w:val="000000"/>
              </w:rPr>
            </w:pPr>
            <w:r w:rsidRPr="00377B84">
              <w:rPr>
                <w:color w:val="000000"/>
                <w:szCs w:val="21"/>
              </w:rPr>
              <w:t>山东科技大学</w:t>
            </w:r>
          </w:p>
        </w:tc>
        <w:tc>
          <w:tcPr>
            <w:tcW w:w="0" w:type="auto"/>
            <w:vAlign w:val="center"/>
          </w:tcPr>
          <w:p w:rsidR="00A3596B" w:rsidRPr="00377B84" w:rsidRDefault="00A3596B" w:rsidP="0015310C">
            <w:pPr>
              <w:jc w:val="center"/>
              <w:rPr>
                <w:rFonts w:eastAsia="黑体"/>
                <w:color w:val="000000"/>
              </w:rPr>
            </w:pPr>
            <w:r w:rsidRPr="00377B84">
              <w:rPr>
                <w:color w:val="000000"/>
                <w:szCs w:val="21"/>
              </w:rPr>
              <w:t>ZL200910</w:t>
            </w:r>
            <w:r>
              <w:rPr>
                <w:rFonts w:hint="eastAsia"/>
                <w:color w:val="000000"/>
                <w:szCs w:val="21"/>
              </w:rPr>
              <w:t>016213.2</w:t>
            </w:r>
          </w:p>
        </w:tc>
        <w:tc>
          <w:tcPr>
            <w:tcW w:w="0" w:type="auto"/>
            <w:vAlign w:val="center"/>
          </w:tcPr>
          <w:p w:rsidR="00A3596B" w:rsidRPr="00377B84" w:rsidRDefault="00A3596B" w:rsidP="0015310C">
            <w:pPr>
              <w:jc w:val="center"/>
              <w:rPr>
                <w:rFonts w:eastAsia="黑体"/>
                <w:color w:val="000000"/>
              </w:rPr>
            </w:pPr>
            <w:r w:rsidRPr="00377B84">
              <w:rPr>
                <w:rFonts w:eastAsia="黑体"/>
                <w:color w:val="000000"/>
              </w:rPr>
              <w:t>20</w:t>
            </w:r>
            <w:r>
              <w:rPr>
                <w:rFonts w:eastAsia="黑体" w:hint="eastAsia"/>
                <w:color w:val="000000"/>
              </w:rPr>
              <w:t>09</w:t>
            </w:r>
            <w:r w:rsidRPr="00377B84">
              <w:rPr>
                <w:rFonts w:eastAsia="黑体"/>
                <w:color w:val="000000"/>
              </w:rPr>
              <w:t>-0</w:t>
            </w:r>
            <w:r>
              <w:rPr>
                <w:rFonts w:eastAsia="黑体" w:hint="eastAsia"/>
                <w:color w:val="000000"/>
              </w:rPr>
              <w:t>6</w:t>
            </w:r>
            <w:r w:rsidRPr="00377B84">
              <w:rPr>
                <w:rFonts w:eastAsia="黑体"/>
                <w:color w:val="000000"/>
              </w:rPr>
              <w:t>-</w:t>
            </w:r>
            <w:r>
              <w:rPr>
                <w:rFonts w:eastAsia="黑体" w:hint="eastAsia"/>
                <w:color w:val="000000"/>
              </w:rPr>
              <w:t>16</w:t>
            </w:r>
          </w:p>
        </w:tc>
      </w:tr>
      <w:tr w:rsidR="00A3596B" w:rsidRPr="00377B84" w:rsidTr="00A3596B">
        <w:trPr>
          <w:trHeight w:hRule="exact" w:val="709"/>
          <w:jc w:val="center"/>
        </w:trPr>
        <w:tc>
          <w:tcPr>
            <w:tcW w:w="0" w:type="auto"/>
            <w:vAlign w:val="center"/>
          </w:tcPr>
          <w:p w:rsidR="00A3596B" w:rsidRPr="00377B84" w:rsidRDefault="00A3596B" w:rsidP="0015310C">
            <w:pPr>
              <w:jc w:val="center"/>
              <w:rPr>
                <w:rFonts w:eastAsia="黑体"/>
                <w:color w:val="000000"/>
              </w:rPr>
            </w:pPr>
            <w:r w:rsidRPr="00377B84">
              <w:rPr>
                <w:rFonts w:eastAsia="黑体"/>
                <w:color w:val="000000"/>
              </w:rPr>
              <w:t>2</w:t>
            </w:r>
          </w:p>
        </w:tc>
        <w:tc>
          <w:tcPr>
            <w:tcW w:w="2830" w:type="dxa"/>
            <w:vAlign w:val="center"/>
          </w:tcPr>
          <w:p w:rsidR="00A3596B" w:rsidRPr="00377B84" w:rsidRDefault="00A3596B" w:rsidP="0015310C">
            <w:pPr>
              <w:spacing w:line="0" w:lineRule="atLeast"/>
              <w:jc w:val="center"/>
              <w:rPr>
                <w:color w:val="000000"/>
                <w:szCs w:val="21"/>
              </w:rPr>
            </w:pPr>
            <w:r w:rsidRPr="00377B84">
              <w:rPr>
                <w:color w:val="000000"/>
                <w:szCs w:val="21"/>
              </w:rPr>
              <w:t>一种煤</w:t>
            </w:r>
            <w:r>
              <w:rPr>
                <w:rFonts w:hint="eastAsia"/>
                <w:color w:val="000000"/>
                <w:szCs w:val="21"/>
              </w:rPr>
              <w:t>层渗透率快速气测的试验装置及方法</w:t>
            </w:r>
          </w:p>
        </w:tc>
        <w:tc>
          <w:tcPr>
            <w:tcW w:w="1135" w:type="dxa"/>
            <w:vAlign w:val="center"/>
          </w:tcPr>
          <w:p w:rsidR="00A3596B" w:rsidRPr="00377B84" w:rsidRDefault="00A3596B" w:rsidP="0015310C">
            <w:pPr>
              <w:jc w:val="center"/>
              <w:rPr>
                <w:color w:val="000000"/>
                <w:szCs w:val="21"/>
              </w:rPr>
            </w:pPr>
            <w:r w:rsidRPr="00377B84">
              <w:rPr>
                <w:color w:val="000000"/>
                <w:szCs w:val="21"/>
              </w:rPr>
              <w:t>发明专利</w:t>
            </w:r>
          </w:p>
        </w:tc>
        <w:tc>
          <w:tcPr>
            <w:tcW w:w="0" w:type="auto"/>
            <w:vAlign w:val="center"/>
          </w:tcPr>
          <w:p w:rsidR="00A3596B" w:rsidRPr="00377B84" w:rsidRDefault="00A3596B" w:rsidP="0015310C">
            <w:pPr>
              <w:jc w:val="center"/>
              <w:rPr>
                <w:rFonts w:eastAsia="黑体"/>
                <w:color w:val="000000"/>
              </w:rPr>
            </w:pPr>
            <w:r w:rsidRPr="00377B84">
              <w:rPr>
                <w:color w:val="000000"/>
                <w:szCs w:val="21"/>
              </w:rPr>
              <w:t>山东科技大学</w:t>
            </w:r>
          </w:p>
        </w:tc>
        <w:tc>
          <w:tcPr>
            <w:tcW w:w="0" w:type="auto"/>
            <w:vAlign w:val="center"/>
          </w:tcPr>
          <w:p w:rsidR="00A3596B" w:rsidRPr="00377B84" w:rsidRDefault="00A3596B" w:rsidP="0015310C">
            <w:pPr>
              <w:jc w:val="center"/>
              <w:rPr>
                <w:rFonts w:eastAsia="黑体"/>
                <w:color w:val="000000"/>
              </w:rPr>
            </w:pPr>
            <w:r w:rsidRPr="00377B84">
              <w:rPr>
                <w:color w:val="000000"/>
                <w:szCs w:val="21"/>
              </w:rPr>
              <w:t>ZL201</w:t>
            </w:r>
            <w:r>
              <w:rPr>
                <w:rFonts w:hint="eastAsia"/>
                <w:color w:val="000000"/>
                <w:szCs w:val="21"/>
              </w:rPr>
              <w:t>1</w:t>
            </w:r>
            <w:r w:rsidRPr="00377B84">
              <w:rPr>
                <w:color w:val="000000"/>
                <w:szCs w:val="21"/>
              </w:rPr>
              <w:t>101</w:t>
            </w:r>
            <w:r>
              <w:rPr>
                <w:rFonts w:hint="eastAsia"/>
                <w:color w:val="000000"/>
                <w:szCs w:val="21"/>
              </w:rPr>
              <w:t>33737.7</w:t>
            </w:r>
          </w:p>
        </w:tc>
        <w:tc>
          <w:tcPr>
            <w:tcW w:w="0" w:type="auto"/>
            <w:vAlign w:val="center"/>
          </w:tcPr>
          <w:p w:rsidR="00A3596B" w:rsidRPr="00377B84" w:rsidRDefault="00A3596B" w:rsidP="0015310C">
            <w:pPr>
              <w:jc w:val="center"/>
              <w:rPr>
                <w:rFonts w:eastAsia="黑体"/>
                <w:color w:val="000000"/>
              </w:rPr>
            </w:pPr>
            <w:r w:rsidRPr="00377B84">
              <w:rPr>
                <w:rFonts w:eastAsia="黑体"/>
                <w:color w:val="000000"/>
              </w:rPr>
              <w:t>201</w:t>
            </w:r>
            <w:r>
              <w:rPr>
                <w:rFonts w:eastAsia="黑体" w:hint="eastAsia"/>
                <w:color w:val="000000"/>
              </w:rPr>
              <w:t>1</w:t>
            </w:r>
            <w:r w:rsidRPr="00377B84">
              <w:rPr>
                <w:rFonts w:eastAsia="黑体"/>
                <w:color w:val="000000"/>
              </w:rPr>
              <w:t>-0</w:t>
            </w:r>
            <w:r>
              <w:rPr>
                <w:rFonts w:eastAsia="黑体" w:hint="eastAsia"/>
                <w:color w:val="000000"/>
              </w:rPr>
              <w:t>5</w:t>
            </w:r>
            <w:r w:rsidRPr="00377B84">
              <w:rPr>
                <w:rFonts w:eastAsia="黑体"/>
                <w:color w:val="000000"/>
              </w:rPr>
              <w:t>-</w:t>
            </w:r>
            <w:r>
              <w:rPr>
                <w:rFonts w:eastAsia="黑体" w:hint="eastAsia"/>
                <w:color w:val="000000"/>
              </w:rPr>
              <w:t>23</w:t>
            </w:r>
          </w:p>
        </w:tc>
      </w:tr>
      <w:tr w:rsidR="00A3596B" w:rsidRPr="00377B84" w:rsidTr="00A3596B">
        <w:trPr>
          <w:trHeight w:hRule="exact" w:val="709"/>
          <w:jc w:val="center"/>
        </w:trPr>
        <w:tc>
          <w:tcPr>
            <w:tcW w:w="0" w:type="auto"/>
            <w:vAlign w:val="center"/>
          </w:tcPr>
          <w:p w:rsidR="00A3596B" w:rsidRPr="00377B84" w:rsidRDefault="00A3596B" w:rsidP="0015310C">
            <w:pPr>
              <w:jc w:val="center"/>
              <w:rPr>
                <w:rFonts w:eastAsia="黑体"/>
                <w:color w:val="000000"/>
              </w:rPr>
            </w:pPr>
            <w:r w:rsidRPr="00377B84">
              <w:rPr>
                <w:rFonts w:eastAsia="黑体"/>
                <w:color w:val="000000"/>
              </w:rPr>
              <w:t>3</w:t>
            </w:r>
          </w:p>
        </w:tc>
        <w:tc>
          <w:tcPr>
            <w:tcW w:w="2830" w:type="dxa"/>
            <w:vAlign w:val="center"/>
          </w:tcPr>
          <w:p w:rsidR="00A3596B" w:rsidRPr="00377B84" w:rsidRDefault="00A3596B" w:rsidP="0015310C">
            <w:pPr>
              <w:spacing w:line="0" w:lineRule="atLeast"/>
              <w:jc w:val="center"/>
              <w:rPr>
                <w:color w:val="000000"/>
                <w:szCs w:val="21"/>
              </w:rPr>
            </w:pPr>
            <w:r w:rsidRPr="00377B84">
              <w:rPr>
                <w:color w:val="000000"/>
                <w:szCs w:val="21"/>
              </w:rPr>
              <w:t>一种</w:t>
            </w:r>
            <w:r>
              <w:rPr>
                <w:rFonts w:hint="eastAsia"/>
                <w:color w:val="000000"/>
                <w:szCs w:val="21"/>
              </w:rPr>
              <w:t>石门揭煤时煤与瓦斯突出模拟试验系统</w:t>
            </w:r>
          </w:p>
        </w:tc>
        <w:tc>
          <w:tcPr>
            <w:tcW w:w="1135" w:type="dxa"/>
            <w:vAlign w:val="center"/>
          </w:tcPr>
          <w:p w:rsidR="00A3596B" w:rsidRPr="00377B84" w:rsidRDefault="00A3596B" w:rsidP="0015310C">
            <w:pPr>
              <w:jc w:val="center"/>
              <w:rPr>
                <w:color w:val="000000"/>
                <w:szCs w:val="21"/>
              </w:rPr>
            </w:pPr>
            <w:r w:rsidRPr="00377B84">
              <w:rPr>
                <w:color w:val="000000"/>
                <w:szCs w:val="21"/>
              </w:rPr>
              <w:t>发明专利</w:t>
            </w:r>
          </w:p>
        </w:tc>
        <w:tc>
          <w:tcPr>
            <w:tcW w:w="0" w:type="auto"/>
            <w:vAlign w:val="center"/>
          </w:tcPr>
          <w:p w:rsidR="00A3596B" w:rsidRPr="00377B84" w:rsidRDefault="00A3596B" w:rsidP="0015310C">
            <w:pPr>
              <w:jc w:val="center"/>
              <w:rPr>
                <w:rFonts w:eastAsia="黑体"/>
                <w:color w:val="000000"/>
              </w:rPr>
            </w:pPr>
            <w:r w:rsidRPr="00377B84">
              <w:rPr>
                <w:color w:val="000000"/>
                <w:szCs w:val="21"/>
              </w:rPr>
              <w:t>山东科技大学</w:t>
            </w:r>
          </w:p>
        </w:tc>
        <w:tc>
          <w:tcPr>
            <w:tcW w:w="0" w:type="auto"/>
            <w:vAlign w:val="center"/>
          </w:tcPr>
          <w:p w:rsidR="00A3596B" w:rsidRPr="00377B84" w:rsidRDefault="00A3596B" w:rsidP="0015310C">
            <w:pPr>
              <w:jc w:val="center"/>
              <w:rPr>
                <w:rFonts w:eastAsia="黑体"/>
                <w:color w:val="000000"/>
              </w:rPr>
            </w:pPr>
            <w:r w:rsidRPr="00377B84">
              <w:rPr>
                <w:color w:val="000000"/>
                <w:szCs w:val="21"/>
              </w:rPr>
              <w:t>ZL20</w:t>
            </w:r>
            <w:r>
              <w:rPr>
                <w:rFonts w:hint="eastAsia"/>
                <w:color w:val="000000"/>
                <w:szCs w:val="21"/>
              </w:rPr>
              <w:t>11</w:t>
            </w:r>
            <w:r w:rsidRPr="00377B84">
              <w:rPr>
                <w:color w:val="000000"/>
                <w:szCs w:val="21"/>
              </w:rPr>
              <w:t>10</w:t>
            </w:r>
            <w:r>
              <w:rPr>
                <w:rFonts w:hint="eastAsia"/>
                <w:color w:val="000000"/>
                <w:szCs w:val="21"/>
              </w:rPr>
              <w:t>324127.5</w:t>
            </w:r>
          </w:p>
        </w:tc>
        <w:tc>
          <w:tcPr>
            <w:tcW w:w="0" w:type="auto"/>
            <w:vAlign w:val="center"/>
          </w:tcPr>
          <w:p w:rsidR="00A3596B" w:rsidRPr="00377B84" w:rsidRDefault="00A3596B" w:rsidP="0015310C">
            <w:pPr>
              <w:jc w:val="center"/>
              <w:rPr>
                <w:rFonts w:eastAsia="黑体"/>
                <w:color w:val="000000"/>
              </w:rPr>
            </w:pPr>
            <w:r w:rsidRPr="00377B84">
              <w:rPr>
                <w:rFonts w:eastAsia="黑体"/>
                <w:color w:val="000000"/>
              </w:rPr>
              <w:t>201</w:t>
            </w:r>
            <w:r>
              <w:rPr>
                <w:rFonts w:eastAsia="黑体" w:hint="eastAsia"/>
                <w:color w:val="000000"/>
              </w:rPr>
              <w:t>1</w:t>
            </w:r>
            <w:r w:rsidRPr="00377B84">
              <w:rPr>
                <w:rFonts w:eastAsia="黑体"/>
                <w:color w:val="000000"/>
              </w:rPr>
              <w:t>-</w:t>
            </w:r>
            <w:r>
              <w:rPr>
                <w:rFonts w:eastAsia="黑体" w:hint="eastAsia"/>
                <w:color w:val="000000"/>
              </w:rPr>
              <w:t>10</w:t>
            </w:r>
            <w:r w:rsidRPr="00377B84">
              <w:rPr>
                <w:rFonts w:eastAsia="黑体"/>
                <w:color w:val="000000"/>
              </w:rPr>
              <w:t>-2</w:t>
            </w:r>
            <w:r>
              <w:rPr>
                <w:rFonts w:eastAsia="黑体" w:hint="eastAsia"/>
                <w:color w:val="000000"/>
              </w:rPr>
              <w:t>1</w:t>
            </w:r>
          </w:p>
        </w:tc>
      </w:tr>
      <w:tr w:rsidR="00A3596B" w:rsidRPr="00377B84" w:rsidTr="00A3596B">
        <w:trPr>
          <w:trHeight w:hRule="exact" w:val="709"/>
          <w:jc w:val="center"/>
        </w:trPr>
        <w:tc>
          <w:tcPr>
            <w:tcW w:w="0" w:type="auto"/>
            <w:vAlign w:val="center"/>
          </w:tcPr>
          <w:p w:rsidR="00A3596B" w:rsidRPr="00377B84" w:rsidRDefault="00A3596B" w:rsidP="0015310C">
            <w:pPr>
              <w:jc w:val="center"/>
              <w:rPr>
                <w:rFonts w:eastAsia="黑体"/>
                <w:color w:val="000000"/>
              </w:rPr>
            </w:pPr>
            <w:r w:rsidRPr="00377B84">
              <w:rPr>
                <w:rFonts w:eastAsia="黑体" w:hint="eastAsia"/>
                <w:color w:val="000000"/>
              </w:rPr>
              <w:t>4</w:t>
            </w:r>
          </w:p>
        </w:tc>
        <w:tc>
          <w:tcPr>
            <w:tcW w:w="2830" w:type="dxa"/>
            <w:vAlign w:val="center"/>
          </w:tcPr>
          <w:p w:rsidR="00A3596B" w:rsidRPr="00377B84" w:rsidRDefault="00A3596B" w:rsidP="0015310C">
            <w:pPr>
              <w:spacing w:line="0" w:lineRule="atLeast"/>
              <w:jc w:val="center"/>
              <w:rPr>
                <w:color w:val="000000"/>
                <w:szCs w:val="21"/>
              </w:rPr>
            </w:pPr>
            <w:r>
              <w:rPr>
                <w:rFonts w:hint="eastAsia"/>
                <w:color w:val="000000"/>
                <w:szCs w:val="21"/>
              </w:rPr>
              <w:t>实验室</w:t>
            </w:r>
            <w:r>
              <w:rPr>
                <w:color w:val="000000"/>
                <w:szCs w:val="21"/>
              </w:rPr>
              <w:t>快速测定煤矿井下工作面前方</w:t>
            </w:r>
            <w:r>
              <w:rPr>
                <w:rFonts w:hint="eastAsia"/>
                <w:color w:val="000000"/>
                <w:szCs w:val="21"/>
              </w:rPr>
              <w:t>煤体</w:t>
            </w:r>
            <w:r>
              <w:rPr>
                <w:color w:val="000000"/>
                <w:szCs w:val="21"/>
              </w:rPr>
              <w:t>渗透率的方法</w:t>
            </w:r>
          </w:p>
        </w:tc>
        <w:tc>
          <w:tcPr>
            <w:tcW w:w="1135" w:type="dxa"/>
            <w:vAlign w:val="center"/>
          </w:tcPr>
          <w:p w:rsidR="00A3596B" w:rsidRPr="00137E41" w:rsidRDefault="00A3596B" w:rsidP="0015310C">
            <w:pPr>
              <w:jc w:val="center"/>
              <w:rPr>
                <w:color w:val="000000"/>
                <w:szCs w:val="21"/>
              </w:rPr>
            </w:pPr>
            <w:r>
              <w:rPr>
                <w:rFonts w:hint="eastAsia"/>
                <w:color w:val="000000"/>
                <w:szCs w:val="21"/>
              </w:rPr>
              <w:t>发明</w:t>
            </w:r>
            <w:r w:rsidRPr="00377B84">
              <w:rPr>
                <w:color w:val="000000"/>
                <w:szCs w:val="21"/>
              </w:rPr>
              <w:t>专利</w:t>
            </w:r>
          </w:p>
        </w:tc>
        <w:tc>
          <w:tcPr>
            <w:tcW w:w="0" w:type="auto"/>
            <w:vAlign w:val="center"/>
          </w:tcPr>
          <w:p w:rsidR="00A3596B" w:rsidRPr="00377B84" w:rsidRDefault="00A3596B" w:rsidP="0015310C">
            <w:pPr>
              <w:jc w:val="center"/>
              <w:rPr>
                <w:rFonts w:eastAsia="黑体"/>
                <w:color w:val="000000"/>
              </w:rPr>
            </w:pPr>
            <w:r w:rsidRPr="00377B84">
              <w:rPr>
                <w:color w:val="000000"/>
                <w:szCs w:val="21"/>
              </w:rPr>
              <w:t>山东科技大学</w:t>
            </w:r>
          </w:p>
        </w:tc>
        <w:tc>
          <w:tcPr>
            <w:tcW w:w="0" w:type="auto"/>
            <w:vAlign w:val="center"/>
          </w:tcPr>
          <w:p w:rsidR="00A3596B" w:rsidRPr="00377B84" w:rsidRDefault="00A3596B" w:rsidP="0015310C">
            <w:pPr>
              <w:jc w:val="center"/>
              <w:rPr>
                <w:color w:val="000000"/>
                <w:szCs w:val="21"/>
              </w:rPr>
            </w:pPr>
            <w:r>
              <w:rPr>
                <w:rFonts w:hint="eastAsia"/>
                <w:color w:val="000000"/>
                <w:szCs w:val="21"/>
              </w:rPr>
              <w:t>ZL</w:t>
            </w:r>
            <w:r>
              <w:rPr>
                <w:color w:val="000000"/>
                <w:szCs w:val="21"/>
              </w:rPr>
              <w:t>201410184997.0</w:t>
            </w:r>
          </w:p>
        </w:tc>
        <w:tc>
          <w:tcPr>
            <w:tcW w:w="0" w:type="auto"/>
            <w:vAlign w:val="center"/>
          </w:tcPr>
          <w:p w:rsidR="00A3596B" w:rsidRPr="00377B84" w:rsidRDefault="00A3596B" w:rsidP="0015310C">
            <w:pPr>
              <w:jc w:val="center"/>
              <w:rPr>
                <w:color w:val="000000"/>
                <w:szCs w:val="21"/>
              </w:rPr>
            </w:pPr>
            <w:r>
              <w:rPr>
                <w:rFonts w:hint="eastAsia"/>
                <w:color w:val="000000"/>
                <w:szCs w:val="21"/>
              </w:rPr>
              <w:t>20</w:t>
            </w:r>
            <w:r>
              <w:rPr>
                <w:color w:val="000000"/>
                <w:szCs w:val="21"/>
              </w:rPr>
              <w:t>16-04-06</w:t>
            </w:r>
          </w:p>
        </w:tc>
      </w:tr>
      <w:tr w:rsidR="00A3596B" w:rsidRPr="00377B84" w:rsidTr="00A3596B">
        <w:trPr>
          <w:trHeight w:hRule="exact" w:val="709"/>
          <w:jc w:val="center"/>
        </w:trPr>
        <w:tc>
          <w:tcPr>
            <w:tcW w:w="0" w:type="auto"/>
            <w:vAlign w:val="center"/>
          </w:tcPr>
          <w:p w:rsidR="00A3596B" w:rsidRPr="00377B84" w:rsidRDefault="00A3596B" w:rsidP="0015310C">
            <w:pPr>
              <w:spacing w:line="0" w:lineRule="atLeast"/>
              <w:jc w:val="center"/>
              <w:rPr>
                <w:color w:val="000000"/>
                <w:szCs w:val="21"/>
              </w:rPr>
            </w:pPr>
            <w:r w:rsidRPr="00377B84">
              <w:rPr>
                <w:color w:val="000000"/>
                <w:szCs w:val="21"/>
              </w:rPr>
              <w:t>5</w:t>
            </w:r>
          </w:p>
        </w:tc>
        <w:tc>
          <w:tcPr>
            <w:tcW w:w="2830" w:type="dxa"/>
            <w:vAlign w:val="center"/>
          </w:tcPr>
          <w:p w:rsidR="00A3596B" w:rsidRPr="005E1E55" w:rsidRDefault="00A3596B" w:rsidP="0015310C">
            <w:pPr>
              <w:jc w:val="center"/>
              <w:rPr>
                <w:szCs w:val="21"/>
              </w:rPr>
            </w:pPr>
            <w:r w:rsidRPr="005E1E55">
              <w:rPr>
                <w:rFonts w:hint="eastAsia"/>
                <w:szCs w:val="21"/>
              </w:rPr>
              <w:t>富含水煤系地层瓦斯压力测试装备及方法</w:t>
            </w:r>
          </w:p>
        </w:tc>
        <w:tc>
          <w:tcPr>
            <w:tcW w:w="1135" w:type="dxa"/>
            <w:vAlign w:val="center"/>
          </w:tcPr>
          <w:p w:rsidR="00A3596B" w:rsidRPr="005E1E55" w:rsidRDefault="00A3596B" w:rsidP="0015310C">
            <w:pPr>
              <w:jc w:val="center"/>
              <w:rPr>
                <w:rFonts w:ascii="宋体" w:hAnsi="宋体"/>
                <w:bCs/>
                <w:szCs w:val="21"/>
              </w:rPr>
            </w:pPr>
            <w:r>
              <w:rPr>
                <w:rFonts w:hint="eastAsia"/>
                <w:color w:val="000000"/>
                <w:szCs w:val="21"/>
              </w:rPr>
              <w:t>发明</w:t>
            </w:r>
            <w:r w:rsidRPr="00377B84">
              <w:rPr>
                <w:color w:val="000000"/>
                <w:szCs w:val="21"/>
              </w:rPr>
              <w:t>专利</w:t>
            </w:r>
          </w:p>
        </w:tc>
        <w:tc>
          <w:tcPr>
            <w:tcW w:w="0" w:type="auto"/>
            <w:vAlign w:val="center"/>
          </w:tcPr>
          <w:p w:rsidR="00A3596B" w:rsidRPr="005E1E55" w:rsidRDefault="00A3596B" w:rsidP="0015310C">
            <w:pPr>
              <w:jc w:val="center"/>
              <w:rPr>
                <w:rFonts w:eastAsia="黑体"/>
                <w:color w:val="000000"/>
              </w:rPr>
            </w:pPr>
            <w:r w:rsidRPr="005E1E55">
              <w:rPr>
                <w:rFonts w:ascii="宋体" w:hAnsi="宋体" w:hint="eastAsia"/>
                <w:bCs/>
                <w:szCs w:val="21"/>
              </w:rPr>
              <w:t>中国矿业大学</w:t>
            </w:r>
          </w:p>
        </w:tc>
        <w:tc>
          <w:tcPr>
            <w:tcW w:w="0" w:type="auto"/>
            <w:vAlign w:val="center"/>
          </w:tcPr>
          <w:p w:rsidR="00A3596B" w:rsidRPr="005E1E55" w:rsidRDefault="00A3596B" w:rsidP="0015310C">
            <w:pPr>
              <w:jc w:val="center"/>
              <w:rPr>
                <w:rFonts w:eastAsia="黑体"/>
                <w:color w:val="000000"/>
              </w:rPr>
            </w:pPr>
            <w:r w:rsidRPr="005E1E55">
              <w:rPr>
                <w:rFonts w:eastAsia="黑体"/>
                <w:color w:val="000000"/>
              </w:rPr>
              <w:t>ZL201310070694.1</w:t>
            </w:r>
          </w:p>
        </w:tc>
        <w:tc>
          <w:tcPr>
            <w:tcW w:w="0" w:type="auto"/>
            <w:vAlign w:val="center"/>
          </w:tcPr>
          <w:p w:rsidR="00A3596B" w:rsidRPr="005E1E55" w:rsidRDefault="00A3596B" w:rsidP="0015310C">
            <w:pPr>
              <w:jc w:val="center"/>
              <w:rPr>
                <w:rFonts w:ascii="宋体" w:hAnsi="宋体"/>
                <w:bCs/>
                <w:szCs w:val="21"/>
              </w:rPr>
            </w:pPr>
            <w:r w:rsidRPr="005E1E55">
              <w:rPr>
                <w:rFonts w:eastAsia="黑体"/>
                <w:color w:val="000000"/>
              </w:rPr>
              <w:t>2015-06-17</w:t>
            </w:r>
          </w:p>
        </w:tc>
      </w:tr>
      <w:tr w:rsidR="004857A3" w:rsidRPr="00377B84" w:rsidTr="00A3596B">
        <w:trPr>
          <w:trHeight w:hRule="exact" w:val="709"/>
          <w:jc w:val="center"/>
        </w:trPr>
        <w:tc>
          <w:tcPr>
            <w:tcW w:w="0" w:type="auto"/>
            <w:vAlign w:val="center"/>
          </w:tcPr>
          <w:p w:rsidR="004857A3" w:rsidRPr="00377B84" w:rsidRDefault="004857A3" w:rsidP="004857A3">
            <w:pPr>
              <w:spacing w:line="0" w:lineRule="atLeast"/>
              <w:jc w:val="center"/>
              <w:rPr>
                <w:color w:val="000000"/>
                <w:szCs w:val="21"/>
              </w:rPr>
            </w:pPr>
            <w:r>
              <w:rPr>
                <w:color w:val="000000"/>
                <w:szCs w:val="21"/>
              </w:rPr>
              <w:t>6</w:t>
            </w:r>
          </w:p>
        </w:tc>
        <w:tc>
          <w:tcPr>
            <w:tcW w:w="2830" w:type="dxa"/>
            <w:vAlign w:val="center"/>
          </w:tcPr>
          <w:p w:rsidR="004857A3" w:rsidRPr="00377B84" w:rsidRDefault="004857A3" w:rsidP="004857A3">
            <w:pPr>
              <w:spacing w:line="0" w:lineRule="atLeast"/>
              <w:jc w:val="center"/>
              <w:rPr>
                <w:color w:val="000000"/>
                <w:szCs w:val="21"/>
              </w:rPr>
            </w:pPr>
            <w:r>
              <w:rPr>
                <w:rFonts w:hint="eastAsia"/>
                <w:color w:val="000000"/>
                <w:szCs w:val="21"/>
              </w:rPr>
              <w:t>煤矿瓦斯喷孔气水煤分离装置</w:t>
            </w:r>
          </w:p>
        </w:tc>
        <w:tc>
          <w:tcPr>
            <w:tcW w:w="1135" w:type="dxa"/>
            <w:vAlign w:val="center"/>
          </w:tcPr>
          <w:p w:rsidR="004857A3" w:rsidRPr="00377B84" w:rsidRDefault="004857A3" w:rsidP="004857A3">
            <w:pPr>
              <w:jc w:val="center"/>
              <w:rPr>
                <w:color w:val="000000"/>
                <w:szCs w:val="21"/>
              </w:rPr>
            </w:pPr>
            <w:r w:rsidRPr="00377B84">
              <w:rPr>
                <w:color w:val="000000"/>
                <w:szCs w:val="21"/>
              </w:rPr>
              <w:t>发明专利</w:t>
            </w:r>
          </w:p>
        </w:tc>
        <w:tc>
          <w:tcPr>
            <w:tcW w:w="0" w:type="auto"/>
            <w:vAlign w:val="center"/>
          </w:tcPr>
          <w:p w:rsidR="004857A3" w:rsidRPr="00377B84" w:rsidRDefault="004857A3" w:rsidP="004857A3">
            <w:pPr>
              <w:jc w:val="center"/>
              <w:rPr>
                <w:rFonts w:eastAsia="黑体"/>
                <w:color w:val="000000"/>
              </w:rPr>
            </w:pPr>
            <w:r>
              <w:rPr>
                <w:rFonts w:hint="eastAsia"/>
                <w:color w:val="000000"/>
                <w:szCs w:val="21"/>
              </w:rPr>
              <w:t>中国矿业大学</w:t>
            </w:r>
          </w:p>
        </w:tc>
        <w:tc>
          <w:tcPr>
            <w:tcW w:w="0" w:type="auto"/>
            <w:vAlign w:val="center"/>
          </w:tcPr>
          <w:p w:rsidR="004857A3" w:rsidRPr="00377B84" w:rsidRDefault="004857A3" w:rsidP="004857A3">
            <w:pPr>
              <w:jc w:val="center"/>
              <w:rPr>
                <w:color w:val="000000"/>
                <w:szCs w:val="21"/>
              </w:rPr>
            </w:pPr>
            <w:r w:rsidRPr="00377B84">
              <w:rPr>
                <w:color w:val="000000"/>
                <w:szCs w:val="21"/>
              </w:rPr>
              <w:t>ZL20</w:t>
            </w:r>
            <w:r>
              <w:rPr>
                <w:rFonts w:hint="eastAsia"/>
                <w:color w:val="000000"/>
                <w:szCs w:val="21"/>
              </w:rPr>
              <w:t>12</w:t>
            </w:r>
            <w:r w:rsidRPr="00377B84">
              <w:rPr>
                <w:color w:val="000000"/>
                <w:szCs w:val="21"/>
              </w:rPr>
              <w:t>10</w:t>
            </w:r>
            <w:r>
              <w:rPr>
                <w:rFonts w:hint="eastAsia"/>
                <w:color w:val="000000"/>
                <w:szCs w:val="21"/>
              </w:rPr>
              <w:t>141612</w:t>
            </w:r>
            <w:r w:rsidRPr="00377B84">
              <w:rPr>
                <w:color w:val="000000"/>
                <w:szCs w:val="21"/>
              </w:rPr>
              <w:t>.</w:t>
            </w:r>
            <w:r>
              <w:rPr>
                <w:rFonts w:hint="eastAsia"/>
                <w:color w:val="000000"/>
                <w:szCs w:val="21"/>
              </w:rPr>
              <w:t>3</w:t>
            </w:r>
          </w:p>
        </w:tc>
        <w:tc>
          <w:tcPr>
            <w:tcW w:w="0" w:type="auto"/>
            <w:vAlign w:val="center"/>
          </w:tcPr>
          <w:p w:rsidR="004857A3" w:rsidRPr="00377B84" w:rsidRDefault="004857A3" w:rsidP="004857A3">
            <w:pPr>
              <w:jc w:val="center"/>
              <w:rPr>
                <w:color w:val="000000"/>
                <w:szCs w:val="21"/>
              </w:rPr>
            </w:pPr>
            <w:r w:rsidRPr="00377B84">
              <w:rPr>
                <w:color w:val="000000"/>
                <w:szCs w:val="21"/>
              </w:rPr>
              <w:t>2012-</w:t>
            </w:r>
            <w:r>
              <w:rPr>
                <w:rFonts w:hint="eastAsia"/>
                <w:color w:val="000000"/>
                <w:szCs w:val="21"/>
              </w:rPr>
              <w:t>05</w:t>
            </w:r>
            <w:r w:rsidRPr="00377B84">
              <w:rPr>
                <w:color w:val="000000"/>
                <w:szCs w:val="21"/>
              </w:rPr>
              <w:t>-</w:t>
            </w:r>
            <w:r>
              <w:rPr>
                <w:rFonts w:hint="eastAsia"/>
                <w:color w:val="000000"/>
                <w:szCs w:val="21"/>
              </w:rPr>
              <w:t>09</w:t>
            </w:r>
          </w:p>
        </w:tc>
      </w:tr>
      <w:tr w:rsidR="004857A3" w:rsidRPr="00377B84" w:rsidTr="00A3596B">
        <w:trPr>
          <w:trHeight w:hRule="exact" w:val="709"/>
          <w:jc w:val="center"/>
        </w:trPr>
        <w:tc>
          <w:tcPr>
            <w:tcW w:w="0" w:type="auto"/>
            <w:vAlign w:val="center"/>
          </w:tcPr>
          <w:p w:rsidR="004857A3" w:rsidRPr="00377B84" w:rsidRDefault="004857A3" w:rsidP="004857A3">
            <w:pPr>
              <w:spacing w:line="0" w:lineRule="atLeast"/>
              <w:jc w:val="center"/>
              <w:rPr>
                <w:color w:val="000000"/>
                <w:szCs w:val="21"/>
              </w:rPr>
            </w:pPr>
            <w:r>
              <w:rPr>
                <w:color w:val="000000"/>
                <w:szCs w:val="21"/>
              </w:rPr>
              <w:t>7</w:t>
            </w:r>
          </w:p>
        </w:tc>
        <w:tc>
          <w:tcPr>
            <w:tcW w:w="2830" w:type="dxa"/>
            <w:vAlign w:val="center"/>
          </w:tcPr>
          <w:p w:rsidR="004857A3" w:rsidRPr="00377B84" w:rsidRDefault="004857A3" w:rsidP="004857A3">
            <w:pPr>
              <w:spacing w:line="0" w:lineRule="atLeast"/>
              <w:jc w:val="center"/>
              <w:rPr>
                <w:color w:val="000000"/>
                <w:szCs w:val="21"/>
              </w:rPr>
            </w:pPr>
            <w:r w:rsidRPr="005E1E55">
              <w:rPr>
                <w:rFonts w:hint="eastAsia"/>
                <w:szCs w:val="21"/>
              </w:rPr>
              <w:t>煤层注水驱替瓦斯效应模拟实验系统</w:t>
            </w:r>
          </w:p>
        </w:tc>
        <w:tc>
          <w:tcPr>
            <w:tcW w:w="1135" w:type="dxa"/>
            <w:vAlign w:val="center"/>
          </w:tcPr>
          <w:p w:rsidR="004857A3" w:rsidRPr="00377B84" w:rsidRDefault="004857A3" w:rsidP="004857A3">
            <w:pPr>
              <w:jc w:val="center"/>
              <w:rPr>
                <w:color w:val="000000"/>
                <w:szCs w:val="21"/>
              </w:rPr>
            </w:pPr>
            <w:r>
              <w:rPr>
                <w:rFonts w:hint="eastAsia"/>
                <w:color w:val="000000"/>
                <w:szCs w:val="21"/>
              </w:rPr>
              <w:t>发明</w:t>
            </w:r>
            <w:r w:rsidRPr="00377B84">
              <w:rPr>
                <w:color w:val="000000"/>
                <w:szCs w:val="21"/>
              </w:rPr>
              <w:t>专利</w:t>
            </w:r>
          </w:p>
        </w:tc>
        <w:tc>
          <w:tcPr>
            <w:tcW w:w="0" w:type="auto"/>
            <w:vAlign w:val="center"/>
          </w:tcPr>
          <w:p w:rsidR="004857A3" w:rsidRPr="00137E41" w:rsidRDefault="004857A3" w:rsidP="004857A3">
            <w:pPr>
              <w:jc w:val="center"/>
              <w:rPr>
                <w:rFonts w:eastAsia="黑体"/>
                <w:color w:val="000000"/>
              </w:rPr>
            </w:pPr>
            <w:r>
              <w:rPr>
                <w:rFonts w:hint="eastAsia"/>
                <w:color w:val="000000"/>
                <w:szCs w:val="21"/>
              </w:rPr>
              <w:t>中国</w:t>
            </w:r>
            <w:r>
              <w:rPr>
                <w:color w:val="000000"/>
                <w:szCs w:val="21"/>
              </w:rPr>
              <w:t>矿业大学</w:t>
            </w:r>
          </w:p>
        </w:tc>
        <w:tc>
          <w:tcPr>
            <w:tcW w:w="0" w:type="auto"/>
            <w:vAlign w:val="center"/>
          </w:tcPr>
          <w:p w:rsidR="004857A3" w:rsidRPr="00377B84" w:rsidRDefault="004857A3" w:rsidP="004857A3">
            <w:pPr>
              <w:jc w:val="center"/>
              <w:rPr>
                <w:color w:val="000000"/>
                <w:szCs w:val="21"/>
              </w:rPr>
            </w:pPr>
            <w:r w:rsidRPr="005E1E55">
              <w:rPr>
                <w:szCs w:val="21"/>
              </w:rPr>
              <w:t>ZL2012</w:t>
            </w:r>
            <w:r w:rsidRPr="005E1E55">
              <w:rPr>
                <w:rFonts w:hint="eastAsia"/>
                <w:szCs w:val="21"/>
              </w:rPr>
              <w:t>10515137.1</w:t>
            </w:r>
          </w:p>
        </w:tc>
        <w:tc>
          <w:tcPr>
            <w:tcW w:w="0" w:type="auto"/>
            <w:vAlign w:val="center"/>
          </w:tcPr>
          <w:p w:rsidR="004857A3" w:rsidRPr="00377B84" w:rsidRDefault="004857A3" w:rsidP="004857A3">
            <w:pPr>
              <w:jc w:val="center"/>
              <w:rPr>
                <w:color w:val="000000"/>
                <w:szCs w:val="21"/>
              </w:rPr>
            </w:pPr>
            <w:r w:rsidRPr="005E1E55">
              <w:rPr>
                <w:szCs w:val="21"/>
              </w:rPr>
              <w:t>2015-06-17</w:t>
            </w:r>
          </w:p>
        </w:tc>
      </w:tr>
      <w:tr w:rsidR="004857A3" w:rsidRPr="00377B84" w:rsidTr="00A3596B">
        <w:trPr>
          <w:trHeight w:hRule="exact" w:val="709"/>
          <w:jc w:val="center"/>
        </w:trPr>
        <w:tc>
          <w:tcPr>
            <w:tcW w:w="0" w:type="auto"/>
            <w:vAlign w:val="center"/>
          </w:tcPr>
          <w:p w:rsidR="004857A3" w:rsidRPr="00377B84" w:rsidRDefault="004857A3" w:rsidP="004857A3">
            <w:pPr>
              <w:spacing w:line="0" w:lineRule="atLeast"/>
              <w:jc w:val="center"/>
              <w:rPr>
                <w:color w:val="000000"/>
                <w:szCs w:val="21"/>
              </w:rPr>
            </w:pPr>
            <w:r>
              <w:rPr>
                <w:rFonts w:hint="eastAsia"/>
                <w:color w:val="000000"/>
                <w:szCs w:val="21"/>
              </w:rPr>
              <w:t>8</w:t>
            </w:r>
          </w:p>
        </w:tc>
        <w:tc>
          <w:tcPr>
            <w:tcW w:w="2830" w:type="dxa"/>
            <w:vAlign w:val="center"/>
          </w:tcPr>
          <w:p w:rsidR="004857A3" w:rsidRPr="00377B84" w:rsidRDefault="004857A3" w:rsidP="004857A3">
            <w:pPr>
              <w:spacing w:line="0" w:lineRule="atLeast"/>
              <w:jc w:val="center"/>
              <w:rPr>
                <w:color w:val="000000"/>
                <w:szCs w:val="21"/>
              </w:rPr>
            </w:pPr>
            <w:r>
              <w:rPr>
                <w:rFonts w:hint="eastAsia"/>
                <w:color w:val="000000"/>
                <w:szCs w:val="21"/>
              </w:rPr>
              <w:t>煤层瓦斯含量直接测定系统</w:t>
            </w:r>
          </w:p>
        </w:tc>
        <w:tc>
          <w:tcPr>
            <w:tcW w:w="1135" w:type="dxa"/>
            <w:vAlign w:val="center"/>
          </w:tcPr>
          <w:p w:rsidR="004857A3" w:rsidRPr="00377B84" w:rsidRDefault="004857A3" w:rsidP="004857A3">
            <w:pPr>
              <w:spacing w:line="0" w:lineRule="atLeast"/>
              <w:jc w:val="center"/>
              <w:rPr>
                <w:color w:val="000000"/>
                <w:szCs w:val="21"/>
              </w:rPr>
            </w:pPr>
            <w:r>
              <w:rPr>
                <w:rFonts w:hint="eastAsia"/>
                <w:color w:val="000000"/>
                <w:szCs w:val="21"/>
              </w:rPr>
              <w:t>软件著作权</w:t>
            </w:r>
          </w:p>
        </w:tc>
        <w:tc>
          <w:tcPr>
            <w:tcW w:w="0" w:type="auto"/>
            <w:vAlign w:val="center"/>
          </w:tcPr>
          <w:p w:rsidR="004857A3" w:rsidRPr="00377B84" w:rsidRDefault="004857A3" w:rsidP="004857A3">
            <w:pPr>
              <w:jc w:val="center"/>
              <w:rPr>
                <w:rFonts w:eastAsia="黑体"/>
                <w:color w:val="000000"/>
              </w:rPr>
            </w:pPr>
            <w:r w:rsidRPr="00377B84">
              <w:rPr>
                <w:color w:val="000000"/>
                <w:szCs w:val="21"/>
              </w:rPr>
              <w:t>山东科技大学</w:t>
            </w:r>
          </w:p>
        </w:tc>
        <w:tc>
          <w:tcPr>
            <w:tcW w:w="0" w:type="auto"/>
            <w:vAlign w:val="center"/>
          </w:tcPr>
          <w:p w:rsidR="004857A3" w:rsidRPr="00377B84" w:rsidRDefault="004857A3" w:rsidP="004857A3">
            <w:pPr>
              <w:spacing w:line="420" w:lineRule="exact"/>
              <w:jc w:val="center"/>
              <w:rPr>
                <w:color w:val="000000"/>
                <w:szCs w:val="21"/>
              </w:rPr>
            </w:pPr>
            <w:r>
              <w:rPr>
                <w:rFonts w:hint="eastAsia"/>
                <w:color w:val="000000"/>
                <w:szCs w:val="21"/>
              </w:rPr>
              <w:t>2014SR069068</w:t>
            </w:r>
          </w:p>
        </w:tc>
        <w:tc>
          <w:tcPr>
            <w:tcW w:w="0" w:type="auto"/>
            <w:vAlign w:val="center"/>
          </w:tcPr>
          <w:p w:rsidR="004857A3" w:rsidRPr="00377B84" w:rsidRDefault="004857A3" w:rsidP="004857A3">
            <w:pPr>
              <w:spacing w:line="0" w:lineRule="atLeast"/>
              <w:jc w:val="center"/>
              <w:rPr>
                <w:color w:val="000000"/>
                <w:szCs w:val="21"/>
              </w:rPr>
            </w:pPr>
            <w:r w:rsidRPr="00377B84">
              <w:rPr>
                <w:color w:val="000000"/>
                <w:szCs w:val="21"/>
              </w:rPr>
              <w:t>201</w:t>
            </w:r>
            <w:r>
              <w:rPr>
                <w:rFonts w:hint="eastAsia"/>
                <w:color w:val="000000"/>
                <w:szCs w:val="21"/>
              </w:rPr>
              <w:t>3</w:t>
            </w:r>
            <w:r w:rsidRPr="00377B84">
              <w:rPr>
                <w:color w:val="000000"/>
                <w:szCs w:val="21"/>
              </w:rPr>
              <w:t>-</w:t>
            </w:r>
            <w:r>
              <w:rPr>
                <w:rFonts w:hint="eastAsia"/>
                <w:color w:val="000000"/>
                <w:szCs w:val="21"/>
              </w:rPr>
              <w:t>10</w:t>
            </w:r>
            <w:r w:rsidRPr="00377B84">
              <w:rPr>
                <w:color w:val="000000"/>
                <w:szCs w:val="21"/>
              </w:rPr>
              <w:t>-</w:t>
            </w:r>
            <w:r>
              <w:rPr>
                <w:rFonts w:hint="eastAsia"/>
                <w:color w:val="000000"/>
                <w:szCs w:val="21"/>
              </w:rPr>
              <w:t>10</w:t>
            </w:r>
          </w:p>
        </w:tc>
      </w:tr>
      <w:tr w:rsidR="004857A3" w:rsidRPr="00377B84" w:rsidTr="00A3596B">
        <w:trPr>
          <w:trHeight w:hRule="exact" w:val="709"/>
          <w:jc w:val="center"/>
        </w:trPr>
        <w:tc>
          <w:tcPr>
            <w:tcW w:w="0" w:type="auto"/>
            <w:vAlign w:val="center"/>
          </w:tcPr>
          <w:p w:rsidR="004857A3" w:rsidRDefault="004857A3" w:rsidP="004857A3">
            <w:pPr>
              <w:spacing w:line="0" w:lineRule="atLeast"/>
              <w:jc w:val="center"/>
              <w:rPr>
                <w:color w:val="000000"/>
                <w:szCs w:val="21"/>
              </w:rPr>
            </w:pPr>
            <w:r>
              <w:rPr>
                <w:rFonts w:hint="eastAsia"/>
                <w:color w:val="000000"/>
                <w:szCs w:val="21"/>
              </w:rPr>
              <w:t>9</w:t>
            </w:r>
          </w:p>
        </w:tc>
        <w:tc>
          <w:tcPr>
            <w:tcW w:w="2830" w:type="dxa"/>
            <w:vAlign w:val="center"/>
          </w:tcPr>
          <w:p w:rsidR="004857A3" w:rsidRPr="00377B84" w:rsidRDefault="004857A3" w:rsidP="004857A3">
            <w:pPr>
              <w:spacing w:line="0" w:lineRule="atLeast"/>
              <w:jc w:val="center"/>
              <w:rPr>
                <w:color w:val="000000"/>
                <w:szCs w:val="21"/>
              </w:rPr>
            </w:pPr>
            <w:r>
              <w:rPr>
                <w:rFonts w:hint="eastAsia"/>
                <w:color w:val="000000"/>
                <w:szCs w:val="21"/>
              </w:rPr>
              <w:t>瓦斯抽采钻孔延时自膨胀</w:t>
            </w:r>
            <w:r>
              <w:rPr>
                <w:rFonts w:hint="eastAsia"/>
                <w:color w:val="000000"/>
                <w:szCs w:val="21"/>
              </w:rPr>
              <w:t>-</w:t>
            </w:r>
            <w:r>
              <w:rPr>
                <w:rFonts w:hint="eastAsia"/>
                <w:color w:val="000000"/>
                <w:szCs w:val="21"/>
              </w:rPr>
              <w:t>膏体组合封孔装置</w:t>
            </w:r>
          </w:p>
        </w:tc>
        <w:tc>
          <w:tcPr>
            <w:tcW w:w="1135" w:type="dxa"/>
            <w:vAlign w:val="center"/>
          </w:tcPr>
          <w:p w:rsidR="004857A3" w:rsidRPr="00377B84" w:rsidRDefault="004857A3" w:rsidP="004857A3">
            <w:pPr>
              <w:spacing w:line="0" w:lineRule="atLeast"/>
              <w:jc w:val="center"/>
              <w:rPr>
                <w:color w:val="000000"/>
                <w:szCs w:val="21"/>
              </w:rPr>
            </w:pPr>
            <w:r w:rsidRPr="00377B84">
              <w:rPr>
                <w:color w:val="000000"/>
                <w:szCs w:val="21"/>
              </w:rPr>
              <w:t>实用新型专利</w:t>
            </w:r>
          </w:p>
        </w:tc>
        <w:tc>
          <w:tcPr>
            <w:tcW w:w="0" w:type="auto"/>
            <w:vAlign w:val="center"/>
          </w:tcPr>
          <w:p w:rsidR="004857A3" w:rsidRPr="00377B84" w:rsidRDefault="004857A3" w:rsidP="004857A3">
            <w:pPr>
              <w:jc w:val="center"/>
              <w:rPr>
                <w:rFonts w:eastAsia="黑体"/>
                <w:color w:val="000000"/>
              </w:rPr>
            </w:pPr>
            <w:r>
              <w:rPr>
                <w:rFonts w:hint="eastAsia"/>
                <w:color w:val="000000"/>
                <w:szCs w:val="21"/>
              </w:rPr>
              <w:t>中国矿业大学</w:t>
            </w:r>
          </w:p>
        </w:tc>
        <w:tc>
          <w:tcPr>
            <w:tcW w:w="0" w:type="auto"/>
            <w:vAlign w:val="center"/>
          </w:tcPr>
          <w:p w:rsidR="004857A3" w:rsidRPr="00377B84" w:rsidRDefault="004857A3" w:rsidP="004857A3">
            <w:pPr>
              <w:spacing w:line="420" w:lineRule="exact"/>
              <w:jc w:val="center"/>
              <w:rPr>
                <w:color w:val="000000"/>
                <w:szCs w:val="21"/>
              </w:rPr>
            </w:pPr>
            <w:r w:rsidRPr="00377B84">
              <w:rPr>
                <w:color w:val="000000"/>
                <w:szCs w:val="21"/>
              </w:rPr>
              <w:t>ZL201</w:t>
            </w:r>
            <w:r>
              <w:rPr>
                <w:rFonts w:hint="eastAsia"/>
                <w:color w:val="000000"/>
                <w:szCs w:val="21"/>
              </w:rPr>
              <w:t>220205709.1</w:t>
            </w:r>
          </w:p>
        </w:tc>
        <w:tc>
          <w:tcPr>
            <w:tcW w:w="0" w:type="auto"/>
            <w:vAlign w:val="center"/>
          </w:tcPr>
          <w:p w:rsidR="004857A3" w:rsidRPr="00377B84" w:rsidRDefault="004857A3" w:rsidP="004857A3">
            <w:pPr>
              <w:spacing w:line="0" w:lineRule="atLeast"/>
              <w:jc w:val="center"/>
              <w:rPr>
                <w:color w:val="000000"/>
                <w:szCs w:val="21"/>
              </w:rPr>
            </w:pPr>
            <w:r w:rsidRPr="00377B84">
              <w:rPr>
                <w:color w:val="000000"/>
                <w:szCs w:val="21"/>
              </w:rPr>
              <w:t>2012-0</w:t>
            </w:r>
            <w:r>
              <w:rPr>
                <w:rFonts w:hint="eastAsia"/>
                <w:color w:val="000000"/>
                <w:szCs w:val="21"/>
              </w:rPr>
              <w:t>5</w:t>
            </w:r>
            <w:r w:rsidRPr="00377B84">
              <w:rPr>
                <w:color w:val="000000"/>
                <w:szCs w:val="21"/>
              </w:rPr>
              <w:t>-0</w:t>
            </w:r>
            <w:r>
              <w:rPr>
                <w:rFonts w:hint="eastAsia"/>
                <w:color w:val="000000"/>
                <w:szCs w:val="21"/>
              </w:rPr>
              <w:t>9</w:t>
            </w:r>
          </w:p>
        </w:tc>
      </w:tr>
      <w:tr w:rsidR="004857A3" w:rsidRPr="00377B84" w:rsidTr="00A3596B">
        <w:trPr>
          <w:trHeight w:hRule="exact" w:val="709"/>
          <w:jc w:val="center"/>
        </w:trPr>
        <w:tc>
          <w:tcPr>
            <w:tcW w:w="0" w:type="auto"/>
            <w:vAlign w:val="center"/>
          </w:tcPr>
          <w:p w:rsidR="004857A3" w:rsidRPr="00377B84" w:rsidRDefault="004857A3" w:rsidP="004857A3">
            <w:pPr>
              <w:spacing w:line="0" w:lineRule="atLeast"/>
              <w:jc w:val="center"/>
              <w:rPr>
                <w:color w:val="000000"/>
                <w:szCs w:val="21"/>
              </w:rPr>
            </w:pPr>
            <w:r>
              <w:rPr>
                <w:color w:val="000000"/>
                <w:szCs w:val="21"/>
              </w:rPr>
              <w:t>10</w:t>
            </w:r>
          </w:p>
        </w:tc>
        <w:tc>
          <w:tcPr>
            <w:tcW w:w="2830" w:type="dxa"/>
            <w:vAlign w:val="center"/>
          </w:tcPr>
          <w:p w:rsidR="004857A3" w:rsidRPr="00377B84" w:rsidRDefault="004857A3" w:rsidP="004857A3">
            <w:pPr>
              <w:spacing w:line="0" w:lineRule="atLeast"/>
              <w:jc w:val="center"/>
              <w:rPr>
                <w:color w:val="000000"/>
                <w:szCs w:val="21"/>
              </w:rPr>
            </w:pPr>
            <w:r>
              <w:rPr>
                <w:rFonts w:hint="eastAsia"/>
                <w:color w:val="000000"/>
                <w:szCs w:val="21"/>
              </w:rPr>
              <w:t>被保护煤层膨胀变形量测定装置</w:t>
            </w:r>
          </w:p>
        </w:tc>
        <w:tc>
          <w:tcPr>
            <w:tcW w:w="1135" w:type="dxa"/>
            <w:vAlign w:val="center"/>
          </w:tcPr>
          <w:p w:rsidR="004857A3" w:rsidRPr="00377B84" w:rsidRDefault="004857A3" w:rsidP="004857A3">
            <w:pPr>
              <w:spacing w:line="0" w:lineRule="atLeast"/>
              <w:jc w:val="center"/>
              <w:rPr>
                <w:color w:val="000000"/>
                <w:szCs w:val="21"/>
              </w:rPr>
            </w:pPr>
            <w:r w:rsidRPr="00377B84">
              <w:rPr>
                <w:color w:val="000000"/>
                <w:szCs w:val="21"/>
              </w:rPr>
              <w:t>实用新型专利</w:t>
            </w:r>
          </w:p>
        </w:tc>
        <w:tc>
          <w:tcPr>
            <w:tcW w:w="0" w:type="auto"/>
            <w:vAlign w:val="center"/>
          </w:tcPr>
          <w:p w:rsidR="004857A3" w:rsidRPr="00377B84" w:rsidRDefault="004857A3" w:rsidP="004857A3">
            <w:pPr>
              <w:jc w:val="center"/>
              <w:rPr>
                <w:rFonts w:eastAsia="黑体"/>
                <w:color w:val="000000"/>
              </w:rPr>
            </w:pPr>
            <w:r>
              <w:rPr>
                <w:rFonts w:hint="eastAsia"/>
                <w:color w:val="000000"/>
                <w:szCs w:val="21"/>
              </w:rPr>
              <w:t>中国矿业大学</w:t>
            </w:r>
          </w:p>
        </w:tc>
        <w:tc>
          <w:tcPr>
            <w:tcW w:w="0" w:type="auto"/>
            <w:vAlign w:val="center"/>
          </w:tcPr>
          <w:p w:rsidR="004857A3" w:rsidRPr="00377B84" w:rsidRDefault="004857A3" w:rsidP="004857A3">
            <w:pPr>
              <w:spacing w:line="420" w:lineRule="exact"/>
              <w:jc w:val="center"/>
              <w:rPr>
                <w:color w:val="000000"/>
                <w:szCs w:val="21"/>
              </w:rPr>
            </w:pPr>
            <w:r w:rsidRPr="00377B84">
              <w:rPr>
                <w:color w:val="000000"/>
                <w:szCs w:val="21"/>
              </w:rPr>
              <w:t>ZL201</w:t>
            </w:r>
            <w:r>
              <w:rPr>
                <w:rFonts w:hint="eastAsia"/>
                <w:color w:val="000000"/>
                <w:szCs w:val="21"/>
              </w:rPr>
              <w:t>120462257.0</w:t>
            </w:r>
          </w:p>
        </w:tc>
        <w:tc>
          <w:tcPr>
            <w:tcW w:w="0" w:type="auto"/>
            <w:vAlign w:val="center"/>
          </w:tcPr>
          <w:p w:rsidR="004857A3" w:rsidRPr="00377B84" w:rsidRDefault="004857A3" w:rsidP="004857A3">
            <w:pPr>
              <w:spacing w:line="0" w:lineRule="atLeast"/>
              <w:jc w:val="center"/>
              <w:rPr>
                <w:color w:val="000000"/>
                <w:szCs w:val="21"/>
              </w:rPr>
            </w:pPr>
            <w:r w:rsidRPr="00377B84">
              <w:rPr>
                <w:color w:val="000000"/>
                <w:szCs w:val="21"/>
              </w:rPr>
              <w:t>2011-</w:t>
            </w:r>
            <w:r>
              <w:rPr>
                <w:rFonts w:hint="eastAsia"/>
                <w:color w:val="000000"/>
                <w:szCs w:val="21"/>
              </w:rPr>
              <w:t>11</w:t>
            </w:r>
            <w:r w:rsidRPr="00377B84">
              <w:rPr>
                <w:color w:val="000000"/>
                <w:szCs w:val="21"/>
              </w:rPr>
              <w:t>-1</w:t>
            </w:r>
            <w:r>
              <w:rPr>
                <w:rFonts w:hint="eastAsia"/>
                <w:color w:val="000000"/>
                <w:szCs w:val="21"/>
              </w:rPr>
              <w:t>4</w:t>
            </w:r>
          </w:p>
        </w:tc>
      </w:tr>
    </w:tbl>
    <w:p w:rsidR="002850F8" w:rsidRPr="00645CDB" w:rsidRDefault="00645CDB">
      <w:pPr>
        <w:autoSpaceDE w:val="0"/>
        <w:autoSpaceDN w:val="0"/>
        <w:adjustRightInd w:val="0"/>
        <w:jc w:val="left"/>
        <w:outlineLvl w:val="0"/>
        <w:rPr>
          <w:rFonts w:ascii="宋体" w:cs="宋体"/>
          <w:b/>
          <w:kern w:val="0"/>
          <w:sz w:val="32"/>
          <w:szCs w:val="32"/>
        </w:rPr>
        <w:sectPr w:rsidR="002850F8" w:rsidRPr="00645CDB" w:rsidSect="00645CDB">
          <w:pgSz w:w="11906" w:h="16838"/>
          <w:pgMar w:top="1440" w:right="1418" w:bottom="1440" w:left="1418" w:header="851" w:footer="992" w:gutter="0"/>
          <w:cols w:space="720"/>
          <w:docGrid w:type="lines" w:linePitch="312"/>
        </w:sectPr>
      </w:pPr>
      <w:r>
        <w:rPr>
          <w:rFonts w:ascii="宋体" w:cs="宋体" w:hint="eastAsia"/>
          <w:b/>
          <w:kern w:val="0"/>
          <w:sz w:val="32"/>
          <w:szCs w:val="32"/>
        </w:rPr>
        <w:t>六</w:t>
      </w:r>
      <w:r w:rsidR="004F7527" w:rsidRPr="0063549A">
        <w:rPr>
          <w:rFonts w:ascii="宋体" w:cs="宋体" w:hint="eastAsia"/>
          <w:b/>
          <w:kern w:val="0"/>
          <w:sz w:val="32"/>
          <w:szCs w:val="32"/>
        </w:rPr>
        <w:t>、</w:t>
      </w:r>
      <w:r w:rsidR="00864342" w:rsidRPr="0063549A">
        <w:rPr>
          <w:rFonts w:ascii="宋体" w:cs="宋体" w:hint="eastAsia"/>
          <w:b/>
          <w:kern w:val="0"/>
          <w:sz w:val="32"/>
          <w:szCs w:val="32"/>
        </w:rPr>
        <w:t>主要完成人情况表</w:t>
      </w:r>
    </w:p>
    <w:p w:rsidR="002850F8" w:rsidRDefault="00864342">
      <w:pPr>
        <w:spacing w:line="360" w:lineRule="auto"/>
        <w:ind w:firstLineChars="200" w:firstLine="482"/>
        <w:jc w:val="center"/>
        <w:rPr>
          <w:rFonts w:ascii="宋体"/>
          <w:sz w:val="24"/>
          <w:szCs w:val="18"/>
        </w:rPr>
      </w:pPr>
      <w:r>
        <w:rPr>
          <w:rFonts w:eastAsia="黑体" w:hint="eastAsia"/>
          <w:b/>
          <w:sz w:val="24"/>
        </w:rPr>
        <w:lastRenderedPageBreak/>
        <w:t>主要完成人情况表</w:t>
      </w:r>
    </w:p>
    <w:tbl>
      <w:tblPr>
        <w:tblW w:w="5822"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2"/>
        <w:gridCol w:w="928"/>
        <w:gridCol w:w="774"/>
        <w:gridCol w:w="930"/>
        <w:gridCol w:w="1148"/>
        <w:gridCol w:w="6421"/>
      </w:tblGrid>
      <w:tr w:rsidR="00645CDB" w:rsidTr="00645CDB">
        <w:trPr>
          <w:trHeight w:val="325"/>
        </w:trPr>
        <w:tc>
          <w:tcPr>
            <w:tcW w:w="283" w:type="pct"/>
          </w:tcPr>
          <w:p w:rsidR="002850F8" w:rsidRDefault="00864342">
            <w:pPr>
              <w:spacing w:line="240" w:lineRule="atLeast"/>
              <w:jc w:val="center"/>
              <w:rPr>
                <w:rFonts w:ascii="宋体"/>
                <w:b/>
              </w:rPr>
            </w:pPr>
            <w:r>
              <w:rPr>
                <w:rFonts w:ascii="黑体" w:eastAsia="黑体" w:hint="eastAsia"/>
                <w:b/>
              </w:rPr>
              <w:t>排名</w:t>
            </w:r>
          </w:p>
        </w:tc>
        <w:tc>
          <w:tcPr>
            <w:tcW w:w="429" w:type="pct"/>
            <w:vAlign w:val="center"/>
          </w:tcPr>
          <w:p w:rsidR="002850F8" w:rsidRDefault="00864342">
            <w:pPr>
              <w:jc w:val="center"/>
              <w:rPr>
                <w:rFonts w:ascii="宋体"/>
                <w:b/>
              </w:rPr>
            </w:pPr>
            <w:r>
              <w:rPr>
                <w:rFonts w:hint="eastAsia"/>
                <w:b/>
              </w:rPr>
              <w:t>姓名</w:t>
            </w:r>
          </w:p>
        </w:tc>
        <w:tc>
          <w:tcPr>
            <w:tcW w:w="358" w:type="pct"/>
            <w:tcBorders>
              <w:top w:val="single" w:sz="4" w:space="0" w:color="auto"/>
              <w:bottom w:val="single" w:sz="4" w:space="0" w:color="auto"/>
            </w:tcBorders>
            <w:vAlign w:val="center"/>
          </w:tcPr>
          <w:p w:rsidR="002850F8" w:rsidRDefault="00864342">
            <w:pPr>
              <w:spacing w:line="240" w:lineRule="atLeast"/>
              <w:jc w:val="center"/>
              <w:rPr>
                <w:rFonts w:ascii="宋体"/>
                <w:b/>
              </w:rPr>
            </w:pPr>
            <w:r>
              <w:rPr>
                <w:rFonts w:hint="eastAsia"/>
                <w:b/>
              </w:rPr>
              <w:t>技术职称</w:t>
            </w:r>
          </w:p>
        </w:tc>
        <w:tc>
          <w:tcPr>
            <w:tcW w:w="430" w:type="pct"/>
            <w:tcBorders>
              <w:top w:val="single" w:sz="4" w:space="0" w:color="auto"/>
              <w:bottom w:val="single" w:sz="4" w:space="0" w:color="auto"/>
            </w:tcBorders>
            <w:vAlign w:val="center"/>
          </w:tcPr>
          <w:p w:rsidR="002850F8" w:rsidRDefault="00864342">
            <w:pPr>
              <w:spacing w:line="240" w:lineRule="atLeast"/>
              <w:jc w:val="center"/>
              <w:rPr>
                <w:rFonts w:ascii="宋体"/>
                <w:b/>
              </w:rPr>
            </w:pPr>
            <w:r>
              <w:rPr>
                <w:rFonts w:hint="eastAsia"/>
                <w:b/>
              </w:rPr>
              <w:t>工作单位</w:t>
            </w:r>
          </w:p>
        </w:tc>
        <w:tc>
          <w:tcPr>
            <w:tcW w:w="531" w:type="pct"/>
            <w:tcBorders>
              <w:top w:val="single" w:sz="4" w:space="0" w:color="auto"/>
              <w:bottom w:val="single" w:sz="4" w:space="0" w:color="auto"/>
            </w:tcBorders>
            <w:vAlign w:val="center"/>
          </w:tcPr>
          <w:p w:rsidR="002850F8" w:rsidRDefault="00864342">
            <w:pPr>
              <w:spacing w:line="240" w:lineRule="atLeast"/>
              <w:jc w:val="center"/>
              <w:rPr>
                <w:rFonts w:ascii="宋体"/>
                <w:b/>
              </w:rPr>
            </w:pPr>
            <w:r>
              <w:rPr>
                <w:rFonts w:hint="eastAsia"/>
                <w:b/>
              </w:rPr>
              <w:t>对成果创造性贡献</w:t>
            </w:r>
          </w:p>
        </w:tc>
        <w:tc>
          <w:tcPr>
            <w:tcW w:w="2969" w:type="pct"/>
            <w:tcBorders>
              <w:top w:val="single" w:sz="4" w:space="0" w:color="auto"/>
              <w:bottom w:val="single" w:sz="4" w:space="0" w:color="auto"/>
            </w:tcBorders>
          </w:tcPr>
          <w:p w:rsidR="002850F8" w:rsidRDefault="00864342">
            <w:pPr>
              <w:spacing w:line="240" w:lineRule="atLeast"/>
              <w:jc w:val="center"/>
              <w:rPr>
                <w:b/>
              </w:rPr>
            </w:pPr>
            <w:r>
              <w:rPr>
                <w:rFonts w:hint="eastAsia"/>
                <w:b/>
              </w:rPr>
              <w:t>曾获省级以上科技奖励情况</w:t>
            </w:r>
          </w:p>
        </w:tc>
      </w:tr>
      <w:tr w:rsidR="00645CDB" w:rsidTr="00645CDB">
        <w:trPr>
          <w:trHeight w:val="325"/>
        </w:trPr>
        <w:tc>
          <w:tcPr>
            <w:tcW w:w="283" w:type="pct"/>
          </w:tcPr>
          <w:p w:rsidR="002850F8" w:rsidRDefault="00864342">
            <w:pPr>
              <w:spacing w:line="240" w:lineRule="atLeast"/>
            </w:pPr>
            <w:r>
              <w:t>1</w:t>
            </w:r>
          </w:p>
          <w:p w:rsidR="002850F8" w:rsidRDefault="002850F8">
            <w:pPr>
              <w:spacing w:line="240" w:lineRule="atLeast"/>
            </w:pPr>
          </w:p>
        </w:tc>
        <w:tc>
          <w:tcPr>
            <w:tcW w:w="429" w:type="pct"/>
          </w:tcPr>
          <w:p w:rsidR="002850F8" w:rsidRDefault="00864342">
            <w:pPr>
              <w:spacing w:line="240" w:lineRule="atLeast"/>
            </w:pPr>
            <w:r>
              <w:rPr>
                <w:rFonts w:hint="eastAsia"/>
              </w:rPr>
              <w:t>王刚</w:t>
            </w:r>
          </w:p>
        </w:tc>
        <w:tc>
          <w:tcPr>
            <w:tcW w:w="358" w:type="pct"/>
            <w:tcBorders>
              <w:top w:val="single" w:sz="4" w:space="0" w:color="auto"/>
              <w:bottom w:val="single" w:sz="4" w:space="0" w:color="auto"/>
            </w:tcBorders>
          </w:tcPr>
          <w:p w:rsidR="002850F8" w:rsidRDefault="00864342">
            <w:pPr>
              <w:spacing w:line="240" w:lineRule="atLeast"/>
            </w:pPr>
            <w:r>
              <w:rPr>
                <w:rFonts w:hint="eastAsia"/>
              </w:rPr>
              <w:t>副高</w:t>
            </w:r>
          </w:p>
        </w:tc>
        <w:tc>
          <w:tcPr>
            <w:tcW w:w="430" w:type="pct"/>
            <w:tcBorders>
              <w:top w:val="single" w:sz="4" w:space="0" w:color="auto"/>
              <w:bottom w:val="single" w:sz="4" w:space="0" w:color="auto"/>
            </w:tcBorders>
          </w:tcPr>
          <w:p w:rsidR="002850F8" w:rsidRDefault="00864342">
            <w:pPr>
              <w:spacing w:line="240" w:lineRule="atLeast"/>
            </w:pPr>
            <w:r>
              <w:rPr>
                <w:rFonts w:hint="eastAsia"/>
              </w:rPr>
              <w:t>山东科技大学</w:t>
            </w:r>
          </w:p>
        </w:tc>
        <w:tc>
          <w:tcPr>
            <w:tcW w:w="531" w:type="pct"/>
            <w:tcBorders>
              <w:top w:val="single" w:sz="4" w:space="0" w:color="auto"/>
              <w:bottom w:val="single" w:sz="4" w:space="0" w:color="auto"/>
            </w:tcBorders>
          </w:tcPr>
          <w:p w:rsidR="002850F8" w:rsidRDefault="00864342">
            <w:pPr>
              <w:spacing w:line="240" w:lineRule="atLeast"/>
            </w:pPr>
            <w:r>
              <w:rPr>
                <w:rFonts w:hint="eastAsia"/>
              </w:rPr>
              <w:t>整体方案设计与项目主持</w:t>
            </w:r>
          </w:p>
        </w:tc>
        <w:tc>
          <w:tcPr>
            <w:tcW w:w="2969" w:type="pct"/>
            <w:tcBorders>
              <w:top w:val="single" w:sz="4" w:space="0" w:color="auto"/>
              <w:bottom w:val="single" w:sz="4" w:space="0" w:color="auto"/>
            </w:tcBorders>
          </w:tcPr>
          <w:p w:rsidR="002850F8" w:rsidRDefault="00864342">
            <w:pPr>
              <w:spacing w:line="240" w:lineRule="atLeast"/>
            </w:pPr>
            <w:r>
              <w:rPr>
                <w:color w:val="000000"/>
                <w:szCs w:val="21"/>
              </w:rPr>
              <w:t>矿井松软易自燃厚煤层与硬夹矸薄煤层配采的通防保障技术，</w:t>
            </w:r>
            <w:r>
              <w:rPr>
                <w:color w:val="000000"/>
                <w:szCs w:val="21"/>
              </w:rPr>
              <w:t>2010</w:t>
            </w:r>
            <w:r>
              <w:rPr>
                <w:color w:val="000000"/>
                <w:szCs w:val="21"/>
              </w:rPr>
              <w:t>年度中国煤炭工业科学技术奖三等奖，第七位，</w:t>
            </w:r>
            <w:r>
              <w:rPr>
                <w:color w:val="000000"/>
                <w:szCs w:val="21"/>
              </w:rPr>
              <w:t>(</w:t>
            </w:r>
            <w:r>
              <w:rPr>
                <w:color w:val="000000"/>
                <w:szCs w:val="21"/>
              </w:rPr>
              <w:t>证书编号：</w:t>
            </w:r>
            <w:r>
              <w:rPr>
                <w:color w:val="000000"/>
                <w:szCs w:val="21"/>
              </w:rPr>
              <w:t>2010-351-R07)</w:t>
            </w:r>
            <w:r>
              <w:rPr>
                <w:color w:val="000000"/>
                <w:szCs w:val="21"/>
              </w:rPr>
              <w:t>；低瓦斯矿井高瓦斯区域开采的瓦斯综合防治技术研究及应用，</w:t>
            </w:r>
            <w:r>
              <w:rPr>
                <w:color w:val="000000"/>
                <w:szCs w:val="21"/>
              </w:rPr>
              <w:t>2010</w:t>
            </w:r>
            <w:r>
              <w:rPr>
                <w:color w:val="000000"/>
                <w:szCs w:val="21"/>
              </w:rPr>
              <w:t>年度中国煤炭工业科学技术奖三等奖，第九位</w:t>
            </w:r>
            <w:r>
              <w:rPr>
                <w:color w:val="000000"/>
                <w:szCs w:val="21"/>
              </w:rPr>
              <w:t>(</w:t>
            </w:r>
            <w:r>
              <w:rPr>
                <w:color w:val="000000"/>
                <w:szCs w:val="21"/>
              </w:rPr>
              <w:t>证书编号：</w:t>
            </w:r>
            <w:r>
              <w:rPr>
                <w:color w:val="000000"/>
                <w:szCs w:val="21"/>
              </w:rPr>
              <w:t>2010-368-R09)</w:t>
            </w:r>
          </w:p>
        </w:tc>
      </w:tr>
      <w:tr w:rsidR="00645CDB" w:rsidTr="00645CDB">
        <w:trPr>
          <w:cantSplit/>
          <w:trHeight w:val="165"/>
        </w:trPr>
        <w:tc>
          <w:tcPr>
            <w:tcW w:w="283" w:type="pct"/>
          </w:tcPr>
          <w:p w:rsidR="002850F8" w:rsidRDefault="00864342">
            <w:pPr>
              <w:spacing w:line="240" w:lineRule="atLeast"/>
            </w:pPr>
            <w:bookmarkStart w:id="1" w:name="item_187_1"/>
            <w:bookmarkEnd w:id="1"/>
            <w:r>
              <w:t>2</w:t>
            </w:r>
          </w:p>
          <w:p w:rsidR="002850F8" w:rsidRDefault="002850F8">
            <w:pPr>
              <w:spacing w:line="240" w:lineRule="atLeast"/>
            </w:pPr>
          </w:p>
        </w:tc>
        <w:tc>
          <w:tcPr>
            <w:tcW w:w="429" w:type="pct"/>
          </w:tcPr>
          <w:p w:rsidR="002850F8" w:rsidRDefault="00864342">
            <w:pPr>
              <w:spacing w:line="240" w:lineRule="atLeast"/>
            </w:pPr>
            <w:bookmarkStart w:id="2" w:name="item_180_1"/>
            <w:bookmarkEnd w:id="2"/>
            <w:r>
              <w:rPr>
                <w:rFonts w:hint="eastAsia"/>
              </w:rPr>
              <w:t>杨永良</w:t>
            </w:r>
          </w:p>
        </w:tc>
        <w:tc>
          <w:tcPr>
            <w:tcW w:w="358" w:type="pct"/>
          </w:tcPr>
          <w:p w:rsidR="002850F8" w:rsidRDefault="00864342">
            <w:pPr>
              <w:spacing w:line="240" w:lineRule="atLeast"/>
            </w:pPr>
            <w:bookmarkStart w:id="3" w:name="item_181_1"/>
            <w:bookmarkStart w:id="4" w:name="item_183_1"/>
            <w:bookmarkEnd w:id="3"/>
            <w:bookmarkEnd w:id="4"/>
            <w:r>
              <w:rPr>
                <w:rFonts w:hint="eastAsia"/>
              </w:rPr>
              <w:t>副高</w:t>
            </w:r>
          </w:p>
        </w:tc>
        <w:tc>
          <w:tcPr>
            <w:tcW w:w="430" w:type="pct"/>
          </w:tcPr>
          <w:p w:rsidR="002850F8" w:rsidRDefault="00864342">
            <w:pPr>
              <w:spacing w:line="240" w:lineRule="atLeast"/>
            </w:pPr>
            <w:bookmarkStart w:id="5" w:name="item_184_1"/>
            <w:bookmarkStart w:id="6" w:name="item_185_1"/>
            <w:bookmarkEnd w:id="5"/>
            <w:bookmarkEnd w:id="6"/>
            <w:r>
              <w:rPr>
                <w:rFonts w:hint="eastAsia"/>
              </w:rPr>
              <w:t>中国矿业大学</w:t>
            </w:r>
          </w:p>
        </w:tc>
        <w:tc>
          <w:tcPr>
            <w:tcW w:w="531" w:type="pct"/>
          </w:tcPr>
          <w:p w:rsidR="002850F8" w:rsidRDefault="00864342">
            <w:pPr>
              <w:spacing w:line="240" w:lineRule="atLeast"/>
            </w:pPr>
            <w:bookmarkStart w:id="7" w:name="item_186_1"/>
            <w:bookmarkEnd w:id="7"/>
            <w:r>
              <w:rPr>
                <w:rFonts w:hint="eastAsia"/>
              </w:rPr>
              <w:t>相关技术及设备研发</w:t>
            </w:r>
          </w:p>
        </w:tc>
        <w:tc>
          <w:tcPr>
            <w:tcW w:w="2969" w:type="pct"/>
          </w:tcPr>
          <w:p w:rsidR="002850F8" w:rsidRDefault="00864342">
            <w:pPr>
              <w:spacing w:line="240" w:lineRule="atLeast"/>
            </w:pPr>
            <w:r>
              <w:rPr>
                <w:rFonts w:hAnsi="宋体"/>
                <w:szCs w:val="21"/>
              </w:rPr>
              <w:t>顶板岩巷穿层钻孔综合水力化区域防突技术</w:t>
            </w:r>
            <w:r>
              <w:rPr>
                <w:color w:val="000000"/>
                <w:szCs w:val="21"/>
              </w:rPr>
              <w:t>，</w:t>
            </w:r>
            <w:r>
              <w:rPr>
                <w:color w:val="000000"/>
                <w:szCs w:val="21"/>
              </w:rPr>
              <w:t>2011</w:t>
            </w:r>
            <w:r>
              <w:rPr>
                <w:color w:val="000000"/>
                <w:szCs w:val="21"/>
              </w:rPr>
              <w:t>年度中国煤炭工业科学技术奖</w:t>
            </w:r>
            <w:r>
              <w:rPr>
                <w:rFonts w:hint="eastAsia"/>
                <w:color w:val="000000"/>
                <w:szCs w:val="21"/>
              </w:rPr>
              <w:t>二</w:t>
            </w:r>
            <w:r>
              <w:rPr>
                <w:color w:val="000000"/>
                <w:szCs w:val="21"/>
              </w:rPr>
              <w:t>等奖，第</w:t>
            </w:r>
            <w:r>
              <w:rPr>
                <w:rFonts w:hint="eastAsia"/>
                <w:color w:val="000000"/>
                <w:szCs w:val="21"/>
              </w:rPr>
              <w:t>五</w:t>
            </w:r>
            <w:r>
              <w:rPr>
                <w:color w:val="000000"/>
                <w:szCs w:val="21"/>
              </w:rPr>
              <w:t>位</w:t>
            </w:r>
            <w:r>
              <w:rPr>
                <w:color w:val="000000"/>
                <w:szCs w:val="21"/>
              </w:rPr>
              <w:t>(</w:t>
            </w:r>
            <w:r>
              <w:rPr>
                <w:color w:val="000000"/>
                <w:szCs w:val="21"/>
              </w:rPr>
              <w:t>证书编号：</w:t>
            </w:r>
            <w:r>
              <w:rPr>
                <w:szCs w:val="21"/>
              </w:rPr>
              <w:t>2011-258-R0</w:t>
            </w:r>
            <w:r>
              <w:rPr>
                <w:rFonts w:hint="eastAsia"/>
                <w:szCs w:val="21"/>
              </w:rPr>
              <w:t>5</w:t>
            </w:r>
            <w:r>
              <w:rPr>
                <w:color w:val="000000"/>
                <w:szCs w:val="21"/>
              </w:rPr>
              <w:t>)</w:t>
            </w:r>
            <w:r>
              <w:rPr>
                <w:rFonts w:hint="eastAsia"/>
                <w:color w:val="000000"/>
                <w:szCs w:val="21"/>
              </w:rPr>
              <w:t>；</w:t>
            </w:r>
            <w:r>
              <w:rPr>
                <w:rFonts w:hAnsi="宋体"/>
                <w:szCs w:val="21"/>
              </w:rPr>
              <w:t>高位钻孔瓦斯抽采工艺参数优化及工程应用研究</w:t>
            </w:r>
            <w:r>
              <w:rPr>
                <w:color w:val="000000"/>
                <w:szCs w:val="21"/>
              </w:rPr>
              <w:t>，</w:t>
            </w:r>
            <w:r>
              <w:rPr>
                <w:color w:val="000000"/>
                <w:szCs w:val="21"/>
              </w:rPr>
              <w:t>201</w:t>
            </w:r>
            <w:r>
              <w:rPr>
                <w:rFonts w:hint="eastAsia"/>
                <w:color w:val="000000"/>
                <w:szCs w:val="21"/>
              </w:rPr>
              <w:t>1</w:t>
            </w:r>
            <w:r>
              <w:rPr>
                <w:color w:val="000000"/>
                <w:szCs w:val="21"/>
              </w:rPr>
              <w:t>年度中国煤炭工业科学技术奖三等奖，第</w:t>
            </w:r>
            <w:r>
              <w:rPr>
                <w:rFonts w:hint="eastAsia"/>
                <w:color w:val="000000"/>
                <w:szCs w:val="21"/>
              </w:rPr>
              <w:t>三</w:t>
            </w:r>
            <w:r>
              <w:rPr>
                <w:color w:val="000000"/>
                <w:szCs w:val="21"/>
              </w:rPr>
              <w:t>位</w:t>
            </w:r>
            <w:r>
              <w:rPr>
                <w:color w:val="000000"/>
                <w:szCs w:val="21"/>
              </w:rPr>
              <w:t>(</w:t>
            </w:r>
            <w:r>
              <w:rPr>
                <w:color w:val="000000"/>
                <w:szCs w:val="21"/>
              </w:rPr>
              <w:t>证书编号：</w:t>
            </w:r>
            <w:r>
              <w:rPr>
                <w:szCs w:val="21"/>
              </w:rPr>
              <w:t>2011-382-R0</w:t>
            </w:r>
            <w:r>
              <w:rPr>
                <w:rFonts w:hint="eastAsia"/>
                <w:szCs w:val="21"/>
              </w:rPr>
              <w:t>3</w:t>
            </w:r>
            <w:r>
              <w:rPr>
                <w:color w:val="000000"/>
                <w:szCs w:val="21"/>
              </w:rPr>
              <w:t>)</w:t>
            </w:r>
          </w:p>
        </w:tc>
      </w:tr>
      <w:tr w:rsidR="00645CDB" w:rsidTr="00645CDB">
        <w:trPr>
          <w:cantSplit/>
          <w:trHeight w:val="165"/>
        </w:trPr>
        <w:tc>
          <w:tcPr>
            <w:tcW w:w="283" w:type="pct"/>
          </w:tcPr>
          <w:p w:rsidR="002850F8" w:rsidRDefault="00864342">
            <w:pPr>
              <w:spacing w:line="240" w:lineRule="atLeast"/>
            </w:pPr>
            <w:bookmarkStart w:id="8" w:name="item_187_2"/>
            <w:bookmarkEnd w:id="8"/>
            <w:r>
              <w:t>3</w:t>
            </w:r>
          </w:p>
          <w:p w:rsidR="002850F8" w:rsidRDefault="002850F8">
            <w:pPr>
              <w:spacing w:line="240" w:lineRule="atLeast"/>
            </w:pPr>
          </w:p>
        </w:tc>
        <w:tc>
          <w:tcPr>
            <w:tcW w:w="429" w:type="pct"/>
          </w:tcPr>
          <w:p w:rsidR="002850F8" w:rsidRDefault="00864342">
            <w:pPr>
              <w:spacing w:line="240" w:lineRule="atLeast"/>
            </w:pPr>
            <w:bookmarkStart w:id="9" w:name="item_180_2"/>
            <w:bookmarkEnd w:id="9"/>
            <w:r>
              <w:rPr>
                <w:rFonts w:hint="eastAsia"/>
              </w:rPr>
              <w:t>李伟民</w:t>
            </w:r>
          </w:p>
        </w:tc>
        <w:tc>
          <w:tcPr>
            <w:tcW w:w="358" w:type="pct"/>
          </w:tcPr>
          <w:p w:rsidR="002850F8" w:rsidRDefault="00864342">
            <w:pPr>
              <w:spacing w:line="240" w:lineRule="atLeast"/>
            </w:pPr>
            <w:bookmarkStart w:id="10" w:name="item_181_2"/>
            <w:bookmarkStart w:id="11" w:name="item_183_2"/>
            <w:bookmarkEnd w:id="10"/>
            <w:bookmarkEnd w:id="11"/>
            <w:r>
              <w:rPr>
                <w:rFonts w:hint="eastAsia"/>
              </w:rPr>
              <w:t>副高</w:t>
            </w:r>
          </w:p>
        </w:tc>
        <w:tc>
          <w:tcPr>
            <w:tcW w:w="430" w:type="pct"/>
          </w:tcPr>
          <w:p w:rsidR="002850F8" w:rsidRDefault="00864342">
            <w:pPr>
              <w:spacing w:line="240" w:lineRule="atLeast"/>
            </w:pPr>
            <w:bookmarkStart w:id="12" w:name="item_184_2"/>
            <w:bookmarkStart w:id="13" w:name="item_185_2"/>
            <w:bookmarkEnd w:id="12"/>
            <w:bookmarkEnd w:id="13"/>
            <w:r>
              <w:rPr>
                <w:rFonts w:hint="eastAsia"/>
              </w:rPr>
              <w:t>肥城矿业集团梁宝寺能源有限责任公司</w:t>
            </w:r>
          </w:p>
        </w:tc>
        <w:tc>
          <w:tcPr>
            <w:tcW w:w="531" w:type="pct"/>
          </w:tcPr>
          <w:p w:rsidR="002850F8" w:rsidRDefault="00864342">
            <w:pPr>
              <w:spacing w:line="240" w:lineRule="atLeast"/>
            </w:pPr>
            <w:bookmarkStart w:id="14" w:name="item_186_2"/>
            <w:bookmarkEnd w:id="14"/>
            <w:r>
              <w:rPr>
                <w:rFonts w:hint="eastAsia"/>
              </w:rPr>
              <w:t>现场试验方案整体设计</w:t>
            </w:r>
          </w:p>
        </w:tc>
        <w:tc>
          <w:tcPr>
            <w:tcW w:w="2969" w:type="pct"/>
          </w:tcPr>
          <w:p w:rsidR="002850F8" w:rsidRDefault="00864342">
            <w:pPr>
              <w:snapToGrid w:val="0"/>
              <w:rPr>
                <w:rFonts w:ascii="宋体" w:hAnsi="宋体" w:cs="宋体"/>
                <w:szCs w:val="21"/>
              </w:rPr>
            </w:pPr>
            <w:r>
              <w:rPr>
                <w:rFonts w:ascii="宋体" w:hAnsi="宋体" w:cs="宋体" w:hint="eastAsia"/>
                <w:szCs w:val="21"/>
              </w:rPr>
              <w:t>1.《深井采掘工作面无尘化建设关键工艺技术》获得山东省煤炭科学技术奖二等奖，第一完成人；2.《矿井深部瓦斯异常区瓦斯防治关键技术》获得山东省煤炭科学技术奖三等奖，第一完成人；3.《巨野煤田深井巷道煤柱留设及支护技术》获得山东省煤炭科学技术奖三等奖，第二完成人。</w:t>
            </w:r>
          </w:p>
          <w:p w:rsidR="002850F8" w:rsidRDefault="002850F8">
            <w:pPr>
              <w:spacing w:line="240" w:lineRule="atLeast"/>
            </w:pPr>
          </w:p>
        </w:tc>
      </w:tr>
      <w:tr w:rsidR="00645CDB" w:rsidTr="00645CDB">
        <w:trPr>
          <w:cantSplit/>
          <w:trHeight w:val="165"/>
        </w:trPr>
        <w:tc>
          <w:tcPr>
            <w:tcW w:w="283" w:type="pct"/>
          </w:tcPr>
          <w:p w:rsidR="002850F8" w:rsidRDefault="00864342">
            <w:pPr>
              <w:spacing w:line="240" w:lineRule="atLeast"/>
            </w:pPr>
            <w:bookmarkStart w:id="15" w:name="item_187_3"/>
            <w:bookmarkEnd w:id="15"/>
            <w:r>
              <w:t>4</w:t>
            </w:r>
          </w:p>
          <w:p w:rsidR="002850F8" w:rsidRDefault="002850F8">
            <w:pPr>
              <w:spacing w:line="240" w:lineRule="atLeast"/>
            </w:pPr>
          </w:p>
        </w:tc>
        <w:tc>
          <w:tcPr>
            <w:tcW w:w="429" w:type="pct"/>
          </w:tcPr>
          <w:p w:rsidR="002850F8" w:rsidRDefault="00864342">
            <w:pPr>
              <w:spacing w:line="240" w:lineRule="atLeast"/>
            </w:pPr>
            <w:bookmarkStart w:id="16" w:name="item_180_3"/>
            <w:bookmarkEnd w:id="16"/>
            <w:r>
              <w:rPr>
                <w:rFonts w:hint="eastAsia"/>
              </w:rPr>
              <w:t>刘震</w:t>
            </w:r>
          </w:p>
        </w:tc>
        <w:tc>
          <w:tcPr>
            <w:tcW w:w="358" w:type="pct"/>
          </w:tcPr>
          <w:p w:rsidR="002850F8" w:rsidRDefault="00864342">
            <w:pPr>
              <w:spacing w:line="240" w:lineRule="atLeast"/>
            </w:pPr>
            <w:bookmarkStart w:id="17" w:name="item_181_3"/>
            <w:bookmarkStart w:id="18" w:name="item_183_3"/>
            <w:bookmarkEnd w:id="17"/>
            <w:bookmarkEnd w:id="18"/>
            <w:r>
              <w:rPr>
                <w:rFonts w:hint="eastAsia"/>
              </w:rPr>
              <w:t>副高</w:t>
            </w:r>
          </w:p>
        </w:tc>
        <w:tc>
          <w:tcPr>
            <w:tcW w:w="430" w:type="pct"/>
          </w:tcPr>
          <w:p w:rsidR="002850F8" w:rsidRDefault="00864342">
            <w:pPr>
              <w:spacing w:line="240" w:lineRule="atLeast"/>
            </w:pPr>
            <w:bookmarkStart w:id="19" w:name="item_184_3"/>
            <w:bookmarkStart w:id="20" w:name="item_185_3"/>
            <w:bookmarkEnd w:id="19"/>
            <w:bookmarkEnd w:id="20"/>
            <w:r>
              <w:rPr>
                <w:rFonts w:hint="eastAsia"/>
              </w:rPr>
              <w:t>山东科技大学</w:t>
            </w:r>
          </w:p>
        </w:tc>
        <w:tc>
          <w:tcPr>
            <w:tcW w:w="531" w:type="pct"/>
          </w:tcPr>
          <w:p w:rsidR="002850F8" w:rsidRDefault="00864342">
            <w:pPr>
              <w:spacing w:line="240" w:lineRule="atLeast"/>
            </w:pPr>
            <w:bookmarkStart w:id="21" w:name="item_186_3"/>
            <w:bookmarkEnd w:id="21"/>
            <w:r>
              <w:rPr>
                <w:rFonts w:hint="eastAsia"/>
              </w:rPr>
              <w:t>理论研究及设备研发</w:t>
            </w:r>
          </w:p>
        </w:tc>
        <w:tc>
          <w:tcPr>
            <w:tcW w:w="2969" w:type="pct"/>
          </w:tcPr>
          <w:p w:rsidR="002850F8" w:rsidRDefault="00864342">
            <w:pPr>
              <w:spacing w:line="240" w:lineRule="atLeast"/>
            </w:pPr>
            <w:r>
              <w:rPr>
                <w:rFonts w:hint="eastAsia"/>
              </w:rPr>
              <w:t>顶板岩巷穿层钻孔综合水力化区域防突技术，</w:t>
            </w:r>
            <w:r>
              <w:rPr>
                <w:rFonts w:hint="eastAsia"/>
              </w:rPr>
              <w:t>2011</w:t>
            </w:r>
            <w:r>
              <w:rPr>
                <w:rFonts w:hint="eastAsia"/>
              </w:rPr>
              <w:t>年度中国煤炭工业科学技术奖二等奖，第八位</w:t>
            </w:r>
            <w:r>
              <w:rPr>
                <w:rFonts w:hint="eastAsia"/>
              </w:rPr>
              <w:t>(</w:t>
            </w:r>
            <w:r>
              <w:rPr>
                <w:rFonts w:hint="eastAsia"/>
              </w:rPr>
              <w:t>证书编号：</w:t>
            </w:r>
            <w:r>
              <w:rPr>
                <w:rFonts w:hint="eastAsia"/>
              </w:rPr>
              <w:t>2011-258-R08)</w:t>
            </w:r>
            <w:r>
              <w:rPr>
                <w:rFonts w:hint="eastAsia"/>
              </w:rPr>
              <w:t>；高位钻孔瓦斯抽采工艺参数优化及工程应用研究，</w:t>
            </w:r>
            <w:r>
              <w:rPr>
                <w:rFonts w:hint="eastAsia"/>
              </w:rPr>
              <w:t>2011</w:t>
            </w:r>
            <w:r>
              <w:rPr>
                <w:rFonts w:hint="eastAsia"/>
              </w:rPr>
              <w:t>年度中国煤炭工业科学技术奖三等奖，第六位</w:t>
            </w:r>
            <w:r>
              <w:rPr>
                <w:rFonts w:hint="eastAsia"/>
              </w:rPr>
              <w:t>(</w:t>
            </w:r>
            <w:r>
              <w:rPr>
                <w:rFonts w:hint="eastAsia"/>
              </w:rPr>
              <w:t>证书编号：</w:t>
            </w:r>
            <w:r>
              <w:rPr>
                <w:rFonts w:hint="eastAsia"/>
              </w:rPr>
              <w:t>2011-382-R06)</w:t>
            </w:r>
            <w:r>
              <w:rPr>
                <w:rFonts w:hint="eastAsia"/>
              </w:rPr>
              <w:t>。</w:t>
            </w:r>
          </w:p>
        </w:tc>
      </w:tr>
      <w:tr w:rsidR="00645CDB" w:rsidTr="00645CDB">
        <w:trPr>
          <w:cantSplit/>
          <w:trHeight w:val="165"/>
        </w:trPr>
        <w:tc>
          <w:tcPr>
            <w:tcW w:w="283" w:type="pct"/>
          </w:tcPr>
          <w:p w:rsidR="00A3596B" w:rsidRDefault="00A3596B" w:rsidP="00A3596B">
            <w:pPr>
              <w:spacing w:line="240" w:lineRule="atLeast"/>
            </w:pPr>
            <w:bookmarkStart w:id="22" w:name="item_187_4"/>
            <w:bookmarkEnd w:id="22"/>
            <w:r>
              <w:t>5</w:t>
            </w:r>
          </w:p>
          <w:p w:rsidR="00A3596B" w:rsidRDefault="00A3596B" w:rsidP="00A3596B">
            <w:pPr>
              <w:spacing w:line="240" w:lineRule="atLeast"/>
            </w:pPr>
          </w:p>
        </w:tc>
        <w:tc>
          <w:tcPr>
            <w:tcW w:w="429" w:type="pct"/>
          </w:tcPr>
          <w:p w:rsidR="00A3596B" w:rsidRDefault="00A3596B" w:rsidP="00A3596B">
            <w:pPr>
              <w:spacing w:line="240" w:lineRule="atLeast"/>
            </w:pPr>
            <w:bookmarkStart w:id="23" w:name="item_180_4"/>
            <w:bookmarkEnd w:id="23"/>
            <w:r>
              <w:rPr>
                <w:rFonts w:hint="eastAsia"/>
              </w:rPr>
              <w:t>李建华</w:t>
            </w:r>
          </w:p>
        </w:tc>
        <w:tc>
          <w:tcPr>
            <w:tcW w:w="358" w:type="pct"/>
          </w:tcPr>
          <w:p w:rsidR="00A3596B" w:rsidRDefault="00A3596B" w:rsidP="00A3596B">
            <w:pPr>
              <w:spacing w:line="240" w:lineRule="atLeast"/>
            </w:pPr>
            <w:r>
              <w:rPr>
                <w:rFonts w:hint="eastAsia"/>
              </w:rPr>
              <w:t>中级</w:t>
            </w:r>
          </w:p>
        </w:tc>
        <w:tc>
          <w:tcPr>
            <w:tcW w:w="430" w:type="pct"/>
          </w:tcPr>
          <w:p w:rsidR="00A3596B" w:rsidRDefault="00A3596B" w:rsidP="00A3596B">
            <w:pPr>
              <w:spacing w:line="240" w:lineRule="atLeast"/>
            </w:pPr>
            <w:r>
              <w:rPr>
                <w:rFonts w:hint="eastAsia"/>
              </w:rPr>
              <w:t>兖州煤业股份有限公司</w:t>
            </w:r>
          </w:p>
        </w:tc>
        <w:tc>
          <w:tcPr>
            <w:tcW w:w="531" w:type="pct"/>
          </w:tcPr>
          <w:p w:rsidR="00A3596B" w:rsidRDefault="00A3596B" w:rsidP="00A3596B">
            <w:pPr>
              <w:spacing w:line="240" w:lineRule="atLeast"/>
            </w:pPr>
            <w:r>
              <w:rPr>
                <w:rFonts w:hint="eastAsia"/>
              </w:rPr>
              <w:t>现场试验方案设计及应用</w:t>
            </w:r>
          </w:p>
        </w:tc>
        <w:tc>
          <w:tcPr>
            <w:tcW w:w="2969" w:type="pct"/>
          </w:tcPr>
          <w:p w:rsidR="00A3596B" w:rsidRDefault="00A3596B" w:rsidP="00A3596B">
            <w:pPr>
              <w:spacing w:line="240" w:lineRule="atLeast"/>
            </w:pPr>
          </w:p>
        </w:tc>
      </w:tr>
      <w:tr w:rsidR="00645CDB" w:rsidTr="00645CDB">
        <w:trPr>
          <w:cantSplit/>
          <w:trHeight w:val="165"/>
        </w:trPr>
        <w:tc>
          <w:tcPr>
            <w:tcW w:w="283" w:type="pct"/>
          </w:tcPr>
          <w:p w:rsidR="002850F8" w:rsidRDefault="00864342">
            <w:pPr>
              <w:spacing w:line="240" w:lineRule="atLeast"/>
            </w:pPr>
            <w:r>
              <w:rPr>
                <w:rFonts w:hint="eastAsia"/>
              </w:rPr>
              <w:t>6</w:t>
            </w:r>
          </w:p>
        </w:tc>
        <w:tc>
          <w:tcPr>
            <w:tcW w:w="429" w:type="pct"/>
          </w:tcPr>
          <w:p w:rsidR="002850F8" w:rsidRDefault="00A3596B">
            <w:pPr>
              <w:spacing w:line="240" w:lineRule="atLeast"/>
            </w:pPr>
            <w:r>
              <w:rPr>
                <w:rFonts w:hint="eastAsia"/>
              </w:rPr>
              <w:t>倪冠华</w:t>
            </w:r>
          </w:p>
        </w:tc>
        <w:tc>
          <w:tcPr>
            <w:tcW w:w="358" w:type="pct"/>
          </w:tcPr>
          <w:p w:rsidR="002850F8" w:rsidRDefault="00864342">
            <w:pPr>
              <w:spacing w:line="240" w:lineRule="atLeast"/>
            </w:pPr>
            <w:r>
              <w:rPr>
                <w:rFonts w:hint="eastAsia"/>
              </w:rPr>
              <w:t>中级</w:t>
            </w:r>
          </w:p>
        </w:tc>
        <w:tc>
          <w:tcPr>
            <w:tcW w:w="430" w:type="pct"/>
          </w:tcPr>
          <w:p w:rsidR="002850F8" w:rsidRDefault="00A3596B">
            <w:pPr>
              <w:spacing w:line="240" w:lineRule="atLeast"/>
            </w:pPr>
            <w:r>
              <w:rPr>
                <w:rFonts w:hint="eastAsia"/>
              </w:rPr>
              <w:t>山东科技大学</w:t>
            </w:r>
          </w:p>
        </w:tc>
        <w:tc>
          <w:tcPr>
            <w:tcW w:w="531" w:type="pct"/>
          </w:tcPr>
          <w:p w:rsidR="002850F8" w:rsidRDefault="00A3596B">
            <w:pPr>
              <w:spacing w:line="240" w:lineRule="atLeast"/>
            </w:pPr>
            <w:r>
              <w:rPr>
                <w:rFonts w:hint="eastAsia"/>
              </w:rPr>
              <w:t>理论研究及设备研发</w:t>
            </w:r>
          </w:p>
        </w:tc>
        <w:tc>
          <w:tcPr>
            <w:tcW w:w="2969" w:type="pct"/>
          </w:tcPr>
          <w:p w:rsidR="002850F8" w:rsidRDefault="002850F8">
            <w:pPr>
              <w:spacing w:line="240" w:lineRule="atLeast"/>
            </w:pPr>
          </w:p>
        </w:tc>
      </w:tr>
      <w:tr w:rsidR="00645CDB" w:rsidTr="00645CDB">
        <w:trPr>
          <w:cantSplit/>
          <w:trHeight w:val="165"/>
        </w:trPr>
        <w:tc>
          <w:tcPr>
            <w:tcW w:w="283" w:type="pct"/>
          </w:tcPr>
          <w:p w:rsidR="00A3596B" w:rsidRDefault="00A3596B" w:rsidP="00A3596B">
            <w:pPr>
              <w:spacing w:line="240" w:lineRule="atLeast"/>
            </w:pPr>
            <w:bookmarkStart w:id="24" w:name="item_187_5"/>
            <w:bookmarkEnd w:id="24"/>
            <w:r>
              <w:t>7</w:t>
            </w:r>
          </w:p>
          <w:p w:rsidR="00A3596B" w:rsidRDefault="00A3596B" w:rsidP="00A3596B">
            <w:pPr>
              <w:spacing w:line="240" w:lineRule="atLeast"/>
            </w:pPr>
          </w:p>
        </w:tc>
        <w:tc>
          <w:tcPr>
            <w:tcW w:w="429" w:type="pct"/>
          </w:tcPr>
          <w:p w:rsidR="00A3596B" w:rsidRDefault="00A3596B" w:rsidP="00A3596B">
            <w:pPr>
              <w:spacing w:line="240" w:lineRule="atLeast"/>
            </w:pPr>
            <w:bookmarkStart w:id="25" w:name="item_180_5"/>
            <w:bookmarkEnd w:id="25"/>
            <w:r>
              <w:rPr>
                <w:rFonts w:hint="eastAsia"/>
              </w:rPr>
              <w:t>孙路路</w:t>
            </w:r>
          </w:p>
        </w:tc>
        <w:tc>
          <w:tcPr>
            <w:tcW w:w="358" w:type="pct"/>
          </w:tcPr>
          <w:p w:rsidR="00A3596B" w:rsidRDefault="00A3596B" w:rsidP="00A3596B">
            <w:pPr>
              <w:spacing w:line="240" w:lineRule="atLeast"/>
            </w:pPr>
            <w:r>
              <w:rPr>
                <w:rFonts w:hint="eastAsia"/>
              </w:rPr>
              <w:t>其他</w:t>
            </w:r>
          </w:p>
        </w:tc>
        <w:tc>
          <w:tcPr>
            <w:tcW w:w="430" w:type="pct"/>
          </w:tcPr>
          <w:p w:rsidR="00A3596B" w:rsidRDefault="00A3596B" w:rsidP="00A3596B">
            <w:pPr>
              <w:spacing w:line="240" w:lineRule="atLeast"/>
            </w:pPr>
            <w:r>
              <w:rPr>
                <w:rFonts w:hint="eastAsia"/>
              </w:rPr>
              <w:t>山东科技大学</w:t>
            </w:r>
          </w:p>
        </w:tc>
        <w:tc>
          <w:tcPr>
            <w:tcW w:w="531" w:type="pct"/>
          </w:tcPr>
          <w:p w:rsidR="00A3596B" w:rsidRDefault="00A3596B" w:rsidP="00A3596B">
            <w:pPr>
              <w:spacing w:line="240" w:lineRule="atLeast"/>
            </w:pPr>
            <w:r>
              <w:rPr>
                <w:rFonts w:hint="eastAsia"/>
              </w:rPr>
              <w:t>瓦斯含量测试技术研究</w:t>
            </w:r>
          </w:p>
        </w:tc>
        <w:tc>
          <w:tcPr>
            <w:tcW w:w="2969" w:type="pct"/>
          </w:tcPr>
          <w:p w:rsidR="00A3596B" w:rsidRDefault="00A3596B" w:rsidP="00A3596B">
            <w:pPr>
              <w:spacing w:line="240" w:lineRule="atLeast"/>
            </w:pPr>
          </w:p>
        </w:tc>
      </w:tr>
      <w:tr w:rsidR="00645CDB" w:rsidTr="00645CDB">
        <w:trPr>
          <w:cantSplit/>
          <w:trHeight w:val="165"/>
        </w:trPr>
        <w:tc>
          <w:tcPr>
            <w:tcW w:w="283" w:type="pct"/>
          </w:tcPr>
          <w:p w:rsidR="00A3596B" w:rsidRDefault="00864342" w:rsidP="00A3596B">
            <w:pPr>
              <w:spacing w:line="240" w:lineRule="atLeast"/>
            </w:pPr>
            <w:bookmarkStart w:id="26" w:name="item_187_6"/>
            <w:bookmarkStart w:id="27" w:name="item_187_7"/>
            <w:bookmarkEnd w:id="26"/>
            <w:bookmarkEnd w:id="27"/>
            <w:r>
              <w:t>8</w:t>
            </w:r>
          </w:p>
          <w:p w:rsidR="00A3596B" w:rsidRDefault="00A3596B" w:rsidP="00A3596B">
            <w:pPr>
              <w:spacing w:line="240" w:lineRule="atLeast"/>
            </w:pPr>
          </w:p>
        </w:tc>
        <w:tc>
          <w:tcPr>
            <w:tcW w:w="429" w:type="pct"/>
          </w:tcPr>
          <w:p w:rsidR="00A3596B" w:rsidRDefault="00A3596B" w:rsidP="00A3596B">
            <w:pPr>
              <w:spacing w:line="240" w:lineRule="atLeast"/>
            </w:pPr>
            <w:bookmarkStart w:id="28" w:name="item_180_7"/>
            <w:bookmarkEnd w:id="28"/>
            <w:r>
              <w:rPr>
                <w:rFonts w:hint="eastAsia"/>
              </w:rPr>
              <w:t>凌东启</w:t>
            </w:r>
          </w:p>
        </w:tc>
        <w:tc>
          <w:tcPr>
            <w:tcW w:w="358" w:type="pct"/>
          </w:tcPr>
          <w:p w:rsidR="00A3596B" w:rsidRDefault="00A3596B" w:rsidP="00A3596B">
            <w:pPr>
              <w:spacing w:line="240" w:lineRule="atLeast"/>
            </w:pPr>
            <w:r>
              <w:rPr>
                <w:rFonts w:hint="eastAsia"/>
              </w:rPr>
              <w:t>副高</w:t>
            </w:r>
          </w:p>
        </w:tc>
        <w:tc>
          <w:tcPr>
            <w:tcW w:w="430" w:type="pct"/>
          </w:tcPr>
          <w:p w:rsidR="00A3596B" w:rsidRDefault="00A3596B" w:rsidP="00A3596B">
            <w:pPr>
              <w:spacing w:line="240" w:lineRule="atLeast"/>
            </w:pPr>
            <w:r>
              <w:rPr>
                <w:rFonts w:hint="eastAsia"/>
              </w:rPr>
              <w:t>淮北青东煤业有限公司</w:t>
            </w:r>
          </w:p>
        </w:tc>
        <w:tc>
          <w:tcPr>
            <w:tcW w:w="531" w:type="pct"/>
          </w:tcPr>
          <w:p w:rsidR="00A3596B" w:rsidRDefault="00A3596B" w:rsidP="00A3596B">
            <w:pPr>
              <w:spacing w:line="240" w:lineRule="atLeast"/>
            </w:pPr>
            <w:r>
              <w:rPr>
                <w:rFonts w:hint="eastAsia"/>
              </w:rPr>
              <w:t>保护层效果考察技术方案设计</w:t>
            </w:r>
          </w:p>
        </w:tc>
        <w:tc>
          <w:tcPr>
            <w:tcW w:w="2969" w:type="pct"/>
            <w:vAlign w:val="center"/>
          </w:tcPr>
          <w:p w:rsidR="00A3596B" w:rsidRDefault="00A3596B" w:rsidP="00A3596B">
            <w:pPr>
              <w:snapToGrid w:val="0"/>
              <w:rPr>
                <w:szCs w:val="21"/>
              </w:rPr>
            </w:pPr>
            <w:r>
              <w:rPr>
                <w:szCs w:val="21"/>
              </w:rPr>
              <w:t>顶板岩巷穿层钻孔综合水力化区域防突技术</w:t>
            </w:r>
            <w:r>
              <w:rPr>
                <w:color w:val="000000"/>
                <w:szCs w:val="21"/>
              </w:rPr>
              <w:t>，</w:t>
            </w:r>
            <w:r>
              <w:rPr>
                <w:color w:val="000000"/>
                <w:szCs w:val="21"/>
              </w:rPr>
              <w:t>2011</w:t>
            </w:r>
            <w:r>
              <w:rPr>
                <w:color w:val="000000"/>
                <w:szCs w:val="21"/>
              </w:rPr>
              <w:t>年度中国煤炭工业科学技术奖二等奖，第七位</w:t>
            </w:r>
            <w:r>
              <w:rPr>
                <w:color w:val="000000"/>
                <w:szCs w:val="21"/>
              </w:rPr>
              <w:t>(</w:t>
            </w:r>
            <w:r>
              <w:rPr>
                <w:color w:val="000000"/>
                <w:szCs w:val="21"/>
              </w:rPr>
              <w:t>证书编号：</w:t>
            </w:r>
            <w:r>
              <w:rPr>
                <w:szCs w:val="21"/>
              </w:rPr>
              <w:t>2011-258-R07</w:t>
            </w:r>
            <w:r>
              <w:rPr>
                <w:color w:val="000000"/>
                <w:szCs w:val="21"/>
              </w:rPr>
              <w:t>)</w:t>
            </w:r>
          </w:p>
        </w:tc>
      </w:tr>
      <w:tr w:rsidR="00645CDB" w:rsidTr="00645CDB">
        <w:trPr>
          <w:cantSplit/>
          <w:trHeight w:val="165"/>
        </w:trPr>
        <w:tc>
          <w:tcPr>
            <w:tcW w:w="283" w:type="pct"/>
          </w:tcPr>
          <w:p w:rsidR="00A3596B" w:rsidRDefault="00864342" w:rsidP="00A3596B">
            <w:pPr>
              <w:spacing w:line="240" w:lineRule="atLeast"/>
            </w:pPr>
            <w:bookmarkStart w:id="29" w:name="item_187_8"/>
            <w:bookmarkStart w:id="30" w:name="item_187_9"/>
            <w:bookmarkEnd w:id="29"/>
            <w:bookmarkEnd w:id="30"/>
            <w:r>
              <w:t>9</w:t>
            </w:r>
          </w:p>
          <w:p w:rsidR="00A3596B" w:rsidRDefault="00A3596B" w:rsidP="00A3596B">
            <w:pPr>
              <w:spacing w:line="240" w:lineRule="atLeast"/>
            </w:pPr>
          </w:p>
        </w:tc>
        <w:tc>
          <w:tcPr>
            <w:tcW w:w="429" w:type="pct"/>
          </w:tcPr>
          <w:p w:rsidR="00A3596B" w:rsidRDefault="00A3596B" w:rsidP="00A3596B">
            <w:pPr>
              <w:spacing w:line="240" w:lineRule="atLeast"/>
            </w:pPr>
            <w:bookmarkStart w:id="31" w:name="item_180_9"/>
            <w:bookmarkEnd w:id="31"/>
            <w:r>
              <w:rPr>
                <w:rFonts w:hint="eastAsia"/>
              </w:rPr>
              <w:t>祝琳</w:t>
            </w:r>
          </w:p>
        </w:tc>
        <w:tc>
          <w:tcPr>
            <w:tcW w:w="358" w:type="pct"/>
          </w:tcPr>
          <w:p w:rsidR="00A3596B" w:rsidRDefault="006D100D" w:rsidP="00A3596B">
            <w:pPr>
              <w:spacing w:line="240" w:lineRule="atLeast"/>
            </w:pPr>
            <w:bookmarkStart w:id="32" w:name="item_181_9"/>
            <w:bookmarkStart w:id="33" w:name="item_183_9"/>
            <w:bookmarkEnd w:id="32"/>
            <w:bookmarkEnd w:id="33"/>
            <w:r>
              <w:rPr>
                <w:rFonts w:hint="eastAsia"/>
              </w:rPr>
              <w:t>副高</w:t>
            </w:r>
          </w:p>
        </w:tc>
        <w:tc>
          <w:tcPr>
            <w:tcW w:w="430" w:type="pct"/>
          </w:tcPr>
          <w:p w:rsidR="00A3596B" w:rsidRDefault="006D100D" w:rsidP="00A3596B">
            <w:pPr>
              <w:spacing w:line="240" w:lineRule="atLeast"/>
            </w:pPr>
            <w:bookmarkStart w:id="34" w:name="item_184_9"/>
            <w:bookmarkStart w:id="35" w:name="item_185_9"/>
            <w:bookmarkEnd w:id="34"/>
            <w:bookmarkEnd w:id="35"/>
            <w:r w:rsidRPr="006D100D">
              <w:rPr>
                <w:rFonts w:hint="eastAsia"/>
              </w:rPr>
              <w:t>上海大屯能源股份有限公司孔庄煤矿</w:t>
            </w:r>
          </w:p>
        </w:tc>
        <w:tc>
          <w:tcPr>
            <w:tcW w:w="531" w:type="pct"/>
          </w:tcPr>
          <w:p w:rsidR="00A3596B" w:rsidRDefault="006D100D" w:rsidP="006D100D">
            <w:pPr>
              <w:spacing w:line="240" w:lineRule="atLeast"/>
            </w:pPr>
            <w:bookmarkStart w:id="36" w:name="item_186_9"/>
            <w:bookmarkEnd w:id="36"/>
            <w:r>
              <w:rPr>
                <w:rFonts w:hint="eastAsia"/>
              </w:rPr>
              <w:t>瓦斯</w:t>
            </w:r>
            <w:r>
              <w:t>含量预测技术现场应用</w:t>
            </w:r>
          </w:p>
        </w:tc>
        <w:tc>
          <w:tcPr>
            <w:tcW w:w="2969" w:type="pct"/>
            <w:vAlign w:val="center"/>
          </w:tcPr>
          <w:p w:rsidR="00A3596B" w:rsidRDefault="00A3596B" w:rsidP="00A3596B">
            <w:pPr>
              <w:snapToGrid w:val="0"/>
              <w:rPr>
                <w:szCs w:val="21"/>
              </w:rPr>
            </w:pPr>
          </w:p>
        </w:tc>
      </w:tr>
    </w:tbl>
    <w:p w:rsidR="002850F8" w:rsidRDefault="002850F8">
      <w:pPr>
        <w:spacing w:line="360" w:lineRule="auto"/>
        <w:ind w:firstLineChars="200" w:firstLine="480"/>
        <w:jc w:val="left"/>
        <w:rPr>
          <w:rFonts w:ascii="宋体"/>
          <w:sz w:val="24"/>
          <w:szCs w:val="18"/>
        </w:rPr>
      </w:pPr>
      <w:bookmarkStart w:id="37" w:name="item_187_10"/>
      <w:bookmarkStart w:id="38" w:name="item_187_11"/>
      <w:bookmarkStart w:id="39" w:name="item_187_13"/>
      <w:bookmarkStart w:id="40" w:name="item_187_17"/>
      <w:bookmarkEnd w:id="37"/>
      <w:bookmarkEnd w:id="38"/>
      <w:bookmarkEnd w:id="39"/>
      <w:bookmarkEnd w:id="40"/>
    </w:p>
    <w:p w:rsidR="00645CDB" w:rsidRPr="0063549A" w:rsidRDefault="00645CDB" w:rsidP="00645CDB">
      <w:pPr>
        <w:spacing w:line="360" w:lineRule="auto"/>
        <w:jc w:val="left"/>
        <w:rPr>
          <w:rFonts w:ascii="宋体" w:cs="宋体"/>
          <w:b/>
          <w:kern w:val="0"/>
          <w:sz w:val="32"/>
          <w:szCs w:val="32"/>
        </w:rPr>
      </w:pPr>
      <w:r>
        <w:rPr>
          <w:rFonts w:ascii="宋体" w:cs="宋体" w:hint="eastAsia"/>
          <w:b/>
          <w:kern w:val="0"/>
          <w:sz w:val="32"/>
          <w:szCs w:val="32"/>
        </w:rPr>
        <w:lastRenderedPageBreak/>
        <w:t>七</w:t>
      </w:r>
      <w:r w:rsidRPr="0063549A">
        <w:rPr>
          <w:rFonts w:ascii="宋体" w:cs="宋体" w:hint="eastAsia"/>
          <w:b/>
          <w:kern w:val="0"/>
          <w:sz w:val="32"/>
          <w:szCs w:val="32"/>
        </w:rPr>
        <w:t>、主要完成单位</w:t>
      </w:r>
      <w:r>
        <w:rPr>
          <w:rFonts w:ascii="宋体" w:cs="宋体" w:hint="eastAsia"/>
          <w:b/>
          <w:kern w:val="0"/>
          <w:sz w:val="32"/>
          <w:szCs w:val="32"/>
        </w:rPr>
        <w:t>及创新推广贡献</w:t>
      </w:r>
    </w:p>
    <w:p w:rsidR="00645CDB" w:rsidRDefault="00645CDB" w:rsidP="00645CDB">
      <w:pPr>
        <w:spacing w:line="360" w:lineRule="auto"/>
        <w:ind w:firstLineChars="200" w:firstLine="482"/>
        <w:jc w:val="center"/>
        <w:rPr>
          <w:rFonts w:ascii="宋体"/>
          <w:sz w:val="24"/>
          <w:szCs w:val="18"/>
        </w:rPr>
      </w:pPr>
      <w:r>
        <w:rPr>
          <w:rFonts w:eastAsia="黑体" w:hint="eastAsia"/>
          <w:b/>
          <w:sz w:val="24"/>
        </w:rPr>
        <w:t>主要完成单位情况表</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9"/>
        <w:gridCol w:w="6"/>
        <w:gridCol w:w="5099"/>
        <w:gridCol w:w="4079"/>
      </w:tblGrid>
      <w:tr w:rsidR="00645CDB" w:rsidTr="00417BEC">
        <w:trPr>
          <w:trHeight w:val="325"/>
          <w:jc w:val="center"/>
        </w:trPr>
        <w:tc>
          <w:tcPr>
            <w:tcW w:w="425" w:type="dxa"/>
            <w:gridSpan w:val="2"/>
            <w:vAlign w:val="center"/>
          </w:tcPr>
          <w:p w:rsidR="00645CDB" w:rsidRDefault="00645CDB" w:rsidP="00417BEC">
            <w:pPr>
              <w:jc w:val="center"/>
              <w:rPr>
                <w:rFonts w:ascii="Times New Roman" w:hAnsi="Times New Roman" w:cs="Times New Roman"/>
                <w:b/>
                <w:sz w:val="24"/>
                <w:szCs w:val="24"/>
              </w:rPr>
            </w:pPr>
            <w:r>
              <w:rPr>
                <w:rFonts w:ascii="Times New Roman" w:hAnsi="Times New Roman" w:cs="Times New Roman"/>
                <w:b/>
                <w:sz w:val="24"/>
                <w:szCs w:val="24"/>
              </w:rPr>
              <w:t>排名</w:t>
            </w:r>
          </w:p>
        </w:tc>
        <w:tc>
          <w:tcPr>
            <w:tcW w:w="5099" w:type="dxa"/>
            <w:vAlign w:val="center"/>
          </w:tcPr>
          <w:p w:rsidR="00645CDB" w:rsidRDefault="00645CDB" w:rsidP="00417BEC">
            <w:pPr>
              <w:jc w:val="center"/>
              <w:rPr>
                <w:rFonts w:ascii="Times New Roman" w:hAnsi="Times New Roman" w:cs="Times New Roman"/>
                <w:b/>
                <w:sz w:val="24"/>
                <w:szCs w:val="24"/>
              </w:rPr>
            </w:pPr>
            <w:r>
              <w:rPr>
                <w:rFonts w:ascii="Times New Roman" w:hAnsi="Times New Roman" w:cs="Times New Roman"/>
                <w:b/>
                <w:sz w:val="24"/>
                <w:szCs w:val="24"/>
              </w:rPr>
              <w:t>姓名</w:t>
            </w:r>
          </w:p>
        </w:tc>
        <w:tc>
          <w:tcPr>
            <w:tcW w:w="4079" w:type="dxa"/>
            <w:tcBorders>
              <w:top w:val="single" w:sz="4" w:space="0" w:color="auto"/>
              <w:bottom w:val="single" w:sz="4" w:space="0" w:color="auto"/>
            </w:tcBorders>
            <w:vAlign w:val="center"/>
          </w:tcPr>
          <w:p w:rsidR="00645CDB" w:rsidRDefault="00645CDB" w:rsidP="00417BEC">
            <w:pPr>
              <w:jc w:val="center"/>
              <w:rPr>
                <w:rFonts w:ascii="Times New Roman" w:hAnsi="Times New Roman" w:cs="Times New Roman"/>
                <w:b/>
                <w:sz w:val="24"/>
                <w:szCs w:val="24"/>
              </w:rPr>
            </w:pPr>
            <w:r>
              <w:rPr>
                <w:rFonts w:ascii="Times New Roman" w:hAnsi="Times New Roman" w:cs="Times New Roman"/>
                <w:b/>
                <w:sz w:val="24"/>
                <w:szCs w:val="24"/>
              </w:rPr>
              <w:t>对本项目科技创新和推广应用情况的贡献</w:t>
            </w:r>
          </w:p>
        </w:tc>
      </w:tr>
      <w:tr w:rsidR="00645CDB" w:rsidTr="00417BEC">
        <w:trPr>
          <w:trHeight w:val="325"/>
          <w:jc w:val="center"/>
        </w:trPr>
        <w:tc>
          <w:tcPr>
            <w:tcW w:w="425" w:type="dxa"/>
            <w:gridSpan w:val="2"/>
            <w:vAlign w:val="center"/>
          </w:tcPr>
          <w:p w:rsidR="00645CDB" w:rsidRDefault="00645CDB" w:rsidP="00417BEC">
            <w:pPr>
              <w:jc w:val="center"/>
              <w:rPr>
                <w:rFonts w:ascii="Times New Roman" w:hAnsi="Times New Roman" w:cs="Times New Roman"/>
                <w:sz w:val="24"/>
                <w:szCs w:val="24"/>
              </w:rPr>
            </w:pPr>
            <w:r>
              <w:rPr>
                <w:rFonts w:ascii="Times New Roman" w:hAnsi="Times New Roman" w:cs="Times New Roman"/>
                <w:sz w:val="24"/>
                <w:szCs w:val="24"/>
              </w:rPr>
              <w:t>1</w:t>
            </w:r>
          </w:p>
        </w:tc>
        <w:tc>
          <w:tcPr>
            <w:tcW w:w="5099" w:type="dxa"/>
            <w:vAlign w:val="center"/>
          </w:tcPr>
          <w:p w:rsidR="00645CDB" w:rsidRDefault="00645CDB" w:rsidP="00417BEC">
            <w:pPr>
              <w:jc w:val="center"/>
              <w:rPr>
                <w:rFonts w:ascii="Times New Roman" w:hAnsi="Times New Roman" w:cs="Times New Roman"/>
                <w:sz w:val="24"/>
                <w:szCs w:val="24"/>
              </w:rPr>
            </w:pPr>
            <w:r>
              <w:rPr>
                <w:rFonts w:ascii="Times New Roman" w:hAnsi="Times New Roman" w:cs="Times New Roman"/>
                <w:sz w:val="24"/>
                <w:szCs w:val="24"/>
              </w:rPr>
              <w:t>山东科技大学</w:t>
            </w:r>
          </w:p>
        </w:tc>
        <w:tc>
          <w:tcPr>
            <w:tcW w:w="4079" w:type="dxa"/>
            <w:tcBorders>
              <w:top w:val="single" w:sz="4" w:space="0" w:color="auto"/>
              <w:bottom w:val="single" w:sz="4" w:space="0" w:color="auto"/>
            </w:tcBorders>
            <w:vAlign w:val="center"/>
          </w:tcPr>
          <w:p w:rsidR="00645CDB" w:rsidRDefault="00645CDB" w:rsidP="00417BEC">
            <w:pPr>
              <w:jc w:val="center"/>
              <w:rPr>
                <w:rFonts w:ascii="Times New Roman" w:hAnsi="Times New Roman" w:cs="Times New Roman"/>
                <w:sz w:val="24"/>
                <w:szCs w:val="24"/>
              </w:rPr>
            </w:pPr>
            <w:r>
              <w:rPr>
                <w:rFonts w:ascii="Times New Roman" w:hAnsi="Times New Roman" w:cs="Times New Roman"/>
                <w:sz w:val="24"/>
                <w:szCs w:val="24"/>
              </w:rPr>
              <w:t>整体方案设计与项目主持</w:t>
            </w:r>
            <w:r>
              <w:rPr>
                <w:rFonts w:ascii="Times New Roman" w:hAnsi="Times New Roman" w:cs="Times New Roman" w:hint="eastAsia"/>
                <w:sz w:val="24"/>
                <w:szCs w:val="24"/>
              </w:rPr>
              <w:t>，</w:t>
            </w:r>
            <w:r>
              <w:rPr>
                <w:rFonts w:ascii="Times New Roman" w:hAnsi="Times New Roman" w:cs="Times New Roman"/>
                <w:sz w:val="24"/>
                <w:szCs w:val="24"/>
              </w:rPr>
              <w:t>现场试验及推广应用</w:t>
            </w:r>
          </w:p>
        </w:tc>
      </w:tr>
      <w:tr w:rsidR="00645CDB" w:rsidTr="00417BEC">
        <w:trPr>
          <w:cantSplit/>
          <w:trHeight w:val="165"/>
          <w:jc w:val="center"/>
        </w:trPr>
        <w:tc>
          <w:tcPr>
            <w:tcW w:w="419" w:type="dxa"/>
            <w:vAlign w:val="center"/>
          </w:tcPr>
          <w:p w:rsidR="00645CDB" w:rsidRDefault="00645CDB" w:rsidP="00417BEC">
            <w:pPr>
              <w:jc w:val="center"/>
              <w:rPr>
                <w:rFonts w:ascii="Times New Roman" w:hAnsi="Times New Roman" w:cs="Times New Roman"/>
                <w:sz w:val="24"/>
                <w:szCs w:val="24"/>
              </w:rPr>
            </w:pPr>
            <w:r>
              <w:rPr>
                <w:rFonts w:ascii="Times New Roman" w:hAnsi="Times New Roman" w:cs="Times New Roman"/>
                <w:sz w:val="24"/>
                <w:szCs w:val="24"/>
              </w:rPr>
              <w:t>2</w:t>
            </w:r>
          </w:p>
        </w:tc>
        <w:tc>
          <w:tcPr>
            <w:tcW w:w="5105" w:type="dxa"/>
            <w:gridSpan w:val="2"/>
            <w:vAlign w:val="center"/>
          </w:tcPr>
          <w:p w:rsidR="00645CDB" w:rsidRDefault="00645CDB" w:rsidP="00417BEC">
            <w:pPr>
              <w:jc w:val="center"/>
              <w:rPr>
                <w:rFonts w:ascii="Times New Roman" w:hAnsi="Times New Roman" w:cs="Times New Roman"/>
                <w:sz w:val="24"/>
                <w:szCs w:val="24"/>
              </w:rPr>
            </w:pPr>
            <w:r>
              <w:rPr>
                <w:rFonts w:ascii="Times New Roman" w:hAnsi="Times New Roman" w:cs="Times New Roman"/>
                <w:sz w:val="24"/>
                <w:szCs w:val="24"/>
              </w:rPr>
              <w:t>中国矿业大学</w:t>
            </w:r>
          </w:p>
        </w:tc>
        <w:tc>
          <w:tcPr>
            <w:tcW w:w="4079" w:type="dxa"/>
            <w:vAlign w:val="center"/>
          </w:tcPr>
          <w:p w:rsidR="00645CDB" w:rsidRDefault="00645CDB" w:rsidP="00417BEC">
            <w:pPr>
              <w:jc w:val="center"/>
              <w:rPr>
                <w:rFonts w:ascii="Times New Roman" w:hAnsi="Times New Roman" w:cs="Times New Roman"/>
                <w:sz w:val="24"/>
                <w:szCs w:val="24"/>
              </w:rPr>
            </w:pPr>
            <w:r>
              <w:rPr>
                <w:rFonts w:ascii="Times New Roman" w:hAnsi="Times New Roman" w:cs="Times New Roman"/>
                <w:sz w:val="24"/>
                <w:szCs w:val="24"/>
              </w:rPr>
              <w:t>相关理论、技术研究及设备研发</w:t>
            </w:r>
            <w:r>
              <w:rPr>
                <w:rFonts w:ascii="Times New Roman" w:hAnsi="Times New Roman" w:cs="Times New Roman" w:hint="eastAsia"/>
                <w:sz w:val="24"/>
                <w:szCs w:val="24"/>
              </w:rPr>
              <w:t>，</w:t>
            </w:r>
            <w:r>
              <w:rPr>
                <w:rFonts w:ascii="Times New Roman" w:hAnsi="Times New Roman" w:cs="Times New Roman"/>
                <w:sz w:val="24"/>
                <w:szCs w:val="24"/>
              </w:rPr>
              <w:t>现场试验及推广应用</w:t>
            </w:r>
          </w:p>
        </w:tc>
      </w:tr>
    </w:tbl>
    <w:p w:rsidR="00645CDB" w:rsidRPr="00645CDB" w:rsidRDefault="00645CDB" w:rsidP="00BB62C9">
      <w:pPr>
        <w:spacing w:line="360" w:lineRule="auto"/>
        <w:jc w:val="left"/>
        <w:rPr>
          <w:rFonts w:ascii="宋体" w:cs="宋体" w:hint="eastAsia"/>
          <w:b/>
          <w:kern w:val="0"/>
          <w:sz w:val="32"/>
          <w:szCs w:val="32"/>
        </w:rPr>
      </w:pPr>
    </w:p>
    <w:p w:rsidR="002850F8" w:rsidRPr="00BB62C9" w:rsidRDefault="00645CDB" w:rsidP="00BB62C9">
      <w:pPr>
        <w:spacing w:line="360" w:lineRule="auto"/>
        <w:jc w:val="left"/>
        <w:rPr>
          <w:rFonts w:ascii="宋体" w:cs="宋体"/>
          <w:b/>
          <w:kern w:val="0"/>
          <w:sz w:val="32"/>
          <w:szCs w:val="32"/>
        </w:rPr>
      </w:pPr>
      <w:r>
        <w:rPr>
          <w:rFonts w:ascii="宋体" w:cs="宋体" w:hint="eastAsia"/>
          <w:b/>
          <w:kern w:val="0"/>
          <w:sz w:val="32"/>
          <w:szCs w:val="32"/>
        </w:rPr>
        <w:t>八</w:t>
      </w:r>
      <w:r w:rsidR="00BB62C9" w:rsidRPr="00BB62C9">
        <w:rPr>
          <w:rFonts w:ascii="宋体" w:cs="宋体" w:hint="eastAsia"/>
          <w:b/>
          <w:kern w:val="0"/>
          <w:sz w:val="32"/>
          <w:szCs w:val="32"/>
        </w:rPr>
        <w:t>、完成人合作关系说明</w:t>
      </w:r>
    </w:p>
    <w:p w:rsidR="004857A3" w:rsidRPr="00620DE1" w:rsidRDefault="004857A3" w:rsidP="004857A3">
      <w:pPr>
        <w:spacing w:line="360" w:lineRule="auto"/>
        <w:ind w:firstLineChars="200" w:firstLine="480"/>
        <w:jc w:val="left"/>
        <w:rPr>
          <w:rFonts w:ascii="宋体"/>
          <w:sz w:val="24"/>
          <w:szCs w:val="18"/>
        </w:rPr>
      </w:pPr>
      <w:r>
        <w:rPr>
          <w:rFonts w:ascii="宋体" w:hint="eastAsia"/>
          <w:sz w:val="24"/>
          <w:szCs w:val="18"/>
        </w:rPr>
        <w:t>“</w:t>
      </w:r>
      <w:r w:rsidRPr="00620DE1">
        <w:rPr>
          <w:rFonts w:ascii="宋体"/>
          <w:sz w:val="24"/>
          <w:szCs w:val="18"/>
        </w:rPr>
        <w:t>煤与瓦斯突出的瓦斯含量作用机理及预测技术</w:t>
      </w:r>
      <w:r>
        <w:rPr>
          <w:rFonts w:ascii="宋体" w:hint="eastAsia"/>
          <w:sz w:val="24"/>
          <w:szCs w:val="18"/>
        </w:rPr>
        <w:t>”</w:t>
      </w:r>
      <w:r w:rsidRPr="00620DE1">
        <w:rPr>
          <w:rFonts w:ascii="宋体"/>
          <w:sz w:val="24"/>
          <w:szCs w:val="18"/>
        </w:rPr>
        <w:t>项目从201</w:t>
      </w:r>
      <w:r>
        <w:rPr>
          <w:rFonts w:ascii="宋体"/>
          <w:sz w:val="24"/>
          <w:szCs w:val="18"/>
        </w:rPr>
        <w:t>2</w:t>
      </w:r>
      <w:r w:rsidRPr="00620DE1">
        <w:rPr>
          <w:rFonts w:ascii="宋体"/>
          <w:sz w:val="24"/>
          <w:szCs w:val="18"/>
        </w:rPr>
        <w:t>年</w:t>
      </w:r>
      <w:r w:rsidRPr="00620DE1">
        <w:rPr>
          <w:rFonts w:ascii="宋体" w:hint="eastAsia"/>
          <w:sz w:val="24"/>
          <w:szCs w:val="18"/>
        </w:rPr>
        <w:t>至</w:t>
      </w:r>
      <w:r w:rsidRPr="00620DE1">
        <w:rPr>
          <w:rFonts w:ascii="宋体"/>
          <w:sz w:val="24"/>
          <w:szCs w:val="18"/>
        </w:rPr>
        <w:t>2015年历时4年完成基础理论研究、技术装备研发、现场推广应用的工作，期间课题组成员分工合作，以下是完成人合作分工及彼此合作关系情况：</w:t>
      </w:r>
    </w:p>
    <w:p w:rsidR="004857A3" w:rsidRPr="00974E84" w:rsidRDefault="004857A3" w:rsidP="004857A3">
      <w:pPr>
        <w:spacing w:line="480" w:lineRule="exact"/>
        <w:ind w:firstLineChars="200" w:firstLine="480"/>
        <w:rPr>
          <w:rFonts w:ascii="黑体" w:eastAsia="黑体" w:hAnsi="黑体"/>
          <w:sz w:val="24"/>
        </w:rPr>
      </w:pPr>
      <w:r w:rsidRPr="00974E84">
        <w:rPr>
          <w:rFonts w:ascii="黑体" w:eastAsia="黑体" w:hAnsi="黑体"/>
          <w:sz w:val="24"/>
        </w:rPr>
        <w:t>基础理论研究</w:t>
      </w:r>
    </w:p>
    <w:p w:rsidR="004857A3" w:rsidRPr="00620DE1" w:rsidRDefault="004857A3" w:rsidP="004857A3">
      <w:pPr>
        <w:spacing w:line="360" w:lineRule="auto"/>
        <w:ind w:firstLineChars="200" w:firstLine="480"/>
        <w:jc w:val="left"/>
        <w:rPr>
          <w:rFonts w:ascii="宋体"/>
          <w:sz w:val="24"/>
          <w:szCs w:val="18"/>
        </w:rPr>
      </w:pPr>
      <w:r w:rsidRPr="00620DE1">
        <w:rPr>
          <w:rFonts w:ascii="宋体"/>
          <w:sz w:val="24"/>
          <w:szCs w:val="18"/>
        </w:rPr>
        <w:t>由山东科技大学的王刚副教授、刘震副教授、倪冠华讲师</w:t>
      </w:r>
      <w:r w:rsidRPr="00620DE1">
        <w:rPr>
          <w:rFonts w:ascii="宋体" w:hint="eastAsia"/>
          <w:sz w:val="24"/>
          <w:szCs w:val="18"/>
        </w:rPr>
        <w:t>、</w:t>
      </w:r>
      <w:r w:rsidRPr="00620DE1">
        <w:rPr>
          <w:rFonts w:ascii="宋体"/>
          <w:sz w:val="24"/>
          <w:szCs w:val="18"/>
        </w:rPr>
        <w:t>孙路路博士与中国矿业大学的杨永良副教授共同完成</w:t>
      </w:r>
      <w:r w:rsidRPr="00620DE1">
        <w:rPr>
          <w:rFonts w:ascii="宋体" w:hint="eastAsia"/>
          <w:sz w:val="24"/>
          <w:szCs w:val="18"/>
        </w:rPr>
        <w:t>。</w:t>
      </w:r>
    </w:p>
    <w:p w:rsidR="004857A3" w:rsidRPr="00DC2247" w:rsidRDefault="004857A3" w:rsidP="004857A3">
      <w:pPr>
        <w:spacing w:line="480" w:lineRule="exact"/>
        <w:ind w:firstLineChars="200" w:firstLine="480"/>
        <w:rPr>
          <w:rFonts w:ascii="黑体" w:eastAsia="黑体" w:hAnsi="黑体"/>
          <w:sz w:val="24"/>
        </w:rPr>
      </w:pPr>
      <w:r w:rsidRPr="00DC2247">
        <w:rPr>
          <w:rFonts w:ascii="黑体" w:eastAsia="黑体" w:hAnsi="黑体"/>
          <w:sz w:val="24"/>
        </w:rPr>
        <w:t>技术装备研发</w:t>
      </w:r>
    </w:p>
    <w:p w:rsidR="004857A3" w:rsidRPr="00620DE1" w:rsidRDefault="004857A3" w:rsidP="004857A3">
      <w:pPr>
        <w:spacing w:line="360" w:lineRule="auto"/>
        <w:ind w:firstLineChars="200" w:firstLine="480"/>
        <w:jc w:val="left"/>
        <w:rPr>
          <w:rFonts w:ascii="宋体"/>
          <w:sz w:val="24"/>
          <w:szCs w:val="18"/>
        </w:rPr>
      </w:pPr>
      <w:r w:rsidRPr="00620DE1">
        <w:rPr>
          <w:rFonts w:ascii="宋体"/>
          <w:sz w:val="24"/>
          <w:szCs w:val="18"/>
        </w:rPr>
        <w:t>一体化取样装备由山东科技大学的王刚副教授、刘震副教授、孙路路博士共同完成；其中，</w:t>
      </w:r>
      <w:r w:rsidRPr="00620DE1">
        <w:rPr>
          <w:rFonts w:ascii="宋体" w:hint="eastAsia"/>
          <w:sz w:val="24"/>
          <w:szCs w:val="18"/>
        </w:rPr>
        <w:t>上海大屯能源股份有限公司江苏分公司孔庄煤矿祝琳矿长、</w:t>
      </w:r>
      <w:r w:rsidRPr="00620DE1">
        <w:rPr>
          <w:rFonts w:ascii="宋体"/>
          <w:sz w:val="24"/>
          <w:szCs w:val="18"/>
        </w:rPr>
        <w:t>兖州煤业股份有限公司南屯煤矿机电安装工区李建华副区长结合多年煤矿井下装备应用情况参与了部分机械构件的设计与加工；</w:t>
      </w:r>
    </w:p>
    <w:p w:rsidR="004857A3" w:rsidRPr="002C4C63" w:rsidRDefault="004857A3" w:rsidP="004857A3">
      <w:pPr>
        <w:spacing w:line="360" w:lineRule="auto"/>
        <w:ind w:firstLineChars="200" w:firstLine="480"/>
        <w:jc w:val="left"/>
        <w:rPr>
          <w:rFonts w:ascii="宋体"/>
          <w:sz w:val="24"/>
          <w:szCs w:val="18"/>
        </w:rPr>
      </w:pPr>
      <w:r w:rsidRPr="00620DE1">
        <w:rPr>
          <w:rFonts w:ascii="宋体"/>
          <w:sz w:val="24"/>
          <w:szCs w:val="18"/>
        </w:rPr>
        <w:t>煤矿瓦斯喷孔气水煤分离装置由中国矿业大学杨永良副教授与淮北青东煤业有限公司凌东启总工程师合作研发，凌东启主持了该装备在青东煤矿的工业实践；煤层瓦斯含量测算方法的改进技术由山东科技大学的王刚副教授</w:t>
      </w:r>
      <w:r w:rsidRPr="00620DE1">
        <w:rPr>
          <w:rFonts w:ascii="宋体" w:hint="eastAsia"/>
          <w:sz w:val="24"/>
          <w:szCs w:val="18"/>
        </w:rPr>
        <w:t>等</w:t>
      </w:r>
      <w:r w:rsidRPr="00620DE1">
        <w:rPr>
          <w:rFonts w:ascii="宋体"/>
          <w:sz w:val="24"/>
          <w:szCs w:val="18"/>
        </w:rPr>
        <w:t>完成。</w:t>
      </w:r>
      <w:r>
        <w:rPr>
          <w:rFonts w:ascii="宋体"/>
          <w:sz w:val="24"/>
          <w:szCs w:val="18"/>
        </w:rPr>
        <w:t>山东科技大学倪冠华讲师进行了封孔工艺及装备的研发</w:t>
      </w:r>
      <w:r>
        <w:rPr>
          <w:rFonts w:ascii="宋体" w:hint="eastAsia"/>
          <w:sz w:val="24"/>
          <w:szCs w:val="18"/>
        </w:rPr>
        <w:t>，刘震副教授进行了</w:t>
      </w:r>
      <w:r w:rsidRPr="002C4C63">
        <w:rPr>
          <w:rFonts w:ascii="宋体" w:hint="eastAsia"/>
          <w:sz w:val="24"/>
          <w:szCs w:val="18"/>
        </w:rPr>
        <w:t>富含水煤系地层瓦斯压力测试装备及方法以及煤层注水驱替瓦斯效应模拟实验系统的研究和设计。</w:t>
      </w:r>
    </w:p>
    <w:p w:rsidR="004857A3" w:rsidRPr="00DC2247" w:rsidRDefault="004857A3" w:rsidP="004857A3">
      <w:pPr>
        <w:spacing w:line="480" w:lineRule="exact"/>
        <w:ind w:firstLineChars="200" w:firstLine="480"/>
        <w:rPr>
          <w:rFonts w:ascii="黑体" w:eastAsia="黑体" w:hAnsi="黑体"/>
          <w:sz w:val="24"/>
        </w:rPr>
      </w:pPr>
      <w:r w:rsidRPr="00DC2247">
        <w:rPr>
          <w:rFonts w:ascii="黑体" w:eastAsia="黑体" w:hAnsi="黑体"/>
          <w:sz w:val="24"/>
        </w:rPr>
        <w:t>现场试验及应用</w:t>
      </w:r>
    </w:p>
    <w:p w:rsidR="004857A3" w:rsidRPr="00620DE1" w:rsidRDefault="004857A3" w:rsidP="004857A3">
      <w:pPr>
        <w:spacing w:line="360" w:lineRule="auto"/>
        <w:ind w:firstLineChars="200" w:firstLine="480"/>
        <w:jc w:val="left"/>
        <w:rPr>
          <w:rFonts w:ascii="宋体"/>
          <w:sz w:val="24"/>
          <w:szCs w:val="18"/>
        </w:rPr>
      </w:pPr>
      <w:r w:rsidRPr="00620DE1">
        <w:rPr>
          <w:rFonts w:ascii="宋体"/>
          <w:sz w:val="24"/>
          <w:szCs w:val="18"/>
        </w:rPr>
        <w:t>肥城矿业集团梁宝寺能源有限责任公司李伟民副总经理与山东科技大学的王刚副教授主持瓦斯含量测试技术在梁</w:t>
      </w:r>
      <w:r>
        <w:rPr>
          <w:rFonts w:ascii="宋体"/>
          <w:sz w:val="24"/>
          <w:szCs w:val="18"/>
        </w:rPr>
        <w:t>宝寺煤矿的应用，孙路路博士、张孝强博士进行了现场测试工作，</w:t>
      </w:r>
      <w:r w:rsidRPr="00620DE1">
        <w:rPr>
          <w:rFonts w:ascii="宋体" w:hint="eastAsia"/>
          <w:sz w:val="24"/>
          <w:szCs w:val="18"/>
        </w:rPr>
        <w:t>上海大屯能源股份有限公司江苏分公司孔庄煤矿祝琳矿长</w:t>
      </w:r>
      <w:r w:rsidRPr="00620DE1">
        <w:rPr>
          <w:rFonts w:ascii="宋体"/>
          <w:sz w:val="24"/>
          <w:szCs w:val="18"/>
        </w:rPr>
        <w:t>参与了煤层瓦斯含</w:t>
      </w:r>
      <w:r w:rsidRPr="00620DE1">
        <w:rPr>
          <w:rFonts w:ascii="宋体"/>
          <w:sz w:val="24"/>
          <w:szCs w:val="18"/>
        </w:rPr>
        <w:lastRenderedPageBreak/>
        <w:t>量测试技术工程应用方案的整体设计；</w:t>
      </w:r>
    </w:p>
    <w:p w:rsidR="004857A3" w:rsidRPr="00620DE1" w:rsidRDefault="004857A3" w:rsidP="004857A3">
      <w:pPr>
        <w:spacing w:line="360" w:lineRule="auto"/>
        <w:ind w:firstLineChars="200" w:firstLine="480"/>
        <w:jc w:val="left"/>
        <w:rPr>
          <w:rFonts w:ascii="宋体"/>
          <w:sz w:val="24"/>
          <w:szCs w:val="18"/>
        </w:rPr>
      </w:pPr>
      <w:r w:rsidRPr="00620DE1">
        <w:rPr>
          <w:rFonts w:ascii="宋体"/>
          <w:sz w:val="24"/>
          <w:szCs w:val="18"/>
        </w:rPr>
        <w:t>淮北青东煤业有限公司凌东启总工程师与中国矿业大学的杨永良副教授工程主持完成了瓦斯含量测试技术在青东煤矿上保护层效果考察中的应用项目。</w:t>
      </w:r>
    </w:p>
    <w:p w:rsidR="004857A3" w:rsidRPr="00620DE1" w:rsidRDefault="004857A3" w:rsidP="004857A3">
      <w:pPr>
        <w:spacing w:line="360" w:lineRule="auto"/>
        <w:ind w:firstLineChars="200" w:firstLine="480"/>
        <w:jc w:val="left"/>
        <w:rPr>
          <w:rFonts w:ascii="宋体"/>
          <w:sz w:val="24"/>
          <w:szCs w:val="18"/>
        </w:rPr>
      </w:pPr>
      <w:r w:rsidRPr="00620DE1">
        <w:rPr>
          <w:rFonts w:ascii="宋体"/>
          <w:sz w:val="24"/>
          <w:szCs w:val="18"/>
        </w:rPr>
        <w:t>通过基础理论研究、技术装备研发、现场试验及应用有效提高了瓦斯含量测试的准确性，取得了良好的应用效果及显著的经济效益，各完成人分工明确，密切合作，保证了该课题的顺利完成。</w:t>
      </w:r>
    </w:p>
    <w:p w:rsidR="002850F8" w:rsidRDefault="002850F8">
      <w:pPr>
        <w:spacing w:line="360" w:lineRule="auto"/>
        <w:ind w:firstLineChars="200" w:firstLine="480"/>
        <w:jc w:val="left"/>
        <w:rPr>
          <w:rFonts w:ascii="宋体"/>
          <w:sz w:val="24"/>
          <w:szCs w:val="18"/>
        </w:rPr>
      </w:pPr>
    </w:p>
    <w:sectPr w:rsidR="002850F8" w:rsidSect="00645CDB">
      <w:pgSz w:w="11906" w:h="16838"/>
      <w:pgMar w:top="1440" w:right="1418" w:bottom="1440"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1A2B" w:rsidRDefault="00301A2B" w:rsidP="004F7527">
      <w:r>
        <w:separator/>
      </w:r>
    </w:p>
  </w:endnote>
  <w:endnote w:type="continuationSeparator" w:id="1">
    <w:p w:rsidR="00301A2B" w:rsidRDefault="00301A2B" w:rsidP="004F75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1A2B" w:rsidRDefault="00301A2B" w:rsidP="004F7527">
      <w:r>
        <w:separator/>
      </w:r>
    </w:p>
  </w:footnote>
  <w:footnote w:type="continuationSeparator" w:id="1">
    <w:p w:rsidR="00301A2B" w:rsidRDefault="00301A2B" w:rsidP="004F752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56C7E"/>
    <w:rsid w:val="000233FD"/>
    <w:rsid w:val="000F3C8E"/>
    <w:rsid w:val="00161322"/>
    <w:rsid w:val="001F2D1B"/>
    <w:rsid w:val="00270311"/>
    <w:rsid w:val="002850F8"/>
    <w:rsid w:val="00301A2B"/>
    <w:rsid w:val="00357768"/>
    <w:rsid w:val="003E0C8B"/>
    <w:rsid w:val="00451F4C"/>
    <w:rsid w:val="004857A3"/>
    <w:rsid w:val="004E46D3"/>
    <w:rsid w:val="004F7527"/>
    <w:rsid w:val="00585DA4"/>
    <w:rsid w:val="00592EDE"/>
    <w:rsid w:val="0060438F"/>
    <w:rsid w:val="00614067"/>
    <w:rsid w:val="0063549A"/>
    <w:rsid w:val="00645CDB"/>
    <w:rsid w:val="006D100D"/>
    <w:rsid w:val="008019C4"/>
    <w:rsid w:val="00864342"/>
    <w:rsid w:val="00A3596B"/>
    <w:rsid w:val="00AA6972"/>
    <w:rsid w:val="00AE4163"/>
    <w:rsid w:val="00B31A55"/>
    <w:rsid w:val="00B479CF"/>
    <w:rsid w:val="00B5059D"/>
    <w:rsid w:val="00B94516"/>
    <w:rsid w:val="00BA762E"/>
    <w:rsid w:val="00BB62C9"/>
    <w:rsid w:val="00D56C7E"/>
    <w:rsid w:val="00DD3B13"/>
    <w:rsid w:val="00E04B60"/>
    <w:rsid w:val="00E175F7"/>
    <w:rsid w:val="00E20538"/>
    <w:rsid w:val="00E641F3"/>
    <w:rsid w:val="00EF3AA2"/>
    <w:rsid w:val="00F27317"/>
    <w:rsid w:val="00FB1B0F"/>
    <w:rsid w:val="34A6530F"/>
    <w:rsid w:val="4FD702A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11"/>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270311"/>
    <w:pPr>
      <w:tabs>
        <w:tab w:val="center" w:pos="4153"/>
        <w:tab w:val="right" w:pos="8306"/>
      </w:tabs>
      <w:snapToGrid w:val="0"/>
      <w:jc w:val="left"/>
    </w:pPr>
    <w:rPr>
      <w:rFonts w:ascii="Times New Roman" w:hAnsi="Times New Roman" w:cs="Times New Roman"/>
      <w:kern w:val="0"/>
      <w:sz w:val="18"/>
      <w:szCs w:val="18"/>
    </w:rPr>
  </w:style>
  <w:style w:type="paragraph" w:styleId="a4">
    <w:name w:val="header"/>
    <w:basedOn w:val="a"/>
    <w:link w:val="Char0"/>
    <w:uiPriority w:val="99"/>
    <w:unhideWhenUsed/>
    <w:rsid w:val="00270311"/>
    <w:pPr>
      <w:pBdr>
        <w:bottom w:val="single" w:sz="6" w:space="1" w:color="auto"/>
      </w:pBdr>
      <w:tabs>
        <w:tab w:val="center" w:pos="4153"/>
        <w:tab w:val="right" w:pos="8306"/>
      </w:tabs>
      <w:snapToGrid w:val="0"/>
      <w:jc w:val="center"/>
    </w:pPr>
    <w:rPr>
      <w:rFonts w:ascii="Times New Roman" w:hAnsi="Times New Roman" w:cs="Times New Roman"/>
      <w:kern w:val="0"/>
      <w:sz w:val="18"/>
      <w:szCs w:val="18"/>
    </w:rPr>
  </w:style>
  <w:style w:type="paragraph" w:customStyle="1" w:styleId="Char1">
    <w:name w:val="Char"/>
    <w:basedOn w:val="a"/>
    <w:rsid w:val="00270311"/>
    <w:pPr>
      <w:spacing w:line="360" w:lineRule="auto"/>
    </w:pPr>
    <w:rPr>
      <w:rFonts w:ascii="Tahoma" w:hAnsi="Tahoma" w:cs="Times New Roman"/>
      <w:sz w:val="28"/>
      <w:szCs w:val="20"/>
    </w:rPr>
  </w:style>
  <w:style w:type="character" w:customStyle="1" w:styleId="Char0">
    <w:name w:val="页眉 Char"/>
    <w:link w:val="a4"/>
    <w:uiPriority w:val="99"/>
    <w:rsid w:val="00270311"/>
    <w:rPr>
      <w:sz w:val="18"/>
      <w:szCs w:val="18"/>
    </w:rPr>
  </w:style>
  <w:style w:type="character" w:customStyle="1" w:styleId="Char">
    <w:name w:val="页脚 Char"/>
    <w:link w:val="a3"/>
    <w:uiPriority w:val="99"/>
    <w:rsid w:val="00270311"/>
    <w:rPr>
      <w:sz w:val="18"/>
      <w:szCs w:val="18"/>
    </w:rPr>
  </w:style>
  <w:style w:type="paragraph" w:customStyle="1" w:styleId="Char2">
    <w:name w:val="Char"/>
    <w:basedOn w:val="a"/>
    <w:rsid w:val="00A3596B"/>
    <w:pPr>
      <w:spacing w:line="360" w:lineRule="auto"/>
    </w:pPr>
    <w:rPr>
      <w:rFonts w:ascii="Tahoma" w:hAnsi="Tahoma" w:cs="Times New Roman"/>
      <w:sz w:val="28"/>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835</Words>
  <Characters>4764</Characters>
  <Application>Microsoft Office Word</Application>
  <DocSecurity>0</DocSecurity>
  <Lines>39</Lines>
  <Paragraphs>11</Paragraphs>
  <ScaleCrop>false</ScaleCrop>
  <Company>Microsoft</Company>
  <LinksUpToDate>false</LinksUpToDate>
  <CharactersWithSpaces>5588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项目名称</dc:title>
  <dc:creator>sun</dc:creator>
  <cp:lastModifiedBy>china</cp:lastModifiedBy>
  <cp:revision>23</cp:revision>
  <dcterms:created xsi:type="dcterms:W3CDTF">2015-04-09T00:28:00Z</dcterms:created>
  <dcterms:modified xsi:type="dcterms:W3CDTF">2016-06-13T06:44:00Z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