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0" w:type="dxa"/>
        <w:tblCellMar>
          <w:left w:w="0" w:type="dxa"/>
          <w:right w:w="0" w:type="dxa"/>
        </w:tblCellMar>
        <w:tblLook w:val="04A0" w:firstRow="1" w:lastRow="0" w:firstColumn="1" w:lastColumn="0" w:noHBand="0" w:noVBand="1"/>
      </w:tblPr>
      <w:tblGrid>
        <w:gridCol w:w="7475"/>
      </w:tblGrid>
      <w:tr w:rsidR="00F83252" w:rsidRPr="00F83252" w:rsidTr="00F8325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485"/>
              <w:gridCol w:w="3485"/>
            </w:tblGrid>
            <w:tr w:rsidR="00F83252" w:rsidRPr="00F83252">
              <w:trPr>
                <w:tblCellSpacing w:w="0" w:type="dxa"/>
              </w:trPr>
              <w:tc>
                <w:tcPr>
                  <w:tcW w:w="2500" w:type="pct"/>
                  <w:vAlign w:val="center"/>
                  <w:hideMark/>
                </w:tcPr>
                <w:p w:rsidR="00F83252" w:rsidRPr="00F83252" w:rsidRDefault="00F83252" w:rsidP="00F83252">
                  <w:pPr>
                    <w:widowControl/>
                    <w:jc w:val="left"/>
                    <w:rPr>
                      <w:rFonts w:ascii="宋体" w:eastAsia="宋体" w:hAnsi="宋体" w:cs="宋体"/>
                      <w:kern w:val="0"/>
                      <w:sz w:val="24"/>
                      <w:szCs w:val="24"/>
                    </w:rPr>
                  </w:pPr>
                  <w:r w:rsidRPr="00F83252">
                    <w:rPr>
                      <w:rFonts w:ascii="宋体" w:eastAsia="宋体" w:hAnsi="宋体" w:cs="宋体"/>
                      <w:b/>
                      <w:bCs/>
                      <w:kern w:val="0"/>
                      <w:sz w:val="24"/>
                      <w:szCs w:val="24"/>
                    </w:rPr>
                    <w:t>索 引 号:</w:t>
                  </w:r>
                  <w:r w:rsidRPr="00F83252">
                    <w:rPr>
                      <w:rFonts w:ascii="宋体" w:eastAsia="宋体" w:hAnsi="宋体" w:cs="宋体"/>
                      <w:kern w:val="0"/>
                      <w:sz w:val="24"/>
                      <w:szCs w:val="24"/>
                    </w:rPr>
                    <w:t>000014348/2017-00001</w:t>
                  </w:r>
                </w:p>
              </w:tc>
              <w:tc>
                <w:tcPr>
                  <w:tcW w:w="0" w:type="auto"/>
                  <w:vAlign w:val="center"/>
                  <w:hideMark/>
                </w:tcPr>
                <w:p w:rsidR="00F83252" w:rsidRPr="00F83252" w:rsidRDefault="00F83252" w:rsidP="00F83252">
                  <w:pPr>
                    <w:widowControl/>
                    <w:jc w:val="left"/>
                    <w:rPr>
                      <w:rFonts w:ascii="宋体" w:eastAsia="宋体" w:hAnsi="宋体" w:cs="宋体"/>
                      <w:kern w:val="0"/>
                      <w:sz w:val="24"/>
                      <w:szCs w:val="24"/>
                    </w:rPr>
                  </w:pPr>
                  <w:r w:rsidRPr="00F83252">
                    <w:rPr>
                      <w:rFonts w:ascii="宋体" w:eastAsia="宋体" w:hAnsi="宋体" w:cs="宋体"/>
                      <w:b/>
                      <w:bCs/>
                      <w:kern w:val="0"/>
                      <w:sz w:val="24"/>
                      <w:szCs w:val="24"/>
                    </w:rPr>
                    <w:t>分类:</w:t>
                  </w:r>
                  <w:r w:rsidRPr="00F83252">
                    <w:rPr>
                      <w:rFonts w:ascii="宋体" w:eastAsia="宋体" w:hAnsi="宋体" w:cs="宋体"/>
                      <w:kern w:val="0"/>
                      <w:sz w:val="24"/>
                      <w:szCs w:val="24"/>
                    </w:rPr>
                    <w:t xml:space="preserve"> 文化科技 ; 通知 </w:t>
                  </w:r>
                </w:p>
              </w:tc>
            </w:tr>
          </w:tbl>
          <w:p w:rsidR="00F83252" w:rsidRPr="00F83252" w:rsidRDefault="00F83252" w:rsidP="00F83252">
            <w:pPr>
              <w:widowControl/>
              <w:jc w:val="left"/>
              <w:rPr>
                <w:rFonts w:ascii="宋体" w:eastAsia="宋体" w:hAnsi="宋体" w:cs="宋体"/>
                <w:kern w:val="0"/>
                <w:sz w:val="24"/>
                <w:szCs w:val="24"/>
              </w:rPr>
            </w:pPr>
          </w:p>
        </w:tc>
      </w:tr>
      <w:tr w:rsidR="00F83252" w:rsidRPr="00F83252" w:rsidTr="00F8325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185"/>
              <w:gridCol w:w="3185"/>
            </w:tblGrid>
            <w:tr w:rsidR="00F83252" w:rsidRPr="00F83252">
              <w:trPr>
                <w:tblCellSpacing w:w="0" w:type="dxa"/>
              </w:trPr>
              <w:tc>
                <w:tcPr>
                  <w:tcW w:w="2500" w:type="pct"/>
                  <w:vAlign w:val="center"/>
                  <w:hideMark/>
                </w:tcPr>
                <w:p w:rsidR="00F83252" w:rsidRPr="00F83252" w:rsidRDefault="00F83252" w:rsidP="00F83252">
                  <w:pPr>
                    <w:widowControl/>
                    <w:jc w:val="left"/>
                    <w:rPr>
                      <w:rFonts w:ascii="宋体" w:eastAsia="宋体" w:hAnsi="宋体" w:cs="宋体"/>
                      <w:kern w:val="0"/>
                      <w:sz w:val="24"/>
                      <w:szCs w:val="24"/>
                    </w:rPr>
                  </w:pPr>
                  <w:r w:rsidRPr="00F83252">
                    <w:rPr>
                      <w:rFonts w:ascii="宋体" w:eastAsia="宋体" w:hAnsi="宋体" w:cs="宋体"/>
                      <w:b/>
                      <w:bCs/>
                      <w:kern w:val="0"/>
                      <w:sz w:val="24"/>
                      <w:szCs w:val="24"/>
                    </w:rPr>
                    <w:t>发布机构:</w:t>
                  </w:r>
                  <w:r w:rsidRPr="00F83252">
                    <w:rPr>
                      <w:rFonts w:ascii="宋体" w:eastAsia="宋体" w:hAnsi="宋体" w:cs="宋体"/>
                      <w:kern w:val="0"/>
                      <w:sz w:val="24"/>
                      <w:szCs w:val="24"/>
                    </w:rPr>
                    <w:t xml:space="preserve"> 文化部文化科技司 </w:t>
                  </w:r>
                </w:p>
              </w:tc>
              <w:tc>
                <w:tcPr>
                  <w:tcW w:w="0" w:type="auto"/>
                  <w:vAlign w:val="center"/>
                  <w:hideMark/>
                </w:tcPr>
                <w:p w:rsidR="00F83252" w:rsidRPr="00F83252" w:rsidRDefault="00F83252" w:rsidP="00F83252">
                  <w:pPr>
                    <w:widowControl/>
                    <w:jc w:val="left"/>
                    <w:rPr>
                      <w:rFonts w:ascii="宋体" w:eastAsia="宋体" w:hAnsi="宋体" w:cs="宋体"/>
                      <w:kern w:val="0"/>
                      <w:sz w:val="24"/>
                      <w:szCs w:val="24"/>
                    </w:rPr>
                  </w:pPr>
                  <w:r w:rsidRPr="00F83252">
                    <w:rPr>
                      <w:rFonts w:ascii="宋体" w:eastAsia="宋体" w:hAnsi="宋体" w:cs="宋体"/>
                      <w:b/>
                      <w:bCs/>
                      <w:kern w:val="0"/>
                      <w:sz w:val="24"/>
                      <w:szCs w:val="24"/>
                    </w:rPr>
                    <w:t>发文日期:</w:t>
                  </w:r>
                  <w:r w:rsidRPr="00F83252">
                    <w:rPr>
                      <w:rFonts w:ascii="宋体" w:eastAsia="宋体" w:hAnsi="宋体" w:cs="宋体"/>
                      <w:kern w:val="0"/>
                      <w:sz w:val="24"/>
                      <w:szCs w:val="24"/>
                    </w:rPr>
                    <w:t xml:space="preserve"> 2016年12月29日 </w:t>
                  </w:r>
                </w:p>
              </w:tc>
            </w:tr>
          </w:tbl>
          <w:p w:rsidR="00F83252" w:rsidRPr="00F83252" w:rsidRDefault="00F83252" w:rsidP="00F83252">
            <w:pPr>
              <w:widowControl/>
              <w:jc w:val="left"/>
              <w:rPr>
                <w:rFonts w:ascii="宋体" w:eastAsia="宋体" w:hAnsi="宋体" w:cs="宋体"/>
                <w:kern w:val="0"/>
                <w:sz w:val="24"/>
                <w:szCs w:val="24"/>
              </w:rPr>
            </w:pPr>
          </w:p>
        </w:tc>
      </w:tr>
      <w:tr w:rsidR="00F83252" w:rsidRPr="00F83252" w:rsidTr="00F83252">
        <w:trPr>
          <w:tblCellSpacing w:w="0" w:type="dxa"/>
        </w:trPr>
        <w:tc>
          <w:tcPr>
            <w:tcW w:w="0" w:type="auto"/>
            <w:vAlign w:val="center"/>
            <w:hideMark/>
          </w:tcPr>
          <w:p w:rsidR="00F83252" w:rsidRPr="00F83252" w:rsidRDefault="00F83252" w:rsidP="00F83252">
            <w:pPr>
              <w:widowControl/>
              <w:jc w:val="left"/>
              <w:rPr>
                <w:rFonts w:ascii="宋体" w:eastAsia="宋体" w:hAnsi="宋体" w:cs="宋体"/>
                <w:kern w:val="0"/>
                <w:sz w:val="24"/>
                <w:szCs w:val="24"/>
              </w:rPr>
            </w:pPr>
            <w:r w:rsidRPr="00F83252">
              <w:rPr>
                <w:rFonts w:ascii="宋体" w:eastAsia="宋体" w:hAnsi="宋体" w:cs="宋体"/>
                <w:b/>
                <w:bCs/>
                <w:kern w:val="0"/>
                <w:sz w:val="24"/>
                <w:szCs w:val="24"/>
              </w:rPr>
              <w:t>名　　称:</w:t>
            </w:r>
            <w:r w:rsidRPr="00F83252">
              <w:rPr>
                <w:rFonts w:ascii="宋体" w:eastAsia="宋体" w:hAnsi="宋体" w:cs="宋体"/>
                <w:kern w:val="0"/>
                <w:sz w:val="24"/>
                <w:szCs w:val="24"/>
              </w:rPr>
              <w:t xml:space="preserve"> 文化部办公厅关于发布《2017年度全国艺术科学规划项目课题指南》暨开展2017年度全国艺术科学规划项目申报工作的通知 </w:t>
            </w:r>
          </w:p>
        </w:tc>
      </w:tr>
      <w:tr w:rsidR="00F83252" w:rsidRPr="00F83252" w:rsidTr="00F8325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737"/>
              <w:gridCol w:w="3738"/>
            </w:tblGrid>
            <w:tr w:rsidR="00F83252" w:rsidRPr="00F83252">
              <w:trPr>
                <w:tblCellSpacing w:w="0" w:type="dxa"/>
              </w:trPr>
              <w:tc>
                <w:tcPr>
                  <w:tcW w:w="2500" w:type="pct"/>
                  <w:vAlign w:val="center"/>
                  <w:hideMark/>
                </w:tcPr>
                <w:p w:rsidR="00F83252" w:rsidRPr="00F83252" w:rsidRDefault="00F83252" w:rsidP="00F83252">
                  <w:pPr>
                    <w:widowControl/>
                    <w:jc w:val="left"/>
                    <w:rPr>
                      <w:rFonts w:ascii="宋体" w:eastAsia="宋体" w:hAnsi="宋体" w:cs="宋体"/>
                      <w:kern w:val="0"/>
                      <w:sz w:val="24"/>
                      <w:szCs w:val="24"/>
                    </w:rPr>
                  </w:pPr>
                  <w:r w:rsidRPr="00F83252">
                    <w:rPr>
                      <w:rFonts w:ascii="宋体" w:eastAsia="宋体" w:hAnsi="宋体" w:cs="宋体"/>
                      <w:b/>
                      <w:bCs/>
                      <w:kern w:val="0"/>
                      <w:sz w:val="24"/>
                      <w:szCs w:val="24"/>
                    </w:rPr>
                    <w:t>文　　号:</w:t>
                  </w:r>
                  <w:r w:rsidRPr="00F83252">
                    <w:rPr>
                      <w:rFonts w:ascii="宋体" w:eastAsia="宋体" w:hAnsi="宋体" w:cs="宋体"/>
                      <w:kern w:val="0"/>
                      <w:sz w:val="24"/>
                      <w:szCs w:val="24"/>
                    </w:rPr>
                    <w:t xml:space="preserve"> 办科技函〔2016〕414号 </w:t>
                  </w:r>
                </w:p>
              </w:tc>
              <w:tc>
                <w:tcPr>
                  <w:tcW w:w="0" w:type="auto"/>
                  <w:vAlign w:val="center"/>
                  <w:hideMark/>
                </w:tcPr>
                <w:p w:rsidR="00F83252" w:rsidRPr="00F83252" w:rsidRDefault="00F83252" w:rsidP="00F83252">
                  <w:pPr>
                    <w:widowControl/>
                    <w:jc w:val="left"/>
                    <w:rPr>
                      <w:rFonts w:ascii="宋体" w:eastAsia="宋体" w:hAnsi="宋体" w:cs="宋体"/>
                      <w:kern w:val="0"/>
                      <w:sz w:val="24"/>
                      <w:szCs w:val="24"/>
                    </w:rPr>
                  </w:pPr>
                  <w:r w:rsidRPr="00F83252">
                    <w:rPr>
                      <w:rFonts w:ascii="宋体" w:eastAsia="宋体" w:hAnsi="宋体" w:cs="宋体"/>
                      <w:b/>
                      <w:bCs/>
                      <w:kern w:val="0"/>
                      <w:sz w:val="24"/>
                      <w:szCs w:val="24"/>
                    </w:rPr>
                    <w:t>主 题 词:</w:t>
                  </w:r>
                  <w:r w:rsidRPr="00F83252">
                    <w:rPr>
                      <w:rFonts w:ascii="宋体" w:eastAsia="宋体" w:hAnsi="宋体" w:cs="宋体"/>
                      <w:kern w:val="0"/>
                      <w:sz w:val="24"/>
                      <w:szCs w:val="24"/>
                    </w:rPr>
                    <w:t xml:space="preserve"> </w:t>
                  </w:r>
                </w:p>
              </w:tc>
            </w:tr>
          </w:tbl>
          <w:p w:rsidR="00F83252" w:rsidRPr="00F83252" w:rsidRDefault="00F83252" w:rsidP="00F83252">
            <w:pPr>
              <w:widowControl/>
              <w:jc w:val="left"/>
              <w:rPr>
                <w:rFonts w:ascii="宋体" w:eastAsia="宋体" w:hAnsi="宋体" w:cs="宋体"/>
                <w:kern w:val="0"/>
                <w:sz w:val="24"/>
                <w:szCs w:val="24"/>
              </w:rPr>
            </w:pPr>
          </w:p>
        </w:tc>
      </w:tr>
    </w:tbl>
    <w:p w:rsidR="00F83252" w:rsidRPr="00F83252" w:rsidRDefault="00F83252" w:rsidP="00F83252">
      <w:pPr>
        <w:widowControl/>
        <w:jc w:val="left"/>
        <w:rPr>
          <w:rFonts w:ascii="宋体" w:eastAsia="宋体" w:hAnsi="宋体" w:cs="宋体"/>
          <w:kern w:val="0"/>
          <w:sz w:val="24"/>
          <w:szCs w:val="24"/>
        </w:rPr>
      </w:pPr>
      <w:r w:rsidRPr="00F83252">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WebBrowser1" w:shapeid="_x0000_i1025"/>
        </w:object>
      </w:r>
    </w:p>
    <w:p w:rsidR="00F83252" w:rsidRPr="00F83252" w:rsidRDefault="00F83252" w:rsidP="00F83252">
      <w:pPr>
        <w:widowControl/>
        <w:jc w:val="center"/>
        <w:rPr>
          <w:rFonts w:ascii="宋体" w:eastAsia="宋体" w:hAnsi="宋体" w:cs="宋体"/>
          <w:kern w:val="0"/>
          <w:sz w:val="24"/>
          <w:szCs w:val="24"/>
        </w:rPr>
      </w:pPr>
      <w:r w:rsidRPr="00F83252">
        <w:rPr>
          <w:rFonts w:ascii="宋体" w:eastAsia="宋体" w:hAnsi="宋体" w:cs="宋体"/>
          <w:kern w:val="0"/>
          <w:sz w:val="24"/>
          <w:szCs w:val="24"/>
        </w:rPr>
        <w:br/>
      </w:r>
      <w:r w:rsidRPr="00F83252">
        <w:rPr>
          <w:rFonts w:ascii="黑体" w:eastAsia="黑体" w:hAnsi="黑体" w:cs="宋体" w:hint="eastAsia"/>
          <w:b/>
          <w:bCs/>
          <w:color w:val="FF0000"/>
          <w:kern w:val="0"/>
          <w:sz w:val="36"/>
          <w:szCs w:val="36"/>
        </w:rPr>
        <w:t>文化部办公厅关于发布《2017年度全国艺术科学规划项目课题指南》暨开展2017年度全国艺术科学规划项目申报工作的通知</w:t>
      </w:r>
      <w:r w:rsidRPr="00F83252">
        <w:rPr>
          <w:rFonts w:ascii="宋体" w:eastAsia="宋体" w:hAnsi="宋体" w:cs="宋体"/>
          <w:kern w:val="0"/>
          <w:sz w:val="24"/>
          <w:szCs w:val="24"/>
        </w:rPr>
        <w:br/>
      </w:r>
    </w:p>
    <w:p w:rsidR="00F83252" w:rsidRPr="00F83252" w:rsidRDefault="00F83252" w:rsidP="00F83252">
      <w:pPr>
        <w:widowControl/>
        <w:wordWrap w:val="0"/>
        <w:jc w:val="left"/>
        <w:rPr>
          <w:rFonts w:ascii="宋体!important" w:eastAsia="宋体!important" w:hAnsi="楷体" w:cs="宋体"/>
          <w:kern w:val="0"/>
          <w:sz w:val="24"/>
          <w:szCs w:val="24"/>
        </w:rPr>
      </w:pPr>
      <w:r w:rsidRPr="00F83252">
        <w:rPr>
          <w:rFonts w:ascii="宋体!important" w:eastAsia="宋体!important" w:hAnsi="楷体" w:cs="宋体" w:hint="eastAsia"/>
          <w:kern w:val="0"/>
          <w:sz w:val="24"/>
          <w:szCs w:val="24"/>
        </w:rPr>
        <w:t>各省、自治区、直辖市文化厅（局），中国艺术研究院、国家图书馆、故宫博物院、国家博物馆、中央文化管理干部学院、中国美术馆、中国国家画院、文化部民族民间文艺发展中心、中国艺术科技研究所：</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 w:eastAsia="宋体" w:hAnsi="宋体" w:cs="宋体" w:hint="eastAsia"/>
          <w:kern w:val="0"/>
          <w:sz w:val="24"/>
          <w:szCs w:val="24"/>
        </w:rPr>
        <w:t>    </w:t>
      </w:r>
      <w:r w:rsidRPr="00F83252">
        <w:rPr>
          <w:rFonts w:ascii="宋体!important" w:eastAsia="宋体!important" w:hAnsi="楷体" w:cs="宋体" w:hint="eastAsia"/>
          <w:kern w:val="0"/>
          <w:sz w:val="24"/>
          <w:szCs w:val="24"/>
        </w:rPr>
        <w:t>经文化部和全国艺术科学规划领导小组批准，《2017年度全国艺术科学规划项目课题指南》（以下简称《课题指南》）现予发布，全国艺术科学规划领导小组办公室开始受理2017年度全国艺术科学规划项目申报。现将申报工作的有关事项通知如下：</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一、申报2017年度全国艺术科学规划项目的指导思想是：高举中国特色社会主义伟大旗帜，坚持以马克思列宁主义、毛泽东思想、邓小平理论、三个代表</w:t>
      </w:r>
      <w:proofErr w:type="gramStart"/>
      <w:r w:rsidRPr="00F83252">
        <w:rPr>
          <w:rFonts w:ascii="宋体!important" w:eastAsia="宋体!important" w:hAnsi="楷体" w:cs="宋体" w:hint="eastAsia"/>
          <w:kern w:val="0"/>
          <w:sz w:val="24"/>
          <w:szCs w:val="24"/>
        </w:rPr>
        <w:t>”</w:t>
      </w:r>
      <w:proofErr w:type="gramEnd"/>
      <w:r w:rsidRPr="00F83252">
        <w:rPr>
          <w:rFonts w:ascii="宋体!important" w:eastAsia="宋体!important" w:hAnsi="楷体" w:cs="宋体" w:hint="eastAsia"/>
          <w:kern w:val="0"/>
          <w:sz w:val="24"/>
          <w:szCs w:val="24"/>
        </w:rPr>
        <w:t>重要思想、科学发展观为指导，全面贯彻落实党的十八大和十八届三中、四中、五中、六中全会精神，深入贯彻习近平总书记系列重要讲话精神特别是关于哲学社会科学工作和文艺工作的重要论述和指示精神，坚持解放思想、实事求是、与时俱进、求真务实，坚持以重大现实问题为主攻方向,坚持基础研究与应用研究并重，加快构建中国特色艺术学体系，推动文化艺术研究为党和国家工作大局服务，为全面建成小康社会、实现中华民族伟大复兴中国梦提供强大文化力量。</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二、全国艺术科学规划项目包括国家社会科学基金艺术学项目和文化部文化艺术研究项目。国家社会科学基金艺术学项目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1982年3月15日后出生）。文化部文化艺术研究项目的申请资格参照以上要求。</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国家社会科学基金艺术</w:t>
      </w:r>
      <w:proofErr w:type="gramStart"/>
      <w:r w:rsidRPr="00F83252">
        <w:rPr>
          <w:rFonts w:ascii="宋体!important" w:eastAsia="宋体!important" w:hAnsi="楷体" w:cs="宋体" w:hint="eastAsia"/>
          <w:kern w:val="0"/>
          <w:sz w:val="24"/>
          <w:szCs w:val="24"/>
        </w:rPr>
        <w:t>学重点</w:t>
      </w:r>
      <w:proofErr w:type="gramEnd"/>
      <w:r w:rsidRPr="00F83252">
        <w:rPr>
          <w:rFonts w:ascii="宋体!important" w:eastAsia="宋体!important" w:hAnsi="楷体" w:cs="宋体" w:hint="eastAsia"/>
          <w:kern w:val="0"/>
          <w:sz w:val="24"/>
          <w:szCs w:val="24"/>
        </w:rPr>
        <w:t>项目的申请者，须是完成过省、部级以上同专业研究课题的负责人（需在申报中提供完成过的省、部级以上同专业研究课题的证明材料）；国家社会科学基金艺术</w:t>
      </w:r>
      <w:proofErr w:type="gramStart"/>
      <w:r w:rsidRPr="00F83252">
        <w:rPr>
          <w:rFonts w:ascii="宋体!important" w:eastAsia="宋体!important" w:hAnsi="楷体" w:cs="宋体" w:hint="eastAsia"/>
          <w:kern w:val="0"/>
          <w:sz w:val="24"/>
          <w:szCs w:val="24"/>
        </w:rPr>
        <w:t>学一般</w:t>
      </w:r>
      <w:proofErr w:type="gramEnd"/>
      <w:r w:rsidRPr="00F83252">
        <w:rPr>
          <w:rFonts w:ascii="宋体!important" w:eastAsia="宋体!important" w:hAnsi="楷体" w:cs="宋体" w:hint="eastAsia"/>
          <w:kern w:val="0"/>
          <w:sz w:val="24"/>
          <w:szCs w:val="24"/>
        </w:rPr>
        <w:t>项目的申请者，须在与申报项目相关研究领域的重要期刊发表相关研究论文至少3篇或有主持完成的相关研究专著（须在申报材料中注明出版或发表的题目、时间及期刊或出版社名称等主要信息）。</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lastRenderedPageBreak/>
        <w:t xml:space="preserve">　　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文化部机关工作人员不能申请或者参与申请全国艺术科学规划项目。</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三、全国艺术科学规划项目承担单位必须符合以下条件：在相关领域具有较雄厚的学术资源和研究实力；设有科研管理职能部门；能够提供开展研究的必要条件并承诺信誉保证。以兼职人员身份从所兼职单位申报全国艺术科学规划项目的，兼职单位须审核兼职人员正式聘用关系的真实性，承担项目管理职责并承担信誉保证。</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四、《课题指南》条目分范围性条目和具体题目两类。范围性条目只规定研究范围和方向，申请人要据此自行设计具体题目，没有明确的研究对象和问题指向的申请不予受理和立项；依据具体题目申报的选题，应选</w:t>
      </w:r>
      <w:proofErr w:type="gramStart"/>
      <w:r w:rsidRPr="00F83252">
        <w:rPr>
          <w:rFonts w:ascii="宋体!important" w:eastAsia="宋体!important" w:hAnsi="楷体" w:cs="宋体" w:hint="eastAsia"/>
          <w:kern w:val="0"/>
          <w:sz w:val="24"/>
          <w:szCs w:val="24"/>
        </w:rPr>
        <w:t>择不同</w:t>
      </w:r>
      <w:proofErr w:type="gramEnd"/>
      <w:r w:rsidRPr="00F83252">
        <w:rPr>
          <w:rFonts w:ascii="宋体!important" w:eastAsia="宋体!important" w:hAnsi="楷体" w:cs="宋体" w:hint="eastAsia"/>
          <w:kern w:val="0"/>
          <w:sz w:val="24"/>
          <w:szCs w:val="24"/>
        </w:rPr>
        <w:t>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为进一步突出重点，针对我国艺术学各学科理论体系建设中的薄弱环节、我国文化建设中亟待研究回答的重大理论与实践问题，《课题指南》确定了若干优先研究方向，为全国艺术科研机构、科研人员和社会各界有关人士提供研究参考，优先研究方向的申报课题一经获准立项，可根据研究工作的实际需求，适度放宽资助额度。</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跨学科研究课题应根据主要研究内容按照“靠近优先”原则，选择一个主要的学科进行申报。</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五、本年度全国艺术科学规划项目设置国家社会科学基金艺术</w:t>
      </w:r>
      <w:proofErr w:type="gramStart"/>
      <w:r w:rsidRPr="00F83252">
        <w:rPr>
          <w:rFonts w:ascii="宋体!important" w:eastAsia="宋体!important" w:hAnsi="楷体" w:cs="宋体" w:hint="eastAsia"/>
          <w:kern w:val="0"/>
          <w:sz w:val="24"/>
          <w:szCs w:val="24"/>
        </w:rPr>
        <w:t>学重点</w:t>
      </w:r>
      <w:proofErr w:type="gramEnd"/>
      <w:r w:rsidRPr="00F83252">
        <w:rPr>
          <w:rFonts w:ascii="宋体!important" w:eastAsia="宋体!important" w:hAnsi="楷体" w:cs="宋体" w:hint="eastAsia"/>
          <w:kern w:val="0"/>
          <w:sz w:val="24"/>
          <w:szCs w:val="24"/>
        </w:rPr>
        <w:t>项目、一般项目、青年项目、西部项目（注：西部项目</w:t>
      </w:r>
      <w:proofErr w:type="gramStart"/>
      <w:r w:rsidRPr="00F83252">
        <w:rPr>
          <w:rFonts w:ascii="宋体!important" w:eastAsia="宋体!important" w:hAnsi="楷体" w:cs="宋体" w:hint="eastAsia"/>
          <w:kern w:val="0"/>
          <w:sz w:val="24"/>
          <w:szCs w:val="24"/>
        </w:rPr>
        <w:t>不</w:t>
      </w:r>
      <w:proofErr w:type="gramEnd"/>
      <w:r w:rsidRPr="00F83252">
        <w:rPr>
          <w:rFonts w:ascii="宋体!important" w:eastAsia="宋体!important" w:hAnsi="楷体" w:cs="宋体" w:hint="eastAsia"/>
          <w:kern w:val="0"/>
          <w:sz w:val="24"/>
          <w:szCs w:val="24"/>
        </w:rPr>
        <w:t>专门申报，从西部地区研究人员申报的国家社会科学基金艺术学项目中评审产生）以及文化部文化艺术研究项目。国家社会科学基金艺术学项目面向全社会；文化部文化艺术研究项目原则上面向文化系统人员所申报的课题，同时定向吸收研究内容紧密围绕国家和地方文化艺术建设实际、亟需开展的决策咨询类课题，鼓励以专业艺术研究院所为依托，凝聚社会力量协同攻关。符合条件的申请人，可在填报项目类别时，同时选择国家社会科学基金艺术学项目和文化部文化艺术研究项目，但不能同时获得国家社会科学基金艺术学项目和文化部文化艺术研究项目立项。</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六、全国艺术科学规划项目资助额度参考标准为：国家社会科学基金艺术</w:t>
      </w:r>
      <w:proofErr w:type="gramStart"/>
      <w:r w:rsidRPr="00F83252">
        <w:rPr>
          <w:rFonts w:ascii="宋体!important" w:eastAsia="宋体!important" w:hAnsi="楷体" w:cs="宋体" w:hint="eastAsia"/>
          <w:kern w:val="0"/>
          <w:sz w:val="24"/>
          <w:szCs w:val="24"/>
        </w:rPr>
        <w:t>学重点</w:t>
      </w:r>
      <w:proofErr w:type="gramEnd"/>
      <w:r w:rsidRPr="00F83252">
        <w:rPr>
          <w:rFonts w:ascii="宋体!important" w:eastAsia="宋体!important" w:hAnsi="楷体" w:cs="宋体" w:hint="eastAsia"/>
          <w:kern w:val="0"/>
          <w:sz w:val="24"/>
          <w:szCs w:val="24"/>
        </w:rPr>
        <w:t>项目35万元，一般项目、青年项目、西部项目20万元；文化部文化艺术研究项目6-8万元。最终确定的资助额度在适当范围内上下浮动，申请人应根据实际需要编制科学合理的经费预算。</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七、全国艺术科学规划项目的完成时限，自批准立项之日起计算，基础理论研究一般为3至5年，应用对策研究一般为2至3年。</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八、为确保申请人有足够的时间和精力从事课题研究，2017年度全国艺术科学规划项目申请作如下限定：（1）课题负责人同年度只能申报一个全国艺术科学规划项目，且不能作为课题组成员参与其他全国艺术科学规划项目的申请；课题组成员同年度最多参与两个全国艺术科学规划项目申请。（2）在</w:t>
      </w:r>
      <w:proofErr w:type="gramStart"/>
      <w:r w:rsidRPr="00F83252">
        <w:rPr>
          <w:rFonts w:ascii="宋体!important" w:eastAsia="宋体!important" w:hAnsi="楷体" w:cs="宋体" w:hint="eastAsia"/>
          <w:kern w:val="0"/>
          <w:sz w:val="24"/>
          <w:szCs w:val="24"/>
        </w:rPr>
        <w:t>研</w:t>
      </w:r>
      <w:proofErr w:type="gramEnd"/>
      <w:r w:rsidRPr="00F83252">
        <w:rPr>
          <w:rFonts w:ascii="宋体!important" w:eastAsia="宋体!important" w:hAnsi="楷体" w:cs="宋体" w:hint="eastAsia"/>
          <w:kern w:val="0"/>
          <w:sz w:val="24"/>
          <w:szCs w:val="24"/>
        </w:rPr>
        <w:t>的国家</w:t>
      </w:r>
      <w:r w:rsidRPr="00F83252">
        <w:rPr>
          <w:rFonts w:ascii="宋体!important" w:eastAsia="宋体!important" w:hAnsi="楷体" w:cs="宋体" w:hint="eastAsia"/>
          <w:kern w:val="0"/>
          <w:sz w:val="24"/>
          <w:szCs w:val="24"/>
        </w:rPr>
        <w:lastRenderedPageBreak/>
        <w:t>社会科学基金项目、国家自然科学基金项目、教育部人文社会科学研究项目、文化部文化艺术研究项目及其他国家级科研项目的负责人不能申请新的全国艺术科学规划项目（</w:t>
      </w:r>
      <w:proofErr w:type="gramStart"/>
      <w:r w:rsidRPr="00F83252">
        <w:rPr>
          <w:rFonts w:ascii="宋体!important" w:eastAsia="宋体!important" w:hAnsi="楷体" w:cs="宋体" w:hint="eastAsia"/>
          <w:kern w:val="0"/>
          <w:sz w:val="24"/>
          <w:szCs w:val="24"/>
        </w:rPr>
        <w:t>结项证书</w:t>
      </w:r>
      <w:proofErr w:type="gramEnd"/>
      <w:r w:rsidRPr="00F83252">
        <w:rPr>
          <w:rFonts w:ascii="宋体!important" w:eastAsia="宋体!important" w:hAnsi="楷体" w:cs="宋体" w:hint="eastAsia"/>
          <w:kern w:val="0"/>
          <w:sz w:val="24"/>
          <w:szCs w:val="24"/>
        </w:rPr>
        <w:t>标注日期在2017年3月15日之前的可以申请）。（3）申请国家社会科学基金项目、国家自然科学基金项目及其他国家级科研项目的负责人同年度不能申请全国艺术科学规划项目，其课题组成员也不能作为负责人以内容相同或相近选题申请全国艺术科学规划项目。（4）申请教育部人文社会科学研究项目的负责人同年度不能申请全国艺术科学规划项目。（5）凡在内容上与在</w:t>
      </w:r>
      <w:proofErr w:type="gramStart"/>
      <w:r w:rsidRPr="00F83252">
        <w:rPr>
          <w:rFonts w:ascii="宋体!important" w:eastAsia="宋体!important" w:hAnsi="楷体" w:cs="宋体" w:hint="eastAsia"/>
          <w:kern w:val="0"/>
          <w:sz w:val="24"/>
          <w:szCs w:val="24"/>
        </w:rPr>
        <w:t>研</w:t>
      </w:r>
      <w:proofErr w:type="gramEnd"/>
      <w:r w:rsidRPr="00F83252">
        <w:rPr>
          <w:rFonts w:ascii="宋体!important" w:eastAsia="宋体!important" w:hAnsi="楷体" w:cs="宋体" w:hint="eastAsia"/>
          <w:kern w:val="0"/>
          <w:sz w:val="24"/>
          <w:szCs w:val="24"/>
        </w:rPr>
        <w:t>或</w:t>
      </w:r>
      <w:proofErr w:type="gramStart"/>
      <w:r w:rsidRPr="00F83252">
        <w:rPr>
          <w:rFonts w:ascii="宋体!important" w:eastAsia="宋体!important" w:hAnsi="楷体" w:cs="宋体" w:hint="eastAsia"/>
          <w:kern w:val="0"/>
          <w:sz w:val="24"/>
          <w:szCs w:val="24"/>
        </w:rPr>
        <w:t>已结项的</w:t>
      </w:r>
      <w:proofErr w:type="gramEnd"/>
      <w:r w:rsidRPr="00F83252">
        <w:rPr>
          <w:rFonts w:ascii="宋体!important" w:eastAsia="宋体!important" w:hAnsi="楷体" w:cs="宋体" w:hint="eastAsia"/>
          <w:kern w:val="0"/>
          <w:sz w:val="24"/>
          <w:szCs w:val="24"/>
        </w:rPr>
        <w:t>各级各类项目有较大关联的申请课题，须在申请时注明所申请项目与已承担项目的联系和区别，否则视为重复申请；不</w:t>
      </w:r>
      <w:proofErr w:type="gramStart"/>
      <w:r w:rsidRPr="00F83252">
        <w:rPr>
          <w:rFonts w:ascii="宋体!important" w:eastAsia="宋体!important" w:hAnsi="楷体" w:cs="宋体" w:hint="eastAsia"/>
          <w:kern w:val="0"/>
          <w:sz w:val="24"/>
          <w:szCs w:val="24"/>
        </w:rPr>
        <w:t>得以内容</w:t>
      </w:r>
      <w:proofErr w:type="gramEnd"/>
      <w:r w:rsidRPr="00F83252">
        <w:rPr>
          <w:rFonts w:ascii="宋体!important" w:eastAsia="宋体!important" w:hAnsi="楷体" w:cs="宋体" w:hint="eastAsia"/>
          <w:kern w:val="0"/>
          <w:sz w:val="24"/>
          <w:szCs w:val="24"/>
        </w:rPr>
        <w:t>基本相同或相近的同一成果申请多家基金项目结项。（6）凡以博士学位论文或博士后出站报告为基础申报全国艺术科学规划项目，须在申请时注明所申请项目与学位论文（出站报告）的联系和区别，申请</w:t>
      </w:r>
      <w:proofErr w:type="gramStart"/>
      <w:r w:rsidRPr="00F83252">
        <w:rPr>
          <w:rFonts w:ascii="宋体!important" w:eastAsia="宋体!important" w:hAnsi="楷体" w:cs="宋体" w:hint="eastAsia"/>
          <w:kern w:val="0"/>
          <w:sz w:val="24"/>
          <w:szCs w:val="24"/>
        </w:rPr>
        <w:t>鉴定结项时</w:t>
      </w:r>
      <w:proofErr w:type="gramEnd"/>
      <w:r w:rsidRPr="00F83252">
        <w:rPr>
          <w:rFonts w:ascii="宋体!important" w:eastAsia="宋体!important" w:hAnsi="楷体" w:cs="宋体" w:hint="eastAsia"/>
          <w:kern w:val="0"/>
          <w:sz w:val="24"/>
          <w:szCs w:val="24"/>
        </w:rPr>
        <w:t>提交学位论文（出站报告）原件。（7）不</w:t>
      </w:r>
      <w:proofErr w:type="gramStart"/>
      <w:r w:rsidRPr="00F83252">
        <w:rPr>
          <w:rFonts w:ascii="宋体!important" w:eastAsia="宋体!important" w:hAnsi="楷体" w:cs="宋体" w:hint="eastAsia"/>
          <w:kern w:val="0"/>
          <w:sz w:val="24"/>
          <w:szCs w:val="24"/>
        </w:rPr>
        <w:t>得以已</w:t>
      </w:r>
      <w:proofErr w:type="gramEnd"/>
      <w:r w:rsidRPr="00F83252">
        <w:rPr>
          <w:rFonts w:ascii="宋体!important" w:eastAsia="宋体!important" w:hAnsi="楷体" w:cs="宋体" w:hint="eastAsia"/>
          <w:kern w:val="0"/>
          <w:sz w:val="24"/>
          <w:szCs w:val="24"/>
        </w:rPr>
        <w:t>出版的内容基本相同的研究成果申请全国艺术科学规划项目。（8）凡以全国艺术科学规划项目名义发表阶段性成果或最终成果，不得同时标注多家基金项目资助字样。</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九、2017年度全国艺术科学规划项目实行网上申报。请申请人登录全国艺术科学规划项目申报管理系统（系统路径为：文化部网站主页→在线办事→全国艺术科学规划项目申报管理系统；也可直接输入网址：http://119.255.27.41），按照有关说明注册账号并提交申报材料。</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申请人要如实填写申报材料，保证申报内容的真实性且不涉及知识产权争议。凡发现弄虚作假等违规申报者，经查实后，取消3年内申报资格，如获立项即作撤销处理并通报批评。凡在全国艺术科学规划项目申报和评审中发现违规违纪行为的，除按规定进行处理外，均将列入不良科研信用记录。</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十、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十一、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十二、2017年度全国艺术科学规划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lastRenderedPageBreak/>
        <w:t xml:space="preserve">　　全国艺术科学规划领导小组办公室委托文化部民族民间文艺发展中心承担在京单位的课题申报及各地申报材料的受理工作。全国艺术科学规划领导小组办公室不直接受理申报。</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十三、课题申报相关文件材料，包括《2017年度全国艺术科学规划项目课题指南》、《国家社会科学基金项目资金管理办法》、《全国艺术科学规划项目管理办法》、《全国艺术科学规划历年立项课题汇编》等，可在文化部网站或申报系统主页上查询、下载。</w:t>
      </w:r>
      <w:r w:rsidRPr="00F83252">
        <w:rPr>
          <w:rFonts w:ascii="宋体" w:eastAsia="宋体" w:hAnsi="宋体" w:cs="宋体" w:hint="eastAsia"/>
          <w:kern w:val="0"/>
          <w:sz w:val="24"/>
          <w:szCs w:val="24"/>
        </w:rPr>
        <w:t> </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十四、申请人及所在单位网上申报和提交时间截止至2017年3月15日，逾期系统关闭不予受理。申报单位完成本级资格审查及项目提交后，要同时将系统生成的本单位项目汇总表打印盖章后报送至中级管理单位（在京单位直接报送至文化部民族民间文艺发展中心）；中级管理单位网上受理和提交时间截至3月25日，中级管理单位完成本级资格审查及项目提交后，要同时将系统生成的本地区项目汇总表打印盖章后报送至文化部民族民间文艺发展中心。</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文化部民族民间文艺发展中心地址：北京市东城区北河沿大街83号，邮政编码：100009</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联系人：张</w:t>
      </w:r>
      <w:r w:rsidRPr="00F83252">
        <w:rPr>
          <w:rFonts w:ascii="宋体" w:eastAsia="宋体" w:hAnsi="宋体" w:cs="宋体" w:hint="eastAsia"/>
          <w:kern w:val="0"/>
          <w:sz w:val="24"/>
          <w:szCs w:val="24"/>
        </w:rPr>
        <w:t>  </w:t>
      </w:r>
      <w:r w:rsidRPr="00F83252">
        <w:rPr>
          <w:rFonts w:ascii="宋体!important" w:eastAsia="宋体!important" w:hAnsi="楷体" w:cs="宋体" w:hint="eastAsia"/>
          <w:kern w:val="0"/>
          <w:sz w:val="24"/>
          <w:szCs w:val="24"/>
        </w:rPr>
        <w:t>帆</w:t>
      </w:r>
      <w:r w:rsidRPr="00F83252">
        <w:rPr>
          <w:rFonts w:ascii="宋体" w:eastAsia="宋体" w:hAnsi="宋体" w:cs="宋体" w:hint="eastAsia"/>
          <w:kern w:val="0"/>
          <w:sz w:val="24"/>
          <w:szCs w:val="24"/>
        </w:rPr>
        <w:t> </w:t>
      </w:r>
      <w:proofErr w:type="gramStart"/>
      <w:r w:rsidRPr="00F83252">
        <w:rPr>
          <w:rFonts w:ascii="宋体!important" w:eastAsia="宋体!important" w:hAnsi="楷体" w:cs="宋体" w:hint="eastAsia"/>
          <w:kern w:val="0"/>
          <w:sz w:val="24"/>
          <w:szCs w:val="24"/>
        </w:rPr>
        <w:t>邱邑</w:t>
      </w:r>
      <w:proofErr w:type="gramEnd"/>
      <w:r w:rsidRPr="00F83252">
        <w:rPr>
          <w:rFonts w:ascii="宋体!important" w:eastAsia="宋体!important" w:hAnsi="楷体" w:cs="宋体" w:hint="eastAsia"/>
          <w:kern w:val="0"/>
          <w:sz w:val="24"/>
          <w:szCs w:val="24"/>
        </w:rPr>
        <w:t>洪</w:t>
      </w:r>
      <w:r w:rsidRPr="00F83252">
        <w:rPr>
          <w:rFonts w:ascii="宋体" w:eastAsia="宋体" w:hAnsi="宋体" w:cs="宋体" w:hint="eastAsia"/>
          <w:kern w:val="0"/>
          <w:sz w:val="24"/>
          <w:szCs w:val="24"/>
        </w:rPr>
        <w:t> </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电</w:t>
      </w:r>
      <w:r w:rsidRPr="00F83252">
        <w:rPr>
          <w:rFonts w:ascii="宋体" w:eastAsia="宋体" w:hAnsi="宋体" w:cs="宋体" w:hint="eastAsia"/>
          <w:kern w:val="0"/>
          <w:sz w:val="24"/>
          <w:szCs w:val="24"/>
        </w:rPr>
        <w:t>  </w:t>
      </w:r>
      <w:r w:rsidRPr="00F83252">
        <w:rPr>
          <w:rFonts w:ascii="宋体!important" w:eastAsia="宋体!important" w:hAnsi="楷体" w:cs="宋体" w:hint="eastAsia"/>
          <w:kern w:val="0"/>
          <w:sz w:val="24"/>
          <w:szCs w:val="24"/>
        </w:rPr>
        <w:t>话：010-84019554</w:t>
      </w:r>
      <w:r w:rsidRPr="00F83252">
        <w:rPr>
          <w:rFonts w:ascii="宋体" w:eastAsia="宋体" w:hAnsi="宋体" w:cs="宋体" w:hint="eastAsia"/>
          <w:kern w:val="0"/>
          <w:sz w:val="24"/>
          <w:szCs w:val="24"/>
        </w:rPr>
        <w:t> </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特此通知。</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附件：2017年度全国艺术科学规划项目课题指南</w:t>
      </w:r>
    </w:p>
    <w:p w:rsidR="00F83252" w:rsidRPr="00F83252" w:rsidRDefault="00F83252" w:rsidP="00F83252">
      <w:pPr>
        <w:widowControl/>
        <w:wordWrap w:val="0"/>
        <w:jc w:val="center"/>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w:t>
      </w:r>
      <w:r w:rsidRPr="00F83252">
        <w:rPr>
          <w:rFonts w:ascii="宋体" w:eastAsia="宋体" w:hAnsi="宋体" w:cs="宋体" w:hint="eastAsia"/>
          <w:kern w:val="0"/>
          <w:sz w:val="24"/>
          <w:szCs w:val="24"/>
        </w:rPr>
        <w:t>                       </w:t>
      </w:r>
      <w:r w:rsidRPr="00F83252">
        <w:rPr>
          <w:rFonts w:ascii="宋体!important" w:eastAsia="宋体!important" w:hAnsi="楷体" w:cs="宋体" w:hint="eastAsia"/>
          <w:kern w:val="0"/>
          <w:sz w:val="24"/>
          <w:szCs w:val="24"/>
        </w:rPr>
        <w:t>文化部办公厅</w:t>
      </w:r>
    </w:p>
    <w:p w:rsidR="00F83252" w:rsidRPr="00F83252" w:rsidRDefault="00F83252" w:rsidP="00F83252">
      <w:pPr>
        <w:widowControl/>
        <w:wordWrap w:val="0"/>
        <w:jc w:val="center"/>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w:t>
      </w:r>
      <w:r w:rsidRPr="00F83252">
        <w:rPr>
          <w:rFonts w:ascii="宋体" w:eastAsia="宋体" w:hAnsi="宋体" w:cs="宋体" w:hint="eastAsia"/>
          <w:kern w:val="0"/>
          <w:sz w:val="24"/>
          <w:szCs w:val="24"/>
        </w:rPr>
        <w:t>                      </w:t>
      </w:r>
      <w:r w:rsidRPr="00F83252">
        <w:rPr>
          <w:rFonts w:ascii="宋体!important" w:eastAsia="宋体!important" w:hAnsi="楷体" w:cs="宋体" w:hint="eastAsia"/>
          <w:kern w:val="0"/>
          <w:sz w:val="24"/>
          <w:szCs w:val="24"/>
        </w:rPr>
        <w:t>2016年12月27日</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附件</w:t>
      </w:r>
    </w:p>
    <w:p w:rsidR="00F83252" w:rsidRPr="00F83252" w:rsidRDefault="00F83252" w:rsidP="00F83252">
      <w:pPr>
        <w:widowControl/>
        <w:wordWrap w:val="0"/>
        <w:jc w:val="center"/>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w:t>
      </w:r>
      <w:r w:rsidRPr="00F83252">
        <w:rPr>
          <w:rFonts w:ascii="宋体!important" w:eastAsia="宋体!important" w:hAnsi="楷体" w:cs="宋体" w:hint="eastAsia"/>
          <w:b/>
          <w:bCs/>
          <w:kern w:val="0"/>
          <w:sz w:val="24"/>
          <w:szCs w:val="24"/>
        </w:rPr>
        <w:t xml:space="preserve">　2017年度全国艺术科学规划项目课题指南</w:t>
      </w:r>
    </w:p>
    <w:p w:rsidR="00F83252" w:rsidRPr="00F83252" w:rsidRDefault="00F83252" w:rsidP="00F83252">
      <w:pPr>
        <w:widowControl/>
        <w:wordWrap w:val="0"/>
        <w:jc w:val="center"/>
        <w:rPr>
          <w:rFonts w:ascii="宋体!important" w:eastAsia="宋体!important" w:hAnsi="楷体" w:cs="宋体" w:hint="eastAsia"/>
          <w:kern w:val="0"/>
          <w:sz w:val="24"/>
          <w:szCs w:val="24"/>
        </w:rPr>
      </w:pPr>
      <w:r w:rsidRPr="00F83252">
        <w:rPr>
          <w:rFonts w:ascii="宋体" w:eastAsia="宋体" w:hAnsi="宋体" w:cs="宋体" w:hint="eastAsia"/>
          <w:kern w:val="0"/>
          <w:sz w:val="24"/>
          <w:szCs w:val="24"/>
        </w:rPr>
        <w:t> </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申报2017年度全国艺术科学规划项目的指导思想是：高举中国特色社会主义伟大旗帜，坚持以马克思列宁主义、毛泽东思想、邓小平理论、三个代表</w:t>
      </w:r>
      <w:proofErr w:type="gramStart"/>
      <w:r w:rsidRPr="00F83252">
        <w:rPr>
          <w:rFonts w:ascii="宋体!important" w:eastAsia="宋体!important" w:hAnsi="楷体" w:cs="宋体" w:hint="eastAsia"/>
          <w:kern w:val="0"/>
          <w:sz w:val="24"/>
          <w:szCs w:val="24"/>
        </w:rPr>
        <w:t>”</w:t>
      </w:r>
      <w:proofErr w:type="gramEnd"/>
      <w:r w:rsidRPr="00F83252">
        <w:rPr>
          <w:rFonts w:ascii="宋体!important" w:eastAsia="宋体!important" w:hAnsi="楷体" w:cs="宋体" w:hint="eastAsia"/>
          <w:kern w:val="0"/>
          <w:sz w:val="24"/>
          <w:szCs w:val="24"/>
        </w:rPr>
        <w:t>重要思想、科学发展观为指导，全面贯彻落实党的十八大和十八届三中、四中、五中、六中全会精神，深入贯彻习近平总书记系列重要讲话精神特别是关于哲学社会科学工作和文艺工作的重要论述和指示精神，坚持解放思想、实事求是、与时俱进、求真务实，坚持以重大现实问题为主攻方向,坚持基础研究与应用研究并重，加快构建中国特色艺术学体系，推动文化艺术研究为党和国家工作大局服务，为全面建成小康社会、实现中华民族伟大复兴中国梦提供强大文化力量。</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申报2017年度全国艺术科学规划项目，基础研究要具有创新性和开拓性，应用研究要具有现实性、针对性和时效性。鼓励艺术学体系建设重要领域、方向与我国文化建设重大现实问题研究的集体攻关项目，鼓励这些研究领域与方向中优势学术资源的整合。努力推动艺术学传统学科、新兴学科和交叉学科健康发展，力求居于学科前沿，避免低水平重复。</w:t>
      </w:r>
      <w:proofErr w:type="gramStart"/>
      <w:r w:rsidRPr="00F83252">
        <w:rPr>
          <w:rFonts w:ascii="宋体!important" w:eastAsia="宋体!important" w:hAnsi="楷体" w:cs="宋体" w:hint="eastAsia"/>
          <w:kern w:val="0"/>
          <w:sz w:val="24"/>
          <w:szCs w:val="24"/>
        </w:rPr>
        <w:t>除重要</w:t>
      </w:r>
      <w:proofErr w:type="gramEnd"/>
      <w:r w:rsidRPr="00F83252">
        <w:rPr>
          <w:rFonts w:ascii="宋体!important" w:eastAsia="宋体!important" w:hAnsi="楷体" w:cs="宋体" w:hint="eastAsia"/>
          <w:kern w:val="0"/>
          <w:sz w:val="24"/>
          <w:szCs w:val="24"/>
        </w:rPr>
        <w:t>的基础研究外，鼓励以高水平的论文和研究报告作为最终研究成果。对边远贫困地区和少数民族地区特别是西部地区艺术研究给予一定倾斜。</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为进一步突出重点，2017年度全国艺术科学规划项目各申报学科确定了若干重点领域和优先研究方向（以*标注），为全国文化艺术研究机构、研究人员和社会各界有关人士提供参考，具备相应学术积累、学术资源和研究实力的申请者可在相关的范围和方向下自行拟定题目，其中优先研究方向的申报课题一经获准立项，可根据研究工作的实际需求，适度放宽资助额度。</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lastRenderedPageBreak/>
        <w:t xml:space="preserve">　　艺术基础理论</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马克思主义艺术理论中国化研究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习近</w:t>
      </w:r>
      <w:proofErr w:type="gramStart"/>
      <w:r w:rsidRPr="00F83252">
        <w:rPr>
          <w:rFonts w:ascii="宋体!important" w:eastAsia="宋体!important" w:hAnsi="楷体" w:cs="宋体" w:hint="eastAsia"/>
          <w:kern w:val="0"/>
          <w:sz w:val="24"/>
          <w:szCs w:val="24"/>
        </w:rPr>
        <w:t>平关于</w:t>
      </w:r>
      <w:proofErr w:type="gramEnd"/>
      <w:r w:rsidRPr="00F83252">
        <w:rPr>
          <w:rFonts w:ascii="宋体!important" w:eastAsia="宋体!important" w:hAnsi="楷体" w:cs="宋体" w:hint="eastAsia"/>
          <w:kern w:val="0"/>
          <w:sz w:val="24"/>
          <w:szCs w:val="24"/>
        </w:rPr>
        <w:t>文化建设重要论述研究*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艺术学理论现状研究*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文艺发展史与文艺创作高峰研究*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中国少数民族艺术理论研究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中国传统艺术体系研究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中国现代艺术体系研究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中国与西方艺术比较研究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中外民间艺术比较研究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外来艺术样式中国化研究*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中国艺术史（含断代、专题、区域）研究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新中国成立以来艺术创作实践研究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新时期艺术学发展研究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中国艺术批评史研究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中国艺术家评传体例研究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流行文化的艺术生态与传播研究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海外艺术学经典译丛</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艺术学新兴学科与交叉学科研究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当代中国艺术的伦理问题研究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戏剧（含戏曲、话剧、歌剧、音乐剧、曲艺、木偶、皮影）</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中国少数民族戏剧研究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中国戏剧艺术家研究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戏剧作家作品研究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戏剧舞台美术研究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戏曲表演艺术研究*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戏曲导演艺术研究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戏曲音乐研究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戏曲文献文物研究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各剧种史论研究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地方戏曲与地域文化研究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民族歌剧研究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音乐剧研究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中国话剧史论研究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中国戏剧批评史论研究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戏剧创作、传播研究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戏剧受众与文化影响研究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戏剧产业与市场研究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戏剧管理研究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地方曲种研究*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曲艺文献研究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曲艺演唱与伴奏研究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曲艺创作与表演研究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曲艺发展与传播研究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lastRenderedPageBreak/>
        <w:t xml:space="preserve">　　木偶戏、皮影戏史论研究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木偶戏、皮影戏传承与创新研究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中国儿童戏剧的发展现状及策略研究*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新媒体技术与戏剧艺术创新发展研究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电影、广播电视及新媒体艺术</w:t>
      </w:r>
    </w:p>
    <w:p w:rsidR="00F83252" w:rsidRPr="00F83252" w:rsidRDefault="00F83252" w:rsidP="00F83252">
      <w:pPr>
        <w:widowControl/>
        <w:wordWrap w:val="0"/>
        <w:snapToGrid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电影学、广播电视学的学科现状与前沿问题研究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中国电影、电视剧创作现状与传播方式研究*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中国影视动画创作研究*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外国电影艺术创作及理论研究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中国电影发展专业史、专题史研究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中国电影艺术家研究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中外电影比较研究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当代中国类型电影研究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电影、电视技术与艺术互动研究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电影、广播、电视艺术批评研究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“互联网+”发展模式对电影创作及产业的影响研究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中国影视产业历史与现状研究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中国影视、动漫、新媒体艺术与产业国际影响力研究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w:t>
      </w:r>
      <w:proofErr w:type="gramStart"/>
      <w:r w:rsidRPr="00F83252">
        <w:rPr>
          <w:rFonts w:ascii="宋体!important" w:eastAsia="宋体!important" w:hAnsi="楷体" w:cs="宋体" w:hint="eastAsia"/>
          <w:kern w:val="0"/>
          <w:sz w:val="24"/>
          <w:szCs w:val="24"/>
        </w:rPr>
        <w:t>微电影</w:t>
      </w:r>
      <w:proofErr w:type="gramEnd"/>
      <w:r w:rsidRPr="00F83252">
        <w:rPr>
          <w:rFonts w:ascii="宋体!important" w:eastAsia="宋体!important" w:hAnsi="楷体" w:cs="宋体" w:hint="eastAsia"/>
          <w:kern w:val="0"/>
          <w:sz w:val="24"/>
          <w:szCs w:val="24"/>
        </w:rPr>
        <w:t>现状与发展研究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电影观众心理研究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中外电影院线建设与影院运营模式比较研究</w:t>
      </w:r>
    </w:p>
    <w:p w:rsidR="00F83252" w:rsidRPr="00F83252" w:rsidRDefault="00F83252" w:rsidP="00F83252">
      <w:pPr>
        <w:widowControl/>
        <w:wordWrap w:val="0"/>
        <w:snapToGrid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国际电影市场的大数据研究</w:t>
      </w:r>
    </w:p>
    <w:p w:rsidR="00F83252" w:rsidRPr="00F83252" w:rsidRDefault="00F83252" w:rsidP="00F83252">
      <w:pPr>
        <w:widowControl/>
        <w:wordWrap w:val="0"/>
        <w:snapToGrid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大数据对我国电视剧生产与传播的影响研究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中国纪录片现状与发展研究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当代中国娱乐节目的文化价值导向及传播研究*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媒介融合环境下的广播艺术发展研究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新媒体艺术创作现状研究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独立电影、独立动画研究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中国艺术电影创作与市场发展研究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中国电视节目贸易发展研究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音乐学的学科现状与前沿问题研究*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中外音乐表演理论研究*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中华音乐文化海外传承研究*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音乐批评的理论研究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中国音乐断代史专题史研究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中国近现代音乐史研究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中国音乐史学史研究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中国音乐学术史研究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中国音乐美学史研究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中国音乐口述史研究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中国古代音乐文献研究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区域音乐研究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民族声乐研究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lastRenderedPageBreak/>
        <w:t xml:space="preserve">　　民族器乐研究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传统音乐的创新与发展研究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传统音乐的传承与保护研究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传统音乐的人才培养研究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音乐基础技术理论研究*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现当代作曲技术理论研究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中国当代歌剧音乐创作研究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中国当代流行音乐创作的民族化研究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20世纪中国音乐家研究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中国当代音乐作品与作曲家研究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舞蹈（舞剧）音乐研究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电影音乐研究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音乐社会学研究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音乐生态研究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音乐传播研究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音乐科技研究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音乐产业研究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西方音乐研究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音乐的功能性研究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舞蹈</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舞蹈基础理论研究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中国舞蹈文化研究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“一带一路”乐舞文化研究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“非遗”舞蹈研究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中国区域和民族舞蹈研究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中国传统舞蹈生存现状及保护机制研究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中国现当代舞蹈创作研究*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中国舞蹈表演学研究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中国舞剧研究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中国民营舞团运营模式研究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舞蹈著作人的知识产权保护研究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社区舞蹈研究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外国舞蹈及理论研究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中外舞蹈比较研究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中国舞蹈对外传播研究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舞蹈交叉学科研究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歌舞表演艺术研究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新媒体与舞蹈艺术研究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中国古代舞谱研究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中国杂技艺术史研究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中国当代杂技创作研究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美术</w:t>
      </w:r>
      <w:r w:rsidRPr="00F83252">
        <w:rPr>
          <w:rFonts w:ascii="宋体" w:eastAsia="宋体" w:hAnsi="宋体" w:cs="宋体" w:hint="eastAsia"/>
          <w:kern w:val="0"/>
          <w:sz w:val="24"/>
          <w:szCs w:val="24"/>
        </w:rPr>
        <w:t>    </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世界视野中的中国美术研究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中国区域性民族性民间美术研究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lastRenderedPageBreak/>
        <w:t xml:space="preserve">　　中国现实主义美术研究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中国美术史断代、专题研究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中国古代书论画论研究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中国传统色彩研究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中国雕塑史断代、专题研究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中国传统建筑研究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现当代书法研究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摄影艺术研究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w:t>
      </w:r>
      <w:proofErr w:type="gramStart"/>
      <w:r w:rsidRPr="00F83252">
        <w:rPr>
          <w:rFonts w:ascii="宋体!important" w:eastAsia="宋体!important" w:hAnsi="楷体" w:cs="宋体" w:hint="eastAsia"/>
          <w:kern w:val="0"/>
          <w:sz w:val="24"/>
          <w:szCs w:val="24"/>
        </w:rPr>
        <w:t>绘本创作</w:t>
      </w:r>
      <w:proofErr w:type="gramEnd"/>
      <w:r w:rsidRPr="00F83252">
        <w:rPr>
          <w:rFonts w:ascii="宋体!important" w:eastAsia="宋体!important" w:hAnsi="楷体" w:cs="宋体" w:hint="eastAsia"/>
          <w:kern w:val="0"/>
          <w:sz w:val="24"/>
          <w:szCs w:val="24"/>
        </w:rPr>
        <w:t>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中外美术交流与比较研究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外国美术研究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中国当代美术批评理论研究*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西方现代美术批评理论研究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当代美术馆研究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数字化博物馆、美术馆和图书馆发展趋势研究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中国民营美术馆现状调查与研究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中国当代艺术海外传播研究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中国艺术品流散海外情况的调查与研究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中外艺术品市场政策法规比较研究*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中外艺术基金会以及艺术品收藏机制研究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美术策展人培养机制研究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设计艺术</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中国工艺美术史断代、专题研究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外国工艺美术史研究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中外工艺美术交流研究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中国艺术设计史断代、专题研究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中国设计思想及设计理论研究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艺术设计新思潮研究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中国古代器物文化研究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中国传统营造的文化价值研究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中国传统服装服饰研究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中国传统纹样的当代运用研究*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当代工业设计观念与方法研究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城市公共环境景观设计研究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智慧城市建设中的设计伦理研究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室内设计理论与实践研究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交互设计与用户体验的应用研究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基于虚拟现实（VR）技术的文化产品设计研究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中国艺术设计产业竞争力研究*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工艺美术批评理论研究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艺术设计批评理论研究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综合</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中国特色社会主义文化制度研究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国家文化管理体制改革与创新研究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lastRenderedPageBreak/>
        <w:t xml:space="preserve">　　增强中华文化认同的机制和路径研究*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国有剧院团管理模式研究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国有文化企业社会效益评价考核体系研究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文化文物单位文化创意产品开发体制机制研究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文化市场管理理论和政策研究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公共文化服务体系建设研究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贫困地区公共文化精准服务研究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非物质文化遗产保护与传承的可持续发展研究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新农村建设与传统村落文化的保护研究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中华民族优秀传统文化传承研究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传统艺术成果的知识产权问题研究*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艺术产品的产权交易研究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中国大众文化消费研究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民营艺术表演团体现状调查与研究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互联网+传统文化产业</w:t>
      </w:r>
      <w:proofErr w:type="gramStart"/>
      <w:r w:rsidRPr="00F83252">
        <w:rPr>
          <w:rFonts w:ascii="宋体!important" w:eastAsia="宋体!important" w:hAnsi="楷体" w:cs="宋体" w:hint="eastAsia"/>
          <w:kern w:val="0"/>
          <w:sz w:val="24"/>
          <w:szCs w:val="24"/>
        </w:rPr>
        <w:t>链创新</w:t>
      </w:r>
      <w:proofErr w:type="gramEnd"/>
      <w:r w:rsidRPr="00F83252">
        <w:rPr>
          <w:rFonts w:ascii="宋体!important" w:eastAsia="宋体!important" w:hAnsi="楷体" w:cs="宋体" w:hint="eastAsia"/>
          <w:kern w:val="0"/>
          <w:sz w:val="24"/>
          <w:szCs w:val="24"/>
        </w:rPr>
        <w:t>模式研究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区域特色文化产业发展研究</w:t>
      </w:r>
    </w:p>
    <w:p w:rsidR="00F83252" w:rsidRPr="00F83252" w:rsidRDefault="00F83252" w:rsidP="00F83252">
      <w:pPr>
        <w:widowControl/>
        <w:wordWrap w:val="0"/>
        <w:jc w:val="left"/>
        <w:rPr>
          <w:rFonts w:ascii="宋体!important" w:eastAsia="宋体!important" w:hAnsi="楷体" w:cs="宋体" w:hint="eastAsia"/>
          <w:kern w:val="0"/>
          <w:sz w:val="24"/>
          <w:szCs w:val="24"/>
        </w:rPr>
      </w:pPr>
      <w:r w:rsidRPr="00F83252">
        <w:rPr>
          <w:rFonts w:ascii="宋体!important" w:eastAsia="宋体!important" w:hAnsi="楷体" w:cs="宋体" w:hint="eastAsia"/>
          <w:kern w:val="0"/>
          <w:sz w:val="24"/>
          <w:szCs w:val="24"/>
        </w:rPr>
        <w:t xml:space="preserve">　　网络文化对生活方式的影响研究</w:t>
      </w:r>
    </w:p>
    <w:p w:rsidR="00530722" w:rsidRPr="00F83252" w:rsidRDefault="00530722">
      <w:bookmarkStart w:id="0" w:name="_GoBack"/>
      <w:bookmarkEnd w:id="0"/>
    </w:p>
    <w:sectPr w:rsidR="00530722" w:rsidRPr="00F83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important">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252"/>
    <w:rsid w:val="00530722"/>
    <w:rsid w:val="00F8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280910">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5">
          <w:marLeft w:val="0"/>
          <w:marRight w:val="0"/>
          <w:marTop w:val="0"/>
          <w:marBottom w:val="0"/>
          <w:divBdr>
            <w:top w:val="none" w:sz="0" w:space="0" w:color="auto"/>
            <w:left w:val="none" w:sz="0" w:space="0" w:color="auto"/>
            <w:bottom w:val="none" w:sz="0" w:space="0" w:color="auto"/>
            <w:right w:val="none" w:sz="0" w:space="0" w:color="auto"/>
          </w:divBdr>
          <w:divsChild>
            <w:div w:id="591354938">
              <w:marLeft w:val="0"/>
              <w:marRight w:val="0"/>
              <w:marTop w:val="0"/>
              <w:marBottom w:val="0"/>
              <w:divBdr>
                <w:top w:val="none" w:sz="0" w:space="0" w:color="auto"/>
                <w:left w:val="none" w:sz="0" w:space="0" w:color="auto"/>
                <w:bottom w:val="none" w:sz="0" w:space="0" w:color="auto"/>
                <w:right w:val="none" w:sz="0" w:space="0" w:color="auto"/>
              </w:divBdr>
              <w:divsChild>
                <w:div w:id="2084253157">
                  <w:marLeft w:val="0"/>
                  <w:marRight w:val="0"/>
                  <w:marTop w:val="0"/>
                  <w:marBottom w:val="0"/>
                  <w:divBdr>
                    <w:top w:val="none" w:sz="0" w:space="0" w:color="auto"/>
                    <w:left w:val="none" w:sz="0" w:space="0" w:color="auto"/>
                    <w:bottom w:val="none" w:sz="0" w:space="0" w:color="auto"/>
                    <w:right w:val="none" w:sz="0" w:space="0" w:color="auto"/>
                  </w:divBdr>
                </w:div>
                <w:div w:id="1692217962">
                  <w:marLeft w:val="0"/>
                  <w:marRight w:val="0"/>
                  <w:marTop w:val="0"/>
                  <w:marBottom w:val="0"/>
                  <w:divBdr>
                    <w:top w:val="none" w:sz="0" w:space="0" w:color="auto"/>
                    <w:left w:val="none" w:sz="0" w:space="0" w:color="auto"/>
                    <w:bottom w:val="none" w:sz="0" w:space="0" w:color="auto"/>
                    <w:right w:val="none" w:sz="0" w:space="0" w:color="auto"/>
                  </w:divBdr>
                  <w:divsChild>
                    <w:div w:id="1283924539">
                      <w:marLeft w:val="0"/>
                      <w:marRight w:val="0"/>
                      <w:marTop w:val="0"/>
                      <w:marBottom w:val="0"/>
                      <w:divBdr>
                        <w:top w:val="none" w:sz="0" w:space="0" w:color="auto"/>
                        <w:left w:val="none" w:sz="0" w:space="0" w:color="auto"/>
                        <w:bottom w:val="none" w:sz="0" w:space="0" w:color="auto"/>
                        <w:right w:val="none" w:sz="0" w:space="0" w:color="auto"/>
                      </w:divBdr>
                    </w:div>
                    <w:div w:id="1032615033">
                      <w:marLeft w:val="0"/>
                      <w:marRight w:val="0"/>
                      <w:marTop w:val="0"/>
                      <w:marBottom w:val="0"/>
                      <w:divBdr>
                        <w:top w:val="none" w:sz="0" w:space="0" w:color="auto"/>
                        <w:left w:val="none" w:sz="0" w:space="0" w:color="auto"/>
                        <w:bottom w:val="none" w:sz="0" w:space="0" w:color="auto"/>
                        <w:right w:val="none" w:sz="0" w:space="0" w:color="auto"/>
                      </w:divBdr>
                      <w:divsChild>
                        <w:div w:id="756439948">
                          <w:marLeft w:val="0"/>
                          <w:marRight w:val="0"/>
                          <w:marTop w:val="0"/>
                          <w:marBottom w:val="0"/>
                          <w:divBdr>
                            <w:top w:val="none" w:sz="0" w:space="0" w:color="auto"/>
                            <w:left w:val="none" w:sz="0" w:space="0" w:color="auto"/>
                            <w:bottom w:val="none" w:sz="0" w:space="0" w:color="auto"/>
                            <w:right w:val="none" w:sz="0" w:space="0" w:color="auto"/>
                          </w:divBdr>
                          <w:divsChild>
                            <w:div w:id="12611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fontTable" Target="fontTable.xml"/>
  <Relationship Id="rId8" Type="http://schemas.openxmlformats.org/officeDocument/2006/relationships/theme" Target="theme/theme1.xml"/>
</Relationships>

</file>

<file path=word/activeX/activeX1.xml><?xml version="1.0" encoding="utf-8"?>
<ax:ocx xmlns:ax="http://schemas.microsoft.com/office/2006/activeX" xmlns:r="http://schemas.openxmlformats.org/officeDocument/2006/relationships" ax:classid="{8856F961-340A-11D0-A96B-00C04FD705A2}" ax:persistence="persistPropertyBag">
  <ax:ocxPr ax:name="ExtentX" ax:value="7938"/>
  <ax:ocxPr ax:name="ExtentY" ax:value="3969"/>
  <ax:ocxPr ax:name="ViewMode" ax:value="0"/>
  <ax:ocxPr ax:name="Offline" ax:value="0"/>
  <ax:ocxPr ax:name="Silent" ax:value="0"/>
  <ax:ocxPr ax:name="RegisterAsBrowser" ax:value="0"/>
  <ax:ocxPr ax:name="RegisterAsDropTarget" ax:value="1"/>
  <ax:ocxPr ax:name="AutoArrange" ax:value="0"/>
  <ax:ocxPr ax:name="NoClientEdge" ax:value="0"/>
  <ax:ocxPr ax:name="AlignLeft" ax:value="0"/>
  <ax:ocxPr ax:name="NoWebView" ax:value="0"/>
  <ax:ocxPr ax:name="HideFileNames" ax:value="0"/>
  <ax:ocxPr ax:name="SingleClick" ax:value="0"/>
  <ax:ocxPr ax:name="SingleSelection" ax:value="0"/>
  <ax:ocxPr ax:name="NoFolders" ax:value="0"/>
  <ax:ocxPr ax:name="Transparent" ax:value="0"/>
  <ax:ocxPr ax:name="ViewID" ax:value="{0057D0E0-3573-11CF-AE69-08002B2E1262}"/>
  <ax:ocxPr ax:name="Location" ax:value=""/>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1204</Words>
  <Characters>6863</Characters>
  <Application>Microsoft Office Word</Application>
  <DocSecurity>0</DocSecurity>
  <Lines>57</Lines>
  <Paragraphs>16</Paragraphs>
  <ScaleCrop>false</ScaleCrop>
  <Company>山东科技大学</Company>
  <LinksUpToDate>false</LinksUpToDate>
  <CharactersWithSpaces>8051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2017-01-12T09:03:00Z</dcterms:created>
  <dc:creator>Myz</dc:creator>
  <lastModifiedBy>Myz</lastModifiedBy>
  <dcterms:modified xsi:type="dcterms:W3CDTF">2017-01-12T09:04:00Z</dcterms:modified>
  <revision>1</revision>
</coreProperties>
</file>