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3A" w:rsidRDefault="009E443A" w:rsidP="009E443A">
      <w:pPr>
        <w:spacing w:line="560" w:lineRule="exact"/>
        <w:rPr>
          <w:rFonts w:ascii="黑体" w:eastAsia="黑体" w:hAnsi="黑体"/>
          <w:sz w:val="32"/>
          <w:szCs w:val="32"/>
        </w:rPr>
      </w:pPr>
      <w:r w:rsidRPr="003F26E1">
        <w:rPr>
          <w:rFonts w:ascii="黑体" w:eastAsia="黑体" w:hAnsi="黑体" w:hint="eastAsia"/>
          <w:sz w:val="32"/>
          <w:szCs w:val="32"/>
        </w:rPr>
        <w:t>附件</w:t>
      </w:r>
    </w:p>
    <w:p w:rsidR="009E443A" w:rsidRPr="003F26E1" w:rsidRDefault="009E443A" w:rsidP="009E443A">
      <w:pPr>
        <w:jc w:val="center"/>
        <w:rPr>
          <w:rFonts w:ascii="方正小标宋_GBK" w:eastAsia="方正小标宋_GBK" w:hAnsi="等线"/>
          <w:sz w:val="44"/>
          <w:szCs w:val="22"/>
        </w:rPr>
      </w:pPr>
      <w:bookmarkStart w:id="0" w:name="_GoBack"/>
      <w:bookmarkEnd w:id="0"/>
      <w:r w:rsidRPr="003F26E1">
        <w:rPr>
          <w:rFonts w:ascii="方正小标宋_GBK" w:eastAsia="方正小标宋_GBK" w:hAnsi="等线" w:hint="eastAsia"/>
          <w:sz w:val="44"/>
          <w:szCs w:val="22"/>
        </w:rPr>
        <w:t>企业技术需求表</w:t>
      </w:r>
    </w:p>
    <w:p w:rsidR="009E443A" w:rsidRPr="003F26E1" w:rsidRDefault="009E443A" w:rsidP="009E443A">
      <w:pPr>
        <w:jc w:val="left"/>
        <w:rPr>
          <w:rFonts w:ascii="方正小标宋_GBK" w:eastAsia="方正小标宋_GBK" w:hAnsi="等线"/>
          <w:sz w:val="24"/>
          <w:szCs w:val="22"/>
        </w:rPr>
      </w:pPr>
      <w:r>
        <w:rPr>
          <w:rFonts w:ascii="仿宋_GB2312" w:eastAsia="仿宋_GB2312" w:hAnsi="等线" w:hint="eastAsia"/>
          <w:sz w:val="28"/>
          <w:szCs w:val="22"/>
        </w:rPr>
        <w:t>企业</w:t>
      </w:r>
      <w:r w:rsidRPr="003F26E1">
        <w:rPr>
          <w:rFonts w:ascii="仿宋_GB2312" w:eastAsia="仿宋_GB2312" w:hAnsi="等线" w:hint="eastAsia"/>
          <w:sz w:val="28"/>
          <w:szCs w:val="22"/>
        </w:rPr>
        <w:t>名称：</w:t>
      </w:r>
      <w:r>
        <w:rPr>
          <w:rFonts w:ascii="仿宋_GB2312" w:eastAsia="仿宋_GB2312" w:hAnsi="等线" w:hint="eastAsia"/>
          <w:sz w:val="28"/>
          <w:szCs w:val="22"/>
        </w:rPr>
        <w:t>青岛天一集团红旗电机有限公司</w:t>
      </w:r>
    </w:p>
    <w:tbl>
      <w:tblPr>
        <w:tblW w:w="96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650"/>
        <w:gridCol w:w="1674"/>
        <w:gridCol w:w="3065"/>
      </w:tblGrid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企业法人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孙国华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经营地址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世纪大道1588号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技术对接负责人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9E443A" w:rsidRPr="00746A88" w:rsidRDefault="001D10F1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于杰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联系方式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E443A" w:rsidRPr="00746A88" w:rsidRDefault="001D10F1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1</w:t>
            </w:r>
            <w:r>
              <w:rPr>
                <w:rFonts w:ascii="仿宋_GB2312" w:eastAsia="仿宋_GB2312" w:hAnsi="等线"/>
                <w:sz w:val="28"/>
                <w:szCs w:val="22"/>
              </w:rPr>
              <w:t>8954231855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上年营收</w:t>
            </w:r>
          </w:p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（万元）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宋体" w:hAnsi="宋体" w:cs="宋体" w:hint="eastAsia"/>
                <w:sz w:val="24"/>
              </w:rPr>
              <w:t>22755.14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上年缴纳</w:t>
            </w:r>
          </w:p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社保人数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418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所处行业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制造业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细分行业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E443A" w:rsidRPr="003A4FB0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3A4FB0">
              <w:rPr>
                <w:rFonts w:ascii="宋体" w:hAnsi="宋体" w:cs="宋体" w:hint="eastAsia"/>
                <w:sz w:val="24"/>
              </w:rPr>
              <w:t>电气机械和器材制造业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主导产品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（限填</w:t>
            </w:r>
            <w:r w:rsidRPr="00746A88">
              <w:rPr>
                <w:rFonts w:ascii="仿宋_GB2312" w:eastAsia="仿宋_GB2312" w:hAnsi="等线"/>
                <w:sz w:val="28"/>
                <w:szCs w:val="22"/>
              </w:rPr>
              <w:t>1</w:t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-</w:t>
            </w:r>
            <w:r w:rsidRPr="00746A88">
              <w:rPr>
                <w:rFonts w:ascii="仿宋_GB2312" w:eastAsia="仿宋_GB2312" w:hAnsi="等线"/>
                <w:sz w:val="28"/>
                <w:szCs w:val="22"/>
              </w:rPr>
              <w:t>3</w:t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项）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规模划分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 xml:space="preserve">□大型  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sym w:font="Wingdings" w:char="F0FE"/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中型   □小型   □微型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设置技术中心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sym w:font="Wingdings" w:char="F0FE"/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是   □否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技术需求项目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技术需求种类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 xml:space="preserve">□工艺改进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sym w:font="Wingdings" w:char="F0FE"/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 xml:space="preserve">产品升级 □节能降耗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sym w:font="Wingdings" w:char="F0FE"/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智能制造 □其他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详细描述目前面临的技术难题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Default="009E443A" w:rsidP="009E443A">
            <w:pPr>
              <w:numPr>
                <w:ilvl w:val="0"/>
                <w:numId w:val="1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高效防爆电机的生产制造，新开发产品缺少相关防爆电机的生产开发经验。</w:t>
            </w:r>
          </w:p>
          <w:p w:rsidR="009E443A" w:rsidRDefault="009E443A" w:rsidP="009E443A">
            <w:pPr>
              <w:numPr>
                <w:ilvl w:val="0"/>
                <w:numId w:val="1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纺织用高效直驱一体机开发，需解决直驱电机在织机上的软件控制问题。</w:t>
            </w:r>
          </w:p>
          <w:p w:rsidR="009E443A" w:rsidRPr="00746A88" w:rsidRDefault="009E443A" w:rsidP="009E443A">
            <w:pPr>
              <w:numPr>
                <w:ilvl w:val="0"/>
                <w:numId w:val="1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伺服电机及其控制系统的开发，需解决伺服控制系统的开发。</w:t>
            </w: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预期达到的</w:t>
            </w:r>
          </w:p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量化指标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Default="009E443A" w:rsidP="009E443A">
            <w:pPr>
              <w:numPr>
                <w:ilvl w:val="0"/>
                <w:numId w:val="2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产品需要达到防爆二级标准，电机效率达到国家高效节能标准。</w:t>
            </w:r>
          </w:p>
          <w:p w:rsidR="009E443A" w:rsidRDefault="009E443A" w:rsidP="009E443A">
            <w:pPr>
              <w:numPr>
                <w:ilvl w:val="0"/>
                <w:numId w:val="2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lastRenderedPageBreak/>
              <w:t>直驱电机与现主流产品比较节电20%以上。</w:t>
            </w:r>
          </w:p>
          <w:p w:rsidR="009E443A" w:rsidRPr="00746A88" w:rsidRDefault="009E443A" w:rsidP="009E443A">
            <w:pPr>
              <w:numPr>
                <w:ilvl w:val="0"/>
                <w:numId w:val="2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伺服电机及其控制达到国内领先水平。</w:t>
            </w:r>
          </w:p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</w:p>
        </w:tc>
      </w:tr>
      <w:tr w:rsidR="009E443A" w:rsidRPr="00746A88" w:rsidTr="0046249B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lastRenderedPageBreak/>
              <w:t>意向合作形式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sym w:font="Wingdings" w:char="F0FE"/>
            </w: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校企合作 □专家指导 □其他</w:t>
            </w:r>
          </w:p>
        </w:tc>
      </w:tr>
      <w:tr w:rsidR="009E443A" w:rsidRPr="00746A88" w:rsidTr="0046249B">
        <w:trPr>
          <w:trHeight w:val="424"/>
        </w:trPr>
        <w:tc>
          <w:tcPr>
            <w:tcW w:w="2234" w:type="dxa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意向合作方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9E443A" w:rsidRPr="00746A88" w:rsidRDefault="009E443A" w:rsidP="0046249B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 w:rsidRPr="00746A88">
              <w:rPr>
                <w:rFonts w:ascii="仿宋_GB2312" w:eastAsia="仿宋_GB2312" w:hAnsi="等线" w:hint="eastAsia"/>
                <w:sz w:val="28"/>
                <w:szCs w:val="22"/>
              </w:rPr>
              <w:t>（推荐该领域具有影响力的高校与专家学者）</w:t>
            </w:r>
          </w:p>
        </w:tc>
      </w:tr>
    </w:tbl>
    <w:p w:rsidR="00F323E8" w:rsidRDefault="00F323E8"/>
    <w:sectPr w:rsidR="00F323E8" w:rsidSect="00F32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42" w:rsidRDefault="00CE4F42" w:rsidP="001D10F1">
      <w:r>
        <w:separator/>
      </w:r>
    </w:p>
  </w:endnote>
  <w:endnote w:type="continuationSeparator" w:id="0">
    <w:p w:rsidR="00CE4F42" w:rsidRDefault="00CE4F42" w:rsidP="001D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00000287" w:usb1="080E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42" w:rsidRDefault="00CE4F42" w:rsidP="001D10F1">
      <w:r>
        <w:separator/>
      </w:r>
    </w:p>
  </w:footnote>
  <w:footnote w:type="continuationSeparator" w:id="0">
    <w:p w:rsidR="00CE4F42" w:rsidRDefault="00CE4F42" w:rsidP="001D1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B2746"/>
    <w:multiLevelType w:val="hybridMultilevel"/>
    <w:tmpl w:val="BB82F67C"/>
    <w:lvl w:ilvl="0" w:tplc="EE12B7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BC785C"/>
    <w:multiLevelType w:val="hybridMultilevel"/>
    <w:tmpl w:val="B89E2C06"/>
    <w:lvl w:ilvl="0" w:tplc="FD8C84C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443A"/>
    <w:rsid w:val="001D10F1"/>
    <w:rsid w:val="009E443A"/>
    <w:rsid w:val="00CE4F42"/>
    <w:rsid w:val="00F3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BDE5E"/>
  <w15:docId w15:val="{232787AB-2A44-409D-81E2-BB23C1FA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10F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1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10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2021-04-17T00:55:00Z</dcterms:created>
  <dcterms:modified xsi:type="dcterms:W3CDTF">2021-04-21T01:39:00Z</dcterms:modified>
</cp:coreProperties>
</file>