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Arial" w:hAnsi="Arial" w:eastAsia="宋体" w:cs="Arial"/>
          <w:b/>
          <w:bCs w:val="0"/>
          <w:sz w:val="36"/>
          <w:szCs w:val="56"/>
          <w:lang w:eastAsia="zh-CN"/>
        </w:rPr>
      </w:pPr>
      <w:r>
        <w:rPr>
          <w:rFonts w:hint="eastAsia" w:ascii="Arial" w:hAnsi="Arial" w:eastAsia="宋体" w:cs="Arial"/>
          <w:b/>
          <w:bCs w:val="0"/>
          <w:sz w:val="36"/>
          <w:szCs w:val="56"/>
          <w:lang w:eastAsia="zh-CN"/>
        </w:rPr>
        <w:t>技术创新需求调查表</w:t>
      </w:r>
    </w:p>
    <w:tbl>
      <w:tblPr>
        <w:tblStyle w:val="2"/>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184"/>
        <w:gridCol w:w="496"/>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7"/>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单位名称</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山东凤和凰城市科技有限公司</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社会统一信用代码</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91371500676848335K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联系人</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冯含哲</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联系电话</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18506350208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行政区域</w:t>
            </w:r>
          </w:p>
        </w:tc>
        <w:tc>
          <w:tcPr>
            <w:tcW w:w="655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山东省（自治区、直辖市）聊城市（地)市(县）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是否在国家高新区内？</w:t>
            </w:r>
          </w:p>
        </w:tc>
        <w:tc>
          <w:tcPr>
            <w:tcW w:w="655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0"/>
                <w:sz w:val="22"/>
                <w:szCs w:val="22"/>
                <w:u w:val="single"/>
                <w:lang w:val="en-US" w:eastAsia="zh-CN" w:bidi="ar-SA"/>
              </w:rPr>
              <w:t xml:space="preserve"> 　      聊城高新技术开发区　　 (高新区名称)</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所属行业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7</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技术领域</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default"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上一年度</w:t>
            </w:r>
          </w:p>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营业总收入</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283（万元）</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人员总数</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   　12（人）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高新技术企业认定</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c>
          <w:tcPr>
            <w:tcW w:w="218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0"/>
                <w:sz w:val="22"/>
                <w:szCs w:val="22"/>
                <w:lang w:val="en-US" w:eastAsia="zh-CN" w:bidi="ar-SA"/>
              </w:rPr>
              <w:t>科技型中小企业备案</w:t>
            </w:r>
          </w:p>
        </w:tc>
        <w:tc>
          <w:tcPr>
            <w:tcW w:w="218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需求名称</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产品市场分析应用软件的架构及应用程序的开发</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技术创新需求情况说明</w:t>
            </w: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需求类别</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□技术研发（关键、核心技术）</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☑产品研发（产品升级、新产品研发)</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☑技术改造（设备、研发生产条件)</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30" w:type="dxa"/>
            <w:vMerge w:val="continue"/>
            <w:tcBorders>
              <w:left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内容</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Style w:val="3"/>
                <w:rFonts w:hint="eastAsia" w:ascii="宋体" w:hAnsi="宋体" w:eastAsia="宋体" w:cs="宋体"/>
                <w:kern w:val="2"/>
                <w:sz w:val="22"/>
                <w:szCs w:val="22"/>
                <w:lang w:val="en-US" w:eastAsia="zh-CN" w:bidi="ar-SA"/>
              </w:rPr>
              <w:t>1、产品市场占有率类应用软件的基础架构及应用程序的设计开发。2、专业技术人才的引进。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0" w:type="dxa"/>
            <w:vMerge w:val="continue"/>
            <w:tcBorders>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现有</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基础</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440" w:firstLineChars="200"/>
              <w:jc w:val="both"/>
              <w:rPr>
                <w:rStyle w:val="3"/>
                <w:rFonts w:hint="default" w:ascii="宋体" w:hAnsi="宋体" w:eastAsia="宋体" w:cs="宋体"/>
                <w:kern w:val="0"/>
                <w:sz w:val="22"/>
                <w:szCs w:val="22"/>
                <w:lang w:val="en-US" w:eastAsia="zh-CN" w:bidi="ar-SA"/>
              </w:rPr>
            </w:pPr>
            <w:r>
              <w:rPr>
                <w:rStyle w:val="3"/>
                <w:rFonts w:hint="eastAsia" w:ascii="宋体" w:hAnsi="宋体" w:eastAsia="宋体" w:cs="宋体"/>
                <w:kern w:val="0"/>
                <w:sz w:val="22"/>
                <w:szCs w:val="22"/>
                <w:lang w:val="en-US" w:eastAsia="zh-CN" w:bidi="ar-SA"/>
              </w:rPr>
              <w:t>公司目前开发的两个平台，两个平台的各个模块的功能目前基本满足用户的需求，公司研发人员目前4人，目前各个模块还仍需改进，比如新功能营销插件应用上线，集字、个人付费发布等新功能上线，研究成果必须落地。目前处于功能模块开发的高峰期，截止到目前今年投入了大约60万元的研发费用，所有技术人员正在统一规划小版本迭代完善。</w:t>
            </w: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63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产学研合作要求</w:t>
            </w:r>
          </w:p>
        </w:tc>
        <w:tc>
          <w:tcPr>
            <w:tcW w:w="876"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简要</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描述</w:t>
            </w:r>
          </w:p>
        </w:tc>
        <w:tc>
          <w:tcPr>
            <w:tcW w:w="7239" w:type="dxa"/>
            <w:gridSpan w:val="5"/>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Fonts w:hint="default"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产学研合作不仅仅是将学校,科研单位,企业等主体的资源进行简单整合,而是要形成一个系统,为科技创新提供动力.建设产学研合作支持平台的目的是为了能够促进企业,科学研究院以及高校之间的双边消息传递,尽可能的赋予每个有技术需求的企业和具有优秀科技成果的高校以及研究院所市场化对接的机会。我们系统如果具备投放市场的情况，希望借助产学平台将我们的系统更换的推广。</w:t>
            </w: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p>
            <w:pPr>
              <w:widowControl w:val="0"/>
              <w:ind w:firstLine="0" w:firstLineChars="0"/>
              <w:jc w:val="both"/>
              <w:rPr>
                <w:rStyle w:val="3"/>
                <w:rFonts w:hint="eastAsia" w:ascii="宋体" w:hAnsi="宋体" w:eastAsia="宋体" w:cs="宋体"/>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p>
        </w:tc>
        <w:tc>
          <w:tcPr>
            <w:tcW w:w="876"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合作</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方式</w:t>
            </w:r>
          </w:p>
        </w:tc>
        <w:tc>
          <w:tcPr>
            <w:tcW w:w="7239"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☑技术转让    ☑技术入股  　□联合开发   □委托研发　</w:t>
            </w:r>
          </w:p>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其他需求</w:t>
            </w:r>
          </w:p>
        </w:tc>
        <w:tc>
          <w:tcPr>
            <w:tcW w:w="8115" w:type="dxa"/>
            <w:gridSpan w:val="6"/>
            <w:tcBorders>
              <w:top w:val="single" w:color="auto" w:sz="4" w:space="0"/>
              <w:left w:val="nil"/>
              <w:bottom w:val="single" w:color="auto" w:sz="4" w:space="0"/>
              <w:right w:val="single" w:color="auto" w:sz="4" w:space="0"/>
            </w:tcBorders>
            <w:noWrap w:val="0"/>
            <w:vAlign w:val="center"/>
          </w:tcPr>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□技术转移　 □研发费用加计扣除  □知识产权  ☑科技金融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 xml:space="preserve">□检验检测   □质量体系 　       □行业政策  □科技政策  □招标采购 </w:t>
            </w:r>
          </w:p>
          <w:p>
            <w:pPr>
              <w:pStyle w:val="4"/>
              <w:widowControl w:val="0"/>
              <w:ind w:firstLine="0" w:firstLineChars="0"/>
              <w:jc w:val="left"/>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☑产品/服务市场占有率分析 　□市场前景分析   □企业发展战略咨询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7"/>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3"/>
                <w:rFonts w:hint="eastAsia" w:ascii="宋体" w:hAnsi="宋体" w:eastAsia="宋体" w:cs="宋体"/>
                <w:kern w:val="2"/>
                <w:sz w:val="22"/>
                <w:szCs w:val="22"/>
                <w:u w:val="single"/>
                <w:lang w:val="en-US" w:eastAsia="zh-CN" w:bidi="ar-SA"/>
              </w:rPr>
            </w:pPr>
            <w:r>
              <w:rPr>
                <w:rFonts w:hint="eastAsia" w:ascii="宋体" w:hAnsi="宋体" w:eastAsia="宋体" w:cs="宋体"/>
                <w:b/>
                <w:bCs/>
                <w:kern w:val="2"/>
                <w:sz w:val="22"/>
                <w:szCs w:val="22"/>
                <w:lang w:val="en-US" w:eastAsia="zh-CN" w:bidi="ar-SA"/>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同意公开</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需求信息</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　　　　　　     　  　</w:t>
            </w:r>
            <w:r>
              <w:rPr>
                <w:rFonts w:hint="eastAsia" w:ascii="宋体" w:hAnsi="宋体" w:eastAsia="宋体" w:cs="宋体"/>
                <w:kern w:val="2"/>
                <w:sz w:val="22"/>
                <w:szCs w:val="22"/>
                <w:lang w:val="en-US" w:eastAsia="zh-CN" w:bidi="ar-SA"/>
              </w:rPr>
              <w:t>　□否</w:t>
            </w:r>
          </w:p>
          <w:p>
            <w:pPr>
              <w:widowControl w:val="0"/>
              <w:ind w:firstLine="0" w:firstLineChars="0"/>
              <w:jc w:val="both"/>
              <w:rPr>
                <w:rStyle w:val="3"/>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部分公开（说明)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同意接受</w:t>
            </w:r>
          </w:p>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专家服务</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 xml:space="preserve">是   　     　 　　   </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同意参与解决方案筛选评价</w:t>
            </w:r>
          </w:p>
        </w:tc>
        <w:tc>
          <w:tcPr>
            <w:tcW w:w="7055"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w:t>
            </w: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0"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同意出资奖励优秀解决方案</w:t>
            </w:r>
          </w:p>
        </w:tc>
        <w:tc>
          <w:tcPr>
            <w:tcW w:w="7055" w:type="dxa"/>
            <w:gridSpan w:val="4"/>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both"/>
              <w:rPr>
                <w:rStyle w:val="3"/>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是, 金额10</w:t>
            </w:r>
            <w:r>
              <w:rPr>
                <w:rFonts w:hint="eastAsia" w:ascii="宋体" w:hAnsi="宋体" w:eastAsia="宋体" w:cs="宋体"/>
                <w:kern w:val="2"/>
                <w:sz w:val="22"/>
                <w:szCs w:val="22"/>
                <w:lang w:val="en-US" w:eastAsia="zh-CN" w:bidi="ar-SA"/>
              </w:rPr>
              <w:t>万元.</w:t>
            </w:r>
            <w:r>
              <w:rPr>
                <w:rFonts w:hint="eastAsia" w:ascii="宋体" w:hAnsi="宋体" w:eastAsia="宋体" w:cs="宋体"/>
                <w:kern w:val="0"/>
                <w:sz w:val="22"/>
                <w:szCs w:val="22"/>
                <w:lang w:val="en-US" w:eastAsia="zh-CN" w:bidi="ar-SA"/>
              </w:rPr>
              <w:t>(奖金仅用作鼓励挑战者,不作为技术转让、技术许可或其他独占性合作的前提条件)</w:t>
            </w:r>
          </w:p>
          <w:p>
            <w:pPr>
              <w:widowControl w:val="0"/>
              <w:ind w:firstLine="0" w:firstLineChars="0"/>
              <w:jc w:val="both"/>
              <w:rPr>
                <w:rFonts w:hint="eastAsia" w:ascii="宋体" w:hAnsi="宋体" w:eastAsia="宋体" w:cs="宋体"/>
                <w:kern w:val="0"/>
                <w:sz w:val="22"/>
                <w:szCs w:val="22"/>
                <w:lang w:val="en-US" w:eastAsia="zh-CN" w:bidi="ar-SA"/>
              </w:rPr>
            </w:pPr>
            <w:r>
              <w:rPr>
                <w:rFonts w:hint="eastAsia" w:ascii="宋体" w:hAnsi="宋体" w:eastAsia="宋体" w:cs="宋体"/>
                <w:kern w:val="2"/>
                <w:sz w:val="22"/>
                <w:szCs w:val="22"/>
                <w:lang w:val="en-US" w:eastAsia="zh-CN" w:bidi="ar-SA"/>
              </w:rPr>
              <w:t>□</w:t>
            </w:r>
            <w:r>
              <w:rPr>
                <w:rFonts w:hint="eastAsia" w:ascii="宋体" w:hAnsi="宋体" w:eastAsia="宋体" w:cs="宋体"/>
                <w:kern w:val="0"/>
                <w:sz w:val="22"/>
                <w:szCs w:val="22"/>
                <w:lang w:val="en-US" w:eastAsia="zh-CN" w:bidi="ar-SA"/>
              </w:rPr>
              <w:t>否</w:t>
            </w:r>
            <w:r>
              <w:rPr>
                <w:rFonts w:hint="eastAsia" w:ascii="宋体" w:hAnsi="宋体" w:eastAsia="宋体" w:cs="宋体"/>
                <w:kern w:val="0"/>
                <w:sz w:val="22"/>
                <w:szCs w:val="22"/>
                <w:lang w:val="en-US" w:eastAsia="zh-CN" w:bidi="ar-SA"/>
              </w:rPr>
              <w:br w:type="textWrapping"/>
            </w:r>
            <w:r>
              <w:rPr>
                <w:rFonts w:hint="eastAsia" w:ascii="宋体" w:hAnsi="宋体" w:eastAsia="宋体" w:cs="宋体"/>
                <w:kern w:val="0"/>
                <w:sz w:val="22"/>
                <w:szCs w:val="22"/>
                <w:lang w:val="en-US" w:eastAsia="zh-CN" w:bidi="ar-SA"/>
              </w:rPr>
              <w:t xml:space="preserve">      　　　　 　 　</w:t>
            </w: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Fonts w:hint="eastAsia" w:ascii="宋体" w:hAnsi="宋体" w:eastAsia="宋体" w:cs="宋体"/>
                <w:kern w:val="0"/>
                <w:sz w:val="22"/>
                <w:szCs w:val="22"/>
                <w:lang w:val="en-US" w:eastAsia="zh-CN" w:bidi="ar-SA"/>
              </w:rPr>
            </w:pPr>
          </w:p>
          <w:p>
            <w:pPr>
              <w:widowControl w:val="0"/>
              <w:ind w:firstLine="0" w:firstLineChars="0"/>
              <w:jc w:val="both"/>
              <w:rPr>
                <w:rStyle w:val="3"/>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　　 　   法人代表：　  　  　    　　年  月 　日</w:t>
            </w:r>
          </w:p>
        </w:tc>
      </w:tr>
    </w:tbl>
    <w:p>
      <w:pPr>
        <w:widowControl w:val="0"/>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填表说明：</w:t>
      </w:r>
    </w:p>
    <w:p>
      <w:pPr>
        <w:widowControl w:val="0"/>
        <w:numPr>
          <w:ilvl w:val="0"/>
          <w:numId w:val="1"/>
        </w:numPr>
        <w:ind w:firstLine="0" w:firstLineChars="0"/>
        <w:jc w:val="lef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所述行业：1.农、林、牧、渔业；2.采矿业；3.制造业；4.电力、热力、燃气及谁生产和供应业；5.建筑业；6.交通运输、仓储和邮政业；7.信息传输、软件和信息技术服务业；8.科学研究和技术服务业；9.水利、环境和公共设施管理业；10.卫生和社会工作；11.文化、体育和娱乐业。</w:t>
      </w:r>
    </w:p>
    <w:p>
      <w:pPr>
        <w:widowControl w:val="0"/>
        <w:numPr>
          <w:ilvl w:val="0"/>
          <w:numId w:val="1"/>
        </w:numPr>
        <w:ind w:firstLine="0" w:firstLineChars="0"/>
        <w:jc w:val="left"/>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技术领域：1.电子信息；2.生物余新医药；3.航空航天；4.新材料；5.高技术服务；6.新能源与节能；7.资源与环境；8.现金制造与自动化。</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C5D3C"/>
    <w:multiLevelType w:val="singleLevel"/>
    <w:tmpl w:val="DB3C5D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4706C"/>
    <w:rsid w:val="1CD71B14"/>
    <w:rsid w:val="35FA02FA"/>
    <w:rsid w:val="408E3298"/>
    <w:rsid w:val="4E0251CA"/>
    <w:rsid w:val="59B4706C"/>
    <w:rsid w:val="59EE2CDB"/>
    <w:rsid w:val="5A80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Arial"/>
      <w:kern w:val="2"/>
      <w:sz w:val="32"/>
      <w:szCs w:val="24"/>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2021-06-29T06:38:00Z</dcterms:created>
  <dc:creator>夏至末</dc:creator>
  <cp:lastModifiedBy>辛明军</cp:lastModifiedBy>
  <dcterms:modified xsi:type="dcterms:W3CDTF">2021-08-20T01:14:39Z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60ACC753999F42989296B27D389DDC3C</vt:lpwstr>
  </property>
</Properties>
</file>