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0" w:firstLineChars="0"/>
        <w:jc w:val="center"/>
        <w:rPr>
          <w:rFonts w:hint="eastAsia" w:ascii="Arial" w:hAnsi="Arial" w:eastAsia="宋体" w:cs="Arial"/>
          <w:b/>
          <w:bCs w:val="0"/>
          <w:sz w:val="36"/>
          <w:szCs w:val="56"/>
          <w:lang w:eastAsia="zh-CN"/>
        </w:rPr>
      </w:pPr>
      <w:r>
        <w:rPr>
          <w:rFonts w:hint="eastAsia" w:ascii="Arial" w:hAnsi="Arial" w:eastAsia="宋体" w:cs="Arial"/>
          <w:b/>
          <w:bCs w:val="0"/>
          <w:sz w:val="36"/>
          <w:szCs w:val="56"/>
          <w:lang w:eastAsia="zh-CN"/>
        </w:rPr>
        <w:t>技术创新需求调查表</w:t>
      </w:r>
    </w:p>
    <w:tbl>
      <w:tblPr>
        <w:tblStyle w:val="2"/>
        <w:tblW w:w="8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184"/>
        <w:gridCol w:w="496"/>
        <w:gridCol w:w="2186"/>
        <w:gridCol w:w="2004"/>
        <w:gridCol w:w="23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2"/>
                <w:szCs w:val="22"/>
                <w:lang w:val="en-US" w:eastAsia="zh-CN" w:bidi="ar-SA"/>
              </w:rPr>
              <w:t>单位信息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单位名称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聊城洗悦新材料有限公司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社会统一信用代码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91371500MA3CHREM9Q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联系人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陈春利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联系电话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15589481355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行政区域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山东省（自治区、直辖市）聊城市（地)市(县）高新技术开发区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是否在国家高新区内？</w:t>
            </w:r>
          </w:p>
        </w:tc>
        <w:tc>
          <w:tcPr>
            <w:tcW w:w="6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是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u w:val="single"/>
                <w:lang w:val="en-US" w:eastAsia="zh-CN" w:bidi="ar-SA"/>
              </w:rPr>
              <w:t xml:space="preserve"> 聊城高新技术开发区   　　 (高新区名称)</w:t>
            </w: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所属行业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农业、环保、大健康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技术领域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纳米技术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上一年度</w:t>
            </w:r>
          </w:p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营业总收入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　 50    （万元）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人员总数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 xml:space="preserve">  4（人）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高新技术企业认定</w:t>
            </w:r>
          </w:p>
        </w:tc>
        <w:tc>
          <w:tcPr>
            <w:tcW w:w="2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是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否</w:t>
            </w:r>
          </w:p>
        </w:tc>
        <w:tc>
          <w:tcPr>
            <w:tcW w:w="20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科技型中小企业备案</w:t>
            </w:r>
          </w:p>
        </w:tc>
        <w:tc>
          <w:tcPr>
            <w:tcW w:w="23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是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需求名称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农业碳贸易方法上的一些突破性方案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需求类别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□技术研发（关键、核心技术）</w:t>
            </w: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□产品研发（产品升级、新产品研发)</w:t>
            </w: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□技术改造（设备、研发生产条件)</w:t>
            </w: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☑技术配套(技术、产品等配套合作）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需求</w:t>
            </w:r>
          </w:p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内容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需求解决的技术问题：植物CO2吸放模型及农业碳贸易具体实施方案</w:t>
            </w:r>
          </w:p>
          <w:p>
            <w:pPr>
              <w:widowControl w:val="0"/>
              <w:numPr>
                <w:ilvl w:val="0"/>
                <w:numId w:val="1"/>
              </w:numPr>
              <w:ind w:firstLine="0" w:firstLineChars="0"/>
              <w:jc w:val="both"/>
              <w:rPr>
                <w:rStyle w:val="3"/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技术需求提出背景及技术应用领域：国家对碳中和提上紧急日程</w:t>
            </w:r>
          </w:p>
          <w:p>
            <w:pPr>
              <w:widowControl w:val="0"/>
              <w:numPr>
                <w:ilvl w:val="0"/>
                <w:numId w:val="1"/>
              </w:numPr>
              <w:ind w:firstLine="0" w:firstLineChars="0"/>
              <w:jc w:val="both"/>
              <w:rPr>
                <w:rStyle w:val="3"/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技术难点：熟悉农业和碳中和</w:t>
            </w:r>
          </w:p>
          <w:p>
            <w:pPr>
              <w:widowControl w:val="0"/>
              <w:numPr>
                <w:ilvl w:val="0"/>
                <w:numId w:val="1"/>
              </w:numPr>
              <w:ind w:firstLine="0" w:firstLineChars="0"/>
              <w:jc w:val="both"/>
              <w:rPr>
                <w:rStyle w:val="3"/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主要技术经济指标：前景广阔</w:t>
            </w:r>
          </w:p>
          <w:p>
            <w:pPr>
              <w:widowControl w:val="0"/>
              <w:numPr>
                <w:ilvl w:val="0"/>
                <w:numId w:val="1"/>
              </w:numPr>
              <w:ind w:firstLine="0" w:firstLineChars="0"/>
              <w:jc w:val="both"/>
              <w:rPr>
                <w:rStyle w:val="3"/>
                <w:rFonts w:hint="default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其他</w:t>
            </w: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现有</w:t>
            </w:r>
          </w:p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基础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numPr>
                <w:ilvl w:val="0"/>
                <w:numId w:val="2"/>
              </w:numPr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开展的工作：增加CO2吸收效率的落地方案已经具备，但是如何计算机实现碳贸易需要解决。</w:t>
            </w:r>
          </w:p>
          <w:p>
            <w:pPr>
              <w:widowControl w:val="0"/>
              <w:numPr>
                <w:ilvl w:val="0"/>
                <w:numId w:val="2"/>
              </w:numPr>
              <w:ind w:firstLine="0" w:firstLineChars="0"/>
              <w:jc w:val="both"/>
              <w:rPr>
                <w:rStyle w:val="3"/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所处阶段：项目落地实施阶段</w:t>
            </w:r>
          </w:p>
          <w:p>
            <w:pPr>
              <w:widowControl w:val="0"/>
              <w:numPr>
                <w:ilvl w:val="0"/>
                <w:numId w:val="2"/>
              </w:numPr>
              <w:ind w:firstLine="0" w:firstLineChars="0"/>
              <w:jc w:val="both"/>
              <w:rPr>
                <w:rStyle w:val="3"/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投入资金和人力：已投资500万并开发出相应的产品。</w:t>
            </w:r>
          </w:p>
          <w:p>
            <w:pPr>
              <w:widowControl w:val="0"/>
              <w:numPr>
                <w:ilvl w:val="0"/>
                <w:numId w:val="2"/>
              </w:numPr>
              <w:ind w:firstLine="0" w:firstLineChars="0"/>
              <w:jc w:val="both"/>
              <w:rPr>
                <w:rStyle w:val="3"/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仪器设备：无</w:t>
            </w:r>
          </w:p>
          <w:p>
            <w:pPr>
              <w:widowControl w:val="0"/>
              <w:numPr>
                <w:ilvl w:val="0"/>
                <w:numId w:val="2"/>
              </w:numPr>
              <w:ind w:firstLine="0" w:firstLineChars="0"/>
              <w:jc w:val="both"/>
              <w:rPr>
                <w:rStyle w:val="3"/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生产条件：具备</w:t>
            </w:r>
          </w:p>
          <w:p>
            <w:pPr>
              <w:widowControl w:val="0"/>
              <w:numPr>
                <w:ilvl w:val="0"/>
                <w:numId w:val="2"/>
              </w:numPr>
              <w:ind w:firstLine="0" w:firstLineChars="0"/>
              <w:jc w:val="both"/>
              <w:rPr>
                <w:rStyle w:val="3"/>
                <w:rFonts w:hint="default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其他：</w:t>
            </w: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4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简要</w:t>
            </w:r>
          </w:p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描述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8"/>
                <w:szCs w:val="28"/>
                <w:lang w:val="en-US" w:eastAsia="zh-CN" w:bidi="ar-SA"/>
              </w:rPr>
              <w:t>希望和省级以上科研机构或国内知名相关专业高校合作，希望专家熟悉国家碳汇政策、熟悉农业碳中和、熟悉碳贸易方法学及建立合理的能为国家采纳的碳交易模型。</w:t>
            </w: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bookmarkStart w:id="0" w:name="_GoBack"/>
            <w:bookmarkEnd w:id="0"/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合作</w:t>
            </w:r>
          </w:p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方式</w:t>
            </w:r>
          </w:p>
        </w:tc>
        <w:tc>
          <w:tcPr>
            <w:tcW w:w="723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□技术转让    □技术入股  　□联合开发   □委托研发　</w:t>
            </w: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☑委托团队、专家长期技术服务    □共建新研发、生产实体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其他需求</w:t>
            </w:r>
          </w:p>
        </w:tc>
        <w:tc>
          <w:tcPr>
            <w:tcW w:w="811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4"/>
              <w:widowControl w:val="0"/>
              <w:ind w:firstLine="0" w:firstLineChars="0"/>
              <w:jc w:val="left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□技术转移　 □研发费用加计扣除  □知识产权  ☑科技金融　</w:t>
            </w:r>
          </w:p>
          <w:p>
            <w:pPr>
              <w:pStyle w:val="4"/>
              <w:widowControl w:val="0"/>
              <w:ind w:firstLine="0" w:firstLineChars="0"/>
              <w:jc w:val="left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 xml:space="preserve">□检验检测   □质量体系 　       ☑行业政策  ☑科技政策  □招标采购 </w:t>
            </w:r>
          </w:p>
          <w:p>
            <w:pPr>
              <w:pStyle w:val="4"/>
              <w:widowControl w:val="0"/>
              <w:ind w:firstLine="0" w:firstLineChars="0"/>
              <w:jc w:val="left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□产品/服务市场占有率分析 　□市场前景分析   □企业发展战略咨询　　  　      □其他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2"/>
                <w:szCs w:val="22"/>
                <w:lang w:val="en-US" w:eastAsia="zh-CN" w:bidi="ar-SA"/>
              </w:rPr>
              <w:t>管理信息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同意公开</w:t>
            </w:r>
          </w:p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需求信息</w:t>
            </w:r>
          </w:p>
        </w:tc>
        <w:tc>
          <w:tcPr>
            <w:tcW w:w="7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是　　　　　　     　  　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　□否</w:t>
            </w: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部分公开（说明)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同意接受</w:t>
            </w:r>
          </w:p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专家服务</w:t>
            </w:r>
          </w:p>
        </w:tc>
        <w:tc>
          <w:tcPr>
            <w:tcW w:w="7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 xml:space="preserve">是   　     　 　　   </w:t>
            </w: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同意参与解决方案筛选评价</w:t>
            </w:r>
          </w:p>
        </w:tc>
        <w:tc>
          <w:tcPr>
            <w:tcW w:w="7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是</w:t>
            </w: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 w:val="0"/>
              <w:ind w:firstLine="0" w:firstLineChars="0"/>
              <w:jc w:val="center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同意出资奖励优秀解决方案</w:t>
            </w:r>
          </w:p>
        </w:tc>
        <w:tc>
          <w:tcPr>
            <w:tcW w:w="70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□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是, 金额</w:t>
            </w: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万元.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(奖金仅用作鼓励挑战者,不作为技术转让、技术许可或其他独占性合作的前提条件)</w:t>
            </w:r>
          </w:p>
          <w:p>
            <w:pPr>
              <w:widowControl w:val="0"/>
              <w:ind w:firstLine="0" w:firstLineChars="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2"/>
                <w:szCs w:val="22"/>
                <w:lang w:val="en-US" w:eastAsia="zh-CN" w:bidi="ar-SA"/>
              </w:rPr>
              <w:t>☑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否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 xml:space="preserve">      　　　　 　 　</w:t>
            </w:r>
          </w:p>
          <w:p>
            <w:pPr>
              <w:widowControl w:val="0"/>
              <w:ind w:firstLine="0" w:firstLineChars="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</w:p>
          <w:p>
            <w:pPr>
              <w:widowControl w:val="0"/>
              <w:ind w:firstLine="0" w:firstLineChars="0"/>
              <w:jc w:val="both"/>
              <w:rPr>
                <w:rStyle w:val="3"/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2"/>
                <w:lang w:val="en-US" w:eastAsia="zh-CN" w:bidi="ar-SA"/>
              </w:rPr>
              <w:t>　　 　   法人代表：陈春利　  　  　  2021年 7 月 23　日</w:t>
            </w:r>
          </w:p>
        </w:tc>
      </w:tr>
    </w:tbl>
    <w:p>
      <w:pPr>
        <w:widowControl w:val="0"/>
        <w:ind w:firstLine="0" w:firstLineChars="0"/>
        <w:jc w:val="left"/>
        <w:rPr>
          <w:rFonts w:hint="eastAsia" w:ascii="宋体" w:hAnsi="宋体" w:eastAsia="宋体" w:cs="宋体"/>
          <w:kern w:val="0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2"/>
          <w:szCs w:val="22"/>
          <w:lang w:val="en-US" w:eastAsia="zh-CN" w:bidi="ar-SA"/>
        </w:rPr>
        <w:t>填表说明：</w:t>
      </w:r>
    </w:p>
    <w:p>
      <w:pPr>
        <w:widowControl w:val="0"/>
        <w:numPr>
          <w:ilvl w:val="0"/>
          <w:numId w:val="3"/>
        </w:numPr>
        <w:ind w:firstLine="0" w:firstLineChars="0"/>
        <w:jc w:val="left"/>
        <w:rPr>
          <w:rFonts w:hint="eastAsia" w:ascii="宋体" w:hAnsi="宋体" w:eastAsia="宋体" w:cs="宋体"/>
          <w:kern w:val="0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2"/>
          <w:szCs w:val="22"/>
          <w:lang w:val="en-US" w:eastAsia="zh-CN" w:bidi="ar-SA"/>
        </w:rPr>
        <w:t>所述行业：1.农、林、牧、渔业；2.采矿业；3.制造业；4.电力、热力、燃气及谁生产和供应业；5.建筑业；6.交通运输、仓储和邮政业；7.信息传输、软件和信息技术服务业；8.科学研究和技术服务业；9.水利、环境和公共设施管理业；10.卫生和社会工作；11.文化、体育和娱乐业。</w:t>
      </w:r>
    </w:p>
    <w:p>
      <w:pPr>
        <w:widowControl w:val="0"/>
        <w:numPr>
          <w:ilvl w:val="0"/>
          <w:numId w:val="3"/>
        </w:numPr>
        <w:ind w:firstLine="0" w:firstLineChars="0"/>
        <w:jc w:val="left"/>
        <w:rPr>
          <w:rFonts w:hint="default" w:ascii="宋体" w:hAnsi="宋体" w:eastAsia="宋体" w:cs="宋体"/>
          <w:kern w:val="0"/>
          <w:sz w:val="22"/>
          <w:szCs w:val="22"/>
          <w:lang w:val="en-US" w:eastAsia="zh-CN" w:bidi="ar-SA"/>
        </w:rPr>
      </w:pPr>
      <w:r>
        <w:rPr>
          <w:rFonts w:hint="eastAsia" w:ascii="宋体" w:hAnsi="宋体" w:eastAsia="宋体" w:cs="宋体"/>
          <w:kern w:val="0"/>
          <w:sz w:val="22"/>
          <w:szCs w:val="22"/>
          <w:lang w:val="en-US" w:eastAsia="zh-CN" w:bidi="ar-SA"/>
        </w:rPr>
        <w:t>技术领域：1.电子信息；2.生物与新医药；3.航空航天；4.新材料；5.高技术服务；6.新能源与节能；7.资源与环境；8.先进制造与自动化。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10" w:usb3="00000000" w:csb0="00000001" w:csb1="080E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6D0AD2E"/>
    <w:multiLevelType w:val="singleLevel"/>
    <w:tmpl w:val="A6D0AD2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D17E1202"/>
    <w:multiLevelType w:val="singleLevel"/>
    <w:tmpl w:val="D17E1202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B3C5D3C"/>
    <w:multiLevelType w:val="singleLevel"/>
    <w:tmpl w:val="DB3C5D3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B4706C"/>
    <w:rsid w:val="312C6817"/>
    <w:rsid w:val="3B7347F8"/>
    <w:rsid w:val="506D4C79"/>
    <w:rsid w:val="59B4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="Arial"/>
      <w:kern w:val="2"/>
      <w:sz w:val="32"/>
      <w:szCs w:val="24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2021-06-29T06:38:00Z</dcterms:created>
  <dc:creator>夏至末</dc:creator>
  <cp:lastModifiedBy>陈春利 洗悦中国</cp:lastModifiedBy>
  <dcterms:modified xsi:type="dcterms:W3CDTF">2021-07-26T01:50:22Z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ICV">
    <vt:lpwstr>FC3FF5C1CDF2434EA05833E0E63C792B</vt:lpwstr>
  </property>
</Properties>
</file>