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Arial" w:hAnsi="Arial" w:eastAsia="宋体"/>
          <w:b/>
          <w:sz w:val="36"/>
          <w:szCs w:val="56"/>
        </w:rPr>
      </w:pPr>
      <w:r>
        <w:rPr>
          <w:rFonts w:hint="eastAsia" w:ascii="Arial" w:hAnsi="Arial" w:eastAsia="宋体"/>
          <w:b/>
          <w:sz w:val="36"/>
          <w:szCs w:val="56"/>
        </w:rPr>
        <w:t>技术创新需求调查表</w:t>
      </w:r>
    </w:p>
    <w:tbl>
      <w:tblPr>
        <w:tblStyle w:val="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184"/>
        <w:gridCol w:w="496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聊城锐利机械设备有限公司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社会统一信用代码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91371500312889718G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马飞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18806358795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行政区域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山东省聊城市高新技术产业开发区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是否在国家高新区内？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u w:val="single"/>
              </w:rPr>
              <w:t xml:space="preserve"> 　       　 　   　　　 (高新区名称)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MS Mincho" w:hAnsi="MS Mincho" w:eastAsia="MS Mincho" w:cs="MS Mincho"/>
                <w:sz w:val="24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上一年度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　   650（万元）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人员总数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25（人）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MS Mincho" w:hAnsi="MS Mincho" w:eastAsia="MS Mincho" w:cs="MS Mincho"/>
                <w:sz w:val="24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科技型中小企业备案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MS Mincho" w:hAnsi="MS Mincho" w:eastAsia="MS Mincho" w:cs="MS Mincho"/>
                <w:sz w:val="24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需求类别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□技术研发（关键、核心技术）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□产品研发（产品升级、新产品研发)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MS Mincho" w:hAnsi="MS Mincho" w:eastAsia="MS Mincho" w:cs="MS Mincho"/>
                <w:sz w:val="24"/>
              </w:rPr>
              <w:t>☑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技术改造（设备、研发生产条件)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□技术配套(技术、产品等配套合作）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内容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需求解决的技术问题</w:t>
            </w:r>
          </w:p>
          <w:p>
            <w:pPr>
              <w:ind w:firstLine="44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解决模具问题：在模具承受80kN的压力，平均使用寿命为20万次以上，模具的截面积为80mm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。模具材质、模具加工工艺等问题。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技术需求提出背景及技术应用领域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我公司从压片机的研制与生产，特别是非标特殊压片机的研制与生产，在特殊压片机的设计过程中经常碰到模具使用寿命低、难加工、成本高等问题。主要是在汽车工业领域、化工领域、航天领域以及军工领域特殊压片设备中应用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技术难点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模具材质以及模具加工工艺。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主要技术经济指标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市场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其他</w:t>
            </w:r>
          </w:p>
          <w:p>
            <w:pPr>
              <w:ind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ind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现有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基础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开展的工作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尝试各种模具钢材料，包括进口国外的材料。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所处阶段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目前处于前期数据积累阶段。现在找到一些材料和采用一些加工工艺，接近使用要求，但是工作条件一旦稍微有变化，其实用效果就明显下降，可以说到了临界状态，模具在极限状态下工作。投入资金和人力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仪器设备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硬度检测仪，各种机加设备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生产条件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具备生产加工模具及设备条件：数控车床、各种磨床、加工中心</w:t>
            </w:r>
          </w:p>
          <w:p>
            <w:pPr>
              <w:numPr>
                <w:ilvl w:val="0"/>
                <w:numId w:val="2"/>
              </w:numPr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其他</w:t>
            </w:r>
          </w:p>
          <w:p>
            <w:pPr>
              <w:ind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简要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描述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（希望与哪类高校、科研院所开展产学研合作，共建创新载体,以及对专家及团队所属领域和水平的要求)</w:t>
            </w:r>
          </w:p>
          <w:p>
            <w:pPr>
              <w:ind w:firstLine="440"/>
              <w:rPr>
                <w:rFonts w:ascii="宋体" w:hAnsi="宋体" w:eastAsia="宋体" w:cs="宋体"/>
                <w:sz w:val="22"/>
                <w:szCs w:val="22"/>
              </w:rPr>
            </w:pPr>
            <w:bookmarkStart w:id="0" w:name="_GoBack"/>
            <w:r>
              <w:rPr>
                <w:rFonts w:ascii="宋体" w:hAnsi="宋体" w:eastAsia="宋体" w:cs="宋体"/>
                <w:sz w:val="22"/>
                <w:szCs w:val="22"/>
              </w:rPr>
              <w:t>希望与除了较强理论还有较强实践研发能力的高校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、科研院所开展产学研合作。</w:t>
            </w:r>
          </w:p>
          <w:bookmarkEnd w:id="0"/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合作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方式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□技术转让    □技术入股  　</w:t>
            </w:r>
            <w:r>
              <w:rPr>
                <w:rFonts w:hint="eastAsia" w:ascii="MS Mincho" w:hAnsi="MS Mincho" w:eastAsia="MS Mincho" w:cs="MS Mincho"/>
                <w:sz w:val="24"/>
              </w:rPr>
              <w:t>☑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联合开发   □委托研发　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其他需求</w:t>
            </w:r>
          </w:p>
        </w:tc>
        <w:tc>
          <w:tcPr>
            <w:tcW w:w="8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□技术转移　 □研发费用加计扣除  □知识产权  □科技金融　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□检验检测   □质量体系 　       □行业政策  □科技政策  □招标采购 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□产品/服务市场占有率分析 　□市场前景分析   □企业发展战略咨询　　  　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同意公开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需求信息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☑是                               □否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□部分公开（说明）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同意接受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专家服务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☑是                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同意参与解决方案筛选评价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☑是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同意出资奖励优秀解决方案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□是，金额  万元。（奖金仅用作鼓励挑战者，不作为技术转让、技术许可或其他独占性合作的前提条件）</w:t>
            </w:r>
          </w:p>
          <w:p>
            <w:pPr>
              <w:pStyle w:val="6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☑否</w:t>
            </w:r>
            <w:r>
              <w:rPr>
                <w:rFonts w:hint="eastAsia" w:ascii="宋体" w:hAnsi="宋体" w:eastAsia="宋体" w:cs="宋体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</w:rPr>
              <w:t xml:space="preserve">                     法人代表：马飞    </w:t>
            </w:r>
            <w:r>
              <w:rPr>
                <w:rFonts w:ascii="宋体" w:hAnsi="宋体" w:eastAsia="宋体" w:cs="宋体"/>
                <w:sz w:val="22"/>
              </w:rPr>
              <w:t>2021</w:t>
            </w:r>
            <w:r>
              <w:rPr>
                <w:rFonts w:hint="eastAsia" w:ascii="宋体" w:hAnsi="宋体" w:eastAsia="宋体" w:cs="宋体"/>
                <w:sz w:val="22"/>
              </w:rPr>
              <w:t>年8月19日</w:t>
            </w:r>
          </w:p>
        </w:tc>
      </w:tr>
    </w:tbl>
    <w:p>
      <w:p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填表说明：</w:t>
      </w:r>
    </w:p>
    <w:p>
      <w:pPr>
        <w:numPr>
          <w:ilvl w:val="0"/>
          <w:numId w:val="3"/>
        </w:num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所述行业：1.农、林、牧、渔业；2.采矿业；3.制造业；4.电力、热力、燃气及谁生产和供应业；5.建筑业；6.交通运输、仓储和邮政业；7.信息传输、软件和信息技术服务业；8.科学研究和技术服务业；9.水利、环境和公共设施管理业；10.卫生和社会工作；11.文化、体育和娱乐业。</w:t>
      </w:r>
    </w:p>
    <w:p>
      <w:pPr>
        <w:numPr>
          <w:ilvl w:val="0"/>
          <w:numId w:val="3"/>
        </w:num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技术领域：1.电子信息；2.生物余新医药；3.航空航天；4.新材料；5.高技术服务；6.新能源与节能；7.资源与环境；8.先进制造与自动化。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30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0AD2E"/>
    <w:multiLevelType w:val="singleLevel"/>
    <w:tmpl w:val="A6D0AD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17E1202"/>
    <w:multiLevelType w:val="singleLevel"/>
    <w:tmpl w:val="D17E120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3C5D3C"/>
    <w:multiLevelType w:val="singleLevel"/>
    <w:tmpl w:val="DB3C5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9B4706C"/>
    <w:rsid w:val="00023F18"/>
    <w:rsid w:val="000B0369"/>
    <w:rsid w:val="00177EA9"/>
    <w:rsid w:val="00264649"/>
    <w:rsid w:val="0031320C"/>
    <w:rsid w:val="004864CF"/>
    <w:rsid w:val="005256B3"/>
    <w:rsid w:val="005C1263"/>
    <w:rsid w:val="006131A8"/>
    <w:rsid w:val="006C7F61"/>
    <w:rsid w:val="00814653"/>
    <w:rsid w:val="00967DB2"/>
    <w:rsid w:val="009D532C"/>
    <w:rsid w:val="009E36EB"/>
    <w:rsid w:val="00A95CC5"/>
    <w:rsid w:val="00B45DB2"/>
    <w:rsid w:val="00C21FBE"/>
    <w:rsid w:val="00D20988"/>
    <w:rsid w:val="00F25622"/>
    <w:rsid w:val="59B4706C"/>
    <w:rsid w:val="5B082D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Arial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Arial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1324</Characters>
  <Lines>11</Lines>
  <Paragraphs>3</Paragraphs>
  <TotalTime>82</TotalTime>
  <ScaleCrop>false</ScaleCrop>
  <LinksUpToDate>false</LinksUpToDate>
  <CharactersWithSpaces>1553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2021-08-19T09:41:00Z</dcterms:created>
  <dc:creator>夏至末</dc:creator>
  <cp:lastModifiedBy>辛明军</cp:lastModifiedBy>
  <dcterms:modified xsi:type="dcterms:W3CDTF">2021-08-20T09:44:15Z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FC3FF5C1CDF2434EA05833E0E63C792B</vt:lpwstr>
  </property>
</Properties>
</file>