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auto" w:fill="FFFFFF"/>
          <w:lang w:val="en-US" w:eastAsia="zh-CN"/>
        </w:rPr>
        <w:t>附件3</w:t>
      </w: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shd w:val="clear" w:color="auto" w:fill="FFFFFF"/>
          <w:lang w:val="en-US" w:eastAsia="zh-CN"/>
        </w:rPr>
        <w:t>2022年重大科技创新专项实施流程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6"/>
        <w:tblW w:w="80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5126"/>
        <w:gridCol w:w="17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实施内容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阶段一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征集备选项目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：面向新区高校院所、高成长性高新技术企业公开征集海洋科技、新一代信息技术、新经济等领域重大项目。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2月中旬发布征集通知，3月中旬完成征集。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阶段二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指南发布与受理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：根据备选项目征集情况，面向重点细分领域发布项目申报指南并受理申报。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阶段三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形式审查：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项目申报截止后，对申报材料的真实性、完整性等进行形式审查。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阶段四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组织评审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：对通过形式审查的项目，委托第三方项目管理专业机构组织技术专家、财务专家、投资咨询专家对项目的技术指标、经济指标等进行评审论证和现场考察。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阶段五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会议审议：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拟立项项目提交工委科技创新委员会常务会议审议。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阶段六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拟立项项目公示：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对通过审议的项目按照规定在政务网上公示5个以上工作日。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8月上旬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阶段七</w:t>
            </w:r>
          </w:p>
        </w:tc>
        <w:tc>
          <w:tcPr>
            <w:tcW w:w="5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下达立项计划：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对公示无异议或经调查异议不成立的项目，下达正式立项计划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项目承担单位在接到立项通知之日起30日内，签订项目任务书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8月下旬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FFFFFF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481502"/>
    <w:rsid w:val="042C4F92"/>
    <w:rsid w:val="0576752E"/>
    <w:rsid w:val="1B5E295B"/>
    <w:rsid w:val="1EB4180B"/>
    <w:rsid w:val="27983FEE"/>
    <w:rsid w:val="28DE1ED5"/>
    <w:rsid w:val="29C25047"/>
    <w:rsid w:val="2FA2322D"/>
    <w:rsid w:val="40535028"/>
    <w:rsid w:val="4B287E6A"/>
    <w:rsid w:val="4B481502"/>
    <w:rsid w:val="5797131D"/>
    <w:rsid w:val="58510816"/>
    <w:rsid w:val="59E545C2"/>
    <w:rsid w:val="5CCB5CF1"/>
    <w:rsid w:val="7D592A4D"/>
    <w:rsid w:val="7E37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99"/>
    <w:pPr>
      <w:spacing w:before="120"/>
    </w:pPr>
    <w:rPr>
      <w:rFonts w:ascii="Calibri Light" w:hAnsi="Calibri Light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Subtitle"/>
    <w:next w:val="1"/>
    <w:qFormat/>
    <w:uiPriority w:val="0"/>
    <w:pPr>
      <w:wordWrap w:val="0"/>
      <w:spacing w:before="0" w:after="60" w:line="240" w:lineRule="auto"/>
      <w:ind w:left="0"/>
      <w:jc w:val="center"/>
    </w:pPr>
    <w:rPr>
      <w:rFonts w:ascii="Times New Roman" w:hAnsi="Times New Roman" w:eastAsia="宋体" w:cs="Times New Roman"/>
      <w:sz w:val="24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288" w:lineRule="auto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152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2022-02-09T06:41:00Z</dcterms:created>
  <dc:creator>admin</dc:creator>
  <cp:lastModifiedBy>admin</cp:lastModifiedBy>
  <cp:lastPrinted>2022-02-09T08:48:00Z</cp:lastPrinted>
  <dcterms:modified xsi:type="dcterms:W3CDTF">2022-02-16T05:45:44Z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744F686B0999496188EFAD970F4D94BC</vt:lpwstr>
  </property>
</Properties>
</file>