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95D0" w14:textId="7994A8E2" w:rsidR="00E0263F" w:rsidRPr="00B51F88" w:rsidRDefault="00E0263F" w:rsidP="00B51F88">
      <w:pPr>
        <w:pStyle w:val="a3"/>
        <w:spacing w:before="0" w:beforeAutospacing="0" w:after="0" w:afterAutospacing="0" w:line="450" w:lineRule="atLeast"/>
        <w:jc w:val="center"/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 w:rsidRPr="00B51F88">
        <w:rPr>
          <w:rFonts w:ascii="仿宋" w:eastAsia="仿宋" w:hAnsi="仿宋" w:hint="eastAsia"/>
          <w:b/>
          <w:bCs/>
          <w:color w:val="000000"/>
          <w:sz w:val="28"/>
          <w:szCs w:val="28"/>
        </w:rPr>
        <w:t>2022年青岛市产业技术创新协同攻关重点任务揭榜工作方案</w:t>
      </w:r>
    </w:p>
    <w:p w14:paraId="02DE07E9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为加快推进“工赋青岛</w:t>
      </w:r>
      <w:r w:rsidRPr="00B51F88">
        <w:rPr>
          <w:rFonts w:ascii="Calibri" w:eastAsia="仿宋" w:hAnsi="Calibri" w:cs="Calibri"/>
          <w:color w:val="000000"/>
          <w:sz w:val="27"/>
          <w:szCs w:val="27"/>
        </w:rPr>
        <w:t> </w:t>
      </w:r>
      <w:r w:rsidRPr="00B51F88">
        <w:rPr>
          <w:rFonts w:ascii="仿宋" w:eastAsia="仿宋" w:hAnsi="仿宋" w:hint="eastAsia"/>
          <w:color w:val="000000"/>
          <w:sz w:val="27"/>
          <w:szCs w:val="27"/>
        </w:rPr>
        <w:t>智造强市”建设，重点突破一批制约产业发展的关键技术和设计创新成果，根据《青岛市“十四五”制造业高质量发展规划》(青政办发〔2021〕2号)，制定本方案。</w:t>
      </w:r>
    </w:p>
    <w:p w14:paraId="1AE223BA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一、工作目标</w:t>
      </w:r>
    </w:p>
    <w:p w14:paraId="7081653F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按照全市产业总体布局，针对重点产业关键领域和薄弱环节，支持重点企业瞄准世界前沿技术，开展关键工艺、核心技术、共性环节等设计创新攻关，通过2-3年时间，重点突破一批制约产业发展的关键技术，取得一批重大设计专利，形成一批对行业具有引领作用的创新成果，做强一批优势企业，不断提高制造业自主可控水平，推动制造业迈向价值链中高端。</w:t>
      </w:r>
    </w:p>
    <w:p w14:paraId="2F160817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二、揭榜方向</w:t>
      </w:r>
    </w:p>
    <w:p w14:paraId="7B412AE6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围绕《青岛市“十四五”制造业高质量发展规划》，以突破产业关键技术短板为导向，重点支持有基础、可产业化和产业带动性强的项目，鼓励企业与产业链上下游、专业服务商联合进行攻关，在重点产业领域开展揭榜工作（见附件1）。</w:t>
      </w:r>
    </w:p>
    <w:p w14:paraId="0E17C3E0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三、步骤安排</w:t>
      </w:r>
    </w:p>
    <w:p w14:paraId="40C227D7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（一）申请揭榜。开展技术创新、产品研发、工业设计、融合应用等活动的制造业企业，或者制造业企业与上下游企业组成的联合体可申请成为揭榜单位。揭榜单位应具有较强的创新能力，申请的项目拥有自主知识产权，技术先进且应用前景良好。</w:t>
      </w:r>
    </w:p>
    <w:p w14:paraId="737F372C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lastRenderedPageBreak/>
        <w:t xml:space="preserve">　　（二）主管部门推荐。各区、市主管部门组织有关企业填写申请材料并完成审核，于3月25日前将揭榜项目推荐文件、汇总表和企业申报书纸质版（均一式两份，加盖公章）及电子版，报送至市工业和信息化局。</w:t>
      </w:r>
    </w:p>
    <w:p w14:paraId="72748B8B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（三）揭榜单位遴选。市工业和信息化局组织行业专家进行集中评审，综合考虑各申请单位的基础水平、创新能力、发展潜力、项目指标等因素，择优确定并公布揭榜单位和项目名单。每个揭榜单位择优确定1个项目。</w:t>
      </w:r>
    </w:p>
    <w:p w14:paraId="7C1A375F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（四）揭榜项目实施。揭榜单位按照要求组织实施揭榜项目，开展集中攻关工作。鼓励揭榜单位在技术转化、产品设计、工艺设计、结构设计等各方面，积极采购工业设计服务。</w:t>
      </w:r>
    </w:p>
    <w:p w14:paraId="14CB3CAA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（五）揭榜成果发布。揭榜单位完成项目任务后，可申请评价。根据评价结果，择优发布揭榜优胜单位，宣传推广优秀案例。鼓励揭榜项目参与国内外各类大赛和国家、省级有关攻关任务，扩大知名度和影响力。</w:t>
      </w:r>
    </w:p>
    <w:p w14:paraId="53E2F0B1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（六）产业政策支持。根据《青岛市加快制造业高质量发展的若干政策措施》（青政发〔2021〕18号）第九条：对设计费用超过30万元的重点工业设计采购项目，在项目合同执行完毕后，按照企业实际支付设计费用的40%给予最高100万元奖补。对揭榜项目中制造业企业采购的工业设计服务，按规定支持享受有关政策。</w:t>
      </w:r>
    </w:p>
    <w:p w14:paraId="44389336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四、工作要求</w:t>
      </w:r>
    </w:p>
    <w:p w14:paraId="49746173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lastRenderedPageBreak/>
        <w:t xml:space="preserve">　　各区、市主管部门要加强组织领导，充分调动企业、相关产业联盟及行业协会的积极性。密切跟踪揭榜单位协同攻关及应用进展，适时开展揭榜项目的阶段性评估，有效协调推进揭榜项目组织实施工作。鼓励结合本区市制造业创新发展情况，在相关配套资金、成果转化等方面优先给予支持，为揭榜单位完成项目攻关创造良好环境。</w:t>
      </w:r>
    </w:p>
    <w:p w14:paraId="10CB42A9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联系方式：</w:t>
      </w:r>
    </w:p>
    <w:p w14:paraId="60C9049D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市工业和信息化局科技处</w:t>
      </w:r>
      <w:r w:rsidRPr="00B51F88">
        <w:rPr>
          <w:rFonts w:ascii="Calibri" w:eastAsia="仿宋" w:hAnsi="Calibri" w:cs="Calibri"/>
          <w:color w:val="000000"/>
          <w:sz w:val="27"/>
          <w:szCs w:val="27"/>
        </w:rPr>
        <w:t>   </w:t>
      </w:r>
      <w:r w:rsidRPr="00B51F88">
        <w:rPr>
          <w:rFonts w:ascii="仿宋" w:eastAsia="仿宋" w:hAnsi="仿宋" w:hint="eastAsia"/>
          <w:color w:val="000000"/>
          <w:sz w:val="27"/>
          <w:szCs w:val="27"/>
        </w:rPr>
        <w:t>85911215</w:t>
      </w:r>
      <w:r w:rsidRPr="00B51F88">
        <w:rPr>
          <w:rFonts w:ascii="Calibri" w:eastAsia="仿宋" w:hAnsi="Calibri" w:cs="Calibri"/>
          <w:color w:val="000000"/>
          <w:sz w:val="27"/>
          <w:szCs w:val="27"/>
        </w:rPr>
        <w:t> </w:t>
      </w:r>
      <w:r w:rsidRPr="00B51F88">
        <w:rPr>
          <w:rFonts w:ascii="仿宋" w:eastAsia="仿宋" w:hAnsi="仿宋" w:hint="eastAsia"/>
          <w:color w:val="000000"/>
          <w:sz w:val="27"/>
          <w:szCs w:val="27"/>
        </w:rPr>
        <w:t>85911216</w:t>
      </w:r>
    </w:p>
    <w:p w14:paraId="1AC2F638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附件：1.揭榜任务和方向</w:t>
      </w:r>
    </w:p>
    <w:p w14:paraId="446C8D7F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　</w:t>
      </w:r>
      <w:r w:rsidRPr="00B51F88">
        <w:rPr>
          <w:rFonts w:ascii="Calibri" w:eastAsia="仿宋" w:hAnsi="Calibri" w:cs="Calibri"/>
          <w:color w:val="000000"/>
          <w:sz w:val="27"/>
          <w:szCs w:val="27"/>
        </w:rPr>
        <w:t>          </w:t>
      </w: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 2.揭榜项目申报书</w:t>
      </w:r>
    </w:p>
    <w:p w14:paraId="137D2219" w14:textId="77777777" w:rsidR="00E0263F" w:rsidRPr="00B51F88" w:rsidRDefault="00E0263F" w:rsidP="00E0263F">
      <w:pPr>
        <w:pStyle w:val="a3"/>
        <w:spacing w:before="0" w:beforeAutospacing="0" w:after="0" w:afterAutospacing="0" w:line="450" w:lineRule="atLeast"/>
        <w:rPr>
          <w:rFonts w:ascii="仿宋" w:eastAsia="仿宋" w:hAnsi="仿宋" w:hint="eastAsia"/>
          <w:color w:val="000000"/>
          <w:sz w:val="27"/>
          <w:szCs w:val="27"/>
        </w:rPr>
      </w:pP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　</w:t>
      </w:r>
      <w:r w:rsidRPr="00B51F88">
        <w:rPr>
          <w:rFonts w:ascii="Calibri" w:eastAsia="仿宋" w:hAnsi="Calibri" w:cs="Calibri"/>
          <w:color w:val="000000"/>
          <w:sz w:val="27"/>
          <w:szCs w:val="27"/>
        </w:rPr>
        <w:t>          </w:t>
      </w:r>
      <w:r w:rsidRPr="00B51F88">
        <w:rPr>
          <w:rFonts w:ascii="仿宋" w:eastAsia="仿宋" w:hAnsi="仿宋" w:hint="eastAsia"/>
          <w:color w:val="000000"/>
          <w:sz w:val="27"/>
          <w:szCs w:val="27"/>
        </w:rPr>
        <w:t xml:space="preserve"> 　3.揭榜项目汇总表</w:t>
      </w:r>
    </w:p>
    <w:p w14:paraId="1427779E" w14:textId="7A8A481C" w:rsidR="0068617A" w:rsidRPr="00E0263F" w:rsidRDefault="0068617A" w:rsidP="00E0263F">
      <w:pPr>
        <w:rPr>
          <w:rFonts w:ascii="仿宋" w:eastAsia="仿宋" w:hAnsi="仿宋"/>
        </w:rPr>
      </w:pPr>
    </w:p>
    <w:sectPr w:rsidR="0068617A" w:rsidRPr="00E0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2E"/>
    <w:rsid w:val="0023270C"/>
    <w:rsid w:val="004C1C2E"/>
    <w:rsid w:val="0068617A"/>
    <w:rsid w:val="00B51F88"/>
    <w:rsid w:val="00E0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FCEA"/>
  <w15:chartTrackingRefBased/>
  <w15:docId w15:val="{CCB9439C-87A0-4712-AEDC-8F824ED0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C1C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C2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2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2022-03-03T00:32:00Z</dcterms:created>
  <dcterms:modified xsi:type="dcterms:W3CDTF">2022-03-03T00:58:00Z</dcterms:modified>
</cp:coreProperties>
</file>