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 w:cs="Times New Roman"/>
          <w:sz w:val="36"/>
          <w:szCs w:val="36"/>
        </w:rPr>
      </w:pPr>
      <w:r>
        <w:rPr>
          <w:rFonts w:hint="eastAsia" w:ascii="仿宋" w:hAnsi="仿宋" w:eastAsia="仿宋" w:cs="宋体"/>
          <w:b/>
          <w:sz w:val="36"/>
          <w:szCs w:val="36"/>
        </w:rPr>
        <w:t>技术需求情况表</w:t>
      </w:r>
    </w:p>
    <w:tbl>
      <w:tblPr>
        <w:tblStyle w:val="5"/>
        <w:tblW w:w="83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1170"/>
        <w:gridCol w:w="1533"/>
        <w:gridCol w:w="1445"/>
        <w:gridCol w:w="1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企业名称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山东兴鲁化工股份有限公司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单位地址</w:t>
            </w:r>
          </w:p>
        </w:tc>
        <w:tc>
          <w:tcPr>
            <w:tcW w:w="2703" w:type="dxa"/>
            <w:gridSpan w:val="2"/>
            <w:vAlign w:val="center"/>
          </w:tcPr>
          <w:p>
            <w:pPr>
              <w:jc w:val="both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淄博市临淄区金烯路一号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邮编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255411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企业负责人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姓名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职务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联系电话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eastAsia="zh-CN"/>
              </w:rPr>
              <w:t>张之峰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eastAsia="zh-CN"/>
              </w:rPr>
              <w:t>董事长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/总经理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17615673666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/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企业联系人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eastAsia="zh-CN"/>
              </w:rPr>
              <w:t>杨鲁涛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eastAsia="zh-CN"/>
              </w:rPr>
              <w:t>开发技术部部长</w:t>
            </w:r>
          </w:p>
        </w:tc>
        <w:tc>
          <w:tcPr>
            <w:tcW w:w="1445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17615673676</w:t>
            </w:r>
          </w:p>
        </w:tc>
        <w:tc>
          <w:tcPr>
            <w:tcW w:w="1249" w:type="dxa"/>
            <w:vAlign w:val="center"/>
          </w:tcPr>
          <w:p>
            <w:pPr>
              <w:jc w:val="left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17615673676@126.com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297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上一年度主营业务收入</w:t>
            </w:r>
          </w:p>
        </w:tc>
        <w:tc>
          <w:tcPr>
            <w:tcW w:w="27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20441.27万元</w:t>
            </w:r>
          </w:p>
        </w:tc>
        <w:tc>
          <w:tcPr>
            <w:tcW w:w="144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研发投入占比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5.9%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主要产品及产量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年产3万吨1,1-二氯乙烯、10万吨高纯盐酸、5000吨1,1,2-三氯乙烷、2.5万吨PVDC胶乳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企业产品研发方向和重点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仿宋" w:hAnsi="仿宋" w:eastAsia="仿宋" w:cs="Times New Roman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二氯乙烷连续氯化反应--精馏耦合清洁生产三氯乙烷</w:t>
            </w:r>
            <w:r>
              <w:rPr>
                <w:rFonts w:hint="eastAsia" w:ascii="仿宋" w:hAnsi="仿宋" w:eastAsia="仿宋" w:cs="Times New Roman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 w:cs="Times New Roman"/>
                <w:szCs w:val="21"/>
              </w:rPr>
              <w:t>延长主导产品1,1-二氯乙烯产业链，生产聚偏氟乙烯（PVDF）、聚偏氯乙烯（PVDC）胶乳及高阻隔性重防腐水性涂料</w:t>
            </w:r>
            <w:r>
              <w:rPr>
                <w:rFonts w:hint="eastAsia" w:ascii="仿宋" w:hAnsi="仿宋" w:eastAsia="仿宋" w:cs="Times New Roman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 w:cs="Times New Roman"/>
                <w:szCs w:val="21"/>
              </w:rPr>
              <w:t>MVR高盐高COD废水处理</w:t>
            </w:r>
            <w:r>
              <w:rPr>
                <w:rFonts w:hint="eastAsia" w:ascii="仿宋" w:hAnsi="仿宋" w:eastAsia="仿宋" w:cs="Times New Roman"/>
                <w:szCs w:val="21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当前制约企业发展的技术瓶颈和难题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（技术需求）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pStyle w:val="10"/>
              <w:spacing w:line="360" w:lineRule="auto"/>
              <w:ind w:firstLine="420" w:firstLineChars="200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PVDC胶乳系列产品的研发和生产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有无其他各类需求</w:t>
            </w:r>
          </w:p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（根据实际情况勾选）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技术开发、技术服务、技术转移转化</w:t>
            </w:r>
          </w:p>
          <w:p>
            <w:pPr>
              <w:spacing w:line="4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□人才工程项目申报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□各类各级科技工信等项目申报</w:t>
            </w:r>
          </w:p>
          <w:p>
            <w:pPr>
              <w:spacing w:line="4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□企业员工学历提升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□企业员工业务技能培训</w:t>
            </w:r>
          </w:p>
          <w:p>
            <w:pPr>
              <w:spacing w:line="4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□人才联合培养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□联合共建研究生工作站</w:t>
            </w:r>
          </w:p>
          <w:p>
            <w:pPr>
              <w:spacing w:line="46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□联合共建研究机构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□实习实践基地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有无聘任科技副总需求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目前与高校院所合作情况（注明合作单位、合作人）</w:t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eastAsia="zh-CN"/>
              </w:rPr>
              <w:t>山东理工大学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楚庆岩</w:t>
            </w:r>
          </w:p>
          <w:p>
            <w:pPr>
              <w:spacing w:line="46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南京工业大学 汤吉海</w:t>
            </w:r>
          </w:p>
          <w:p>
            <w:pPr>
              <w:spacing w:line="460" w:lineRule="exact"/>
              <w:jc w:val="center"/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天津大学 于一夫</w:t>
            </w:r>
          </w:p>
          <w:p>
            <w:pPr>
              <w:spacing w:line="460" w:lineRule="exact"/>
              <w:jc w:val="center"/>
              <w:rPr>
                <w:rFonts w:hint="default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浙江大学 包永忠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备注</w:t>
            </w:r>
          </w:p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（如有其他需求请具体说明）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ab/>
            </w:r>
          </w:p>
        </w:tc>
        <w:tc>
          <w:tcPr>
            <w:tcW w:w="5397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5726"/>
    <w:rsid w:val="00063A60"/>
    <w:rsid w:val="00081F73"/>
    <w:rsid w:val="00090EE9"/>
    <w:rsid w:val="00136DF6"/>
    <w:rsid w:val="001D1F90"/>
    <w:rsid w:val="001E5AC4"/>
    <w:rsid w:val="002D1568"/>
    <w:rsid w:val="002F269B"/>
    <w:rsid w:val="00313048"/>
    <w:rsid w:val="004059A4"/>
    <w:rsid w:val="005477ED"/>
    <w:rsid w:val="005D2FEA"/>
    <w:rsid w:val="006A588A"/>
    <w:rsid w:val="006C72E6"/>
    <w:rsid w:val="006E31AC"/>
    <w:rsid w:val="007422C0"/>
    <w:rsid w:val="007A0BA2"/>
    <w:rsid w:val="007E5C95"/>
    <w:rsid w:val="00892597"/>
    <w:rsid w:val="008E5025"/>
    <w:rsid w:val="009273B1"/>
    <w:rsid w:val="009542E0"/>
    <w:rsid w:val="009A02D7"/>
    <w:rsid w:val="009C0CCE"/>
    <w:rsid w:val="00A85726"/>
    <w:rsid w:val="00AE532F"/>
    <w:rsid w:val="00AF75E9"/>
    <w:rsid w:val="00B070BF"/>
    <w:rsid w:val="00C74D81"/>
    <w:rsid w:val="00CC05A0"/>
    <w:rsid w:val="00DF7C82"/>
    <w:rsid w:val="00E967FF"/>
    <w:rsid w:val="00EA3D18"/>
    <w:rsid w:val="00F33183"/>
    <w:rsid w:val="00F472A6"/>
    <w:rsid w:val="00F936CA"/>
    <w:rsid w:val="18E0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280</Characters>
  <Lines>2</Lines>
  <Paragraphs>1</Paragraphs>
  <TotalTime>3</TotalTime>
  <ScaleCrop>false</ScaleCrop>
  <LinksUpToDate>false</LinksUpToDate>
  <CharactersWithSpaces>328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2021-04-12T02:43:00Z</dcterms:created>
  <dc:creator>彭帅星</dc:creator>
  <cp:lastModifiedBy>Administrator</cp:lastModifiedBy>
  <cp:lastPrinted>2021-04-09T09:55:00Z</cp:lastPrinted>
  <dcterms:modified xsi:type="dcterms:W3CDTF">2021-05-20T02:12:52Z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FCEAEC9188284713AD3F88AA985B93BC</vt:lpwstr>
  </property>
</Properties>
</file>