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宋体"/>
          <w:b/>
          <w:sz w:val="36"/>
          <w:szCs w:val="36"/>
        </w:rPr>
        <w:t>技术需求情况表</w:t>
      </w:r>
    </w:p>
    <w:tbl>
      <w:tblPr>
        <w:tblStyle w:val="5"/>
        <w:tblW w:w="10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1170"/>
        <w:gridCol w:w="1300"/>
        <w:gridCol w:w="1924"/>
        <w:gridCol w:w="3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企业名称</w:t>
            </w:r>
          </w:p>
        </w:tc>
        <w:tc>
          <w:tcPr>
            <w:tcW w:w="7492" w:type="dxa"/>
            <w:gridSpan w:val="4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淄博蓝景膜环保科技有限公司</w:t>
            </w:r>
          </w:p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  <w:jc w:val="center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单位地址</w:t>
            </w:r>
          </w:p>
        </w:tc>
        <w:tc>
          <w:tcPr>
            <w:tcW w:w="2470" w:type="dxa"/>
            <w:gridSpan w:val="2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淄博市临淄区金银谷创业园</w:t>
            </w:r>
          </w:p>
        </w:tc>
        <w:tc>
          <w:tcPr>
            <w:tcW w:w="1924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邮编</w:t>
            </w:r>
          </w:p>
        </w:tc>
        <w:tc>
          <w:tcPr>
            <w:tcW w:w="3098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255400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Merge w:val="restart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企业负责人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姓名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职务</w:t>
            </w:r>
          </w:p>
        </w:tc>
        <w:tc>
          <w:tcPr>
            <w:tcW w:w="1924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联系电话</w:t>
            </w:r>
          </w:p>
        </w:tc>
        <w:tc>
          <w:tcPr>
            <w:tcW w:w="3098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Merge w:val="continue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包焕忠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总经理</w:t>
            </w:r>
          </w:p>
        </w:tc>
        <w:tc>
          <w:tcPr>
            <w:tcW w:w="1924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13583321066</w:t>
            </w:r>
            <w:bookmarkStart w:id="0" w:name="_GoBack"/>
            <w:bookmarkEnd w:id="0"/>
          </w:p>
        </w:tc>
        <w:tc>
          <w:tcPr>
            <w:tcW w:w="3098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bhz@mayling.com.cn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72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企业联系人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王伟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部长</w:t>
            </w:r>
          </w:p>
        </w:tc>
        <w:tc>
          <w:tcPr>
            <w:tcW w:w="1924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13869311354</w:t>
            </w:r>
          </w:p>
        </w:tc>
        <w:tc>
          <w:tcPr>
            <w:tcW w:w="3098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13869311354@139.com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2972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上一年度主营业务收入</w:t>
            </w:r>
          </w:p>
        </w:tc>
        <w:tc>
          <w:tcPr>
            <w:tcW w:w="2470" w:type="dxa"/>
            <w:gridSpan w:val="2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1940万元</w:t>
            </w:r>
          </w:p>
        </w:tc>
        <w:tc>
          <w:tcPr>
            <w:tcW w:w="1924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研发投入占比</w:t>
            </w:r>
          </w:p>
        </w:tc>
        <w:tc>
          <w:tcPr>
            <w:tcW w:w="3098" w:type="dxa"/>
            <w:vAlign w:val="center"/>
          </w:tcPr>
          <w:p>
            <w:pPr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9.7%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主要产品及产量</w:t>
            </w:r>
          </w:p>
        </w:tc>
        <w:tc>
          <w:tcPr>
            <w:tcW w:w="7492" w:type="dxa"/>
            <w:gridSpan w:val="4"/>
            <w:vAlign w:val="center"/>
          </w:tcPr>
          <w:p>
            <w:pPr>
              <w:spacing w:line="460" w:lineRule="exac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MBR平板膜100万</w:t>
            </w:r>
            <w:r>
              <w:rPr>
                <w:rFonts w:hint="eastAsia" w:ascii="楷体_GB2312" w:hAnsi="仿宋" w:eastAsia="仿宋"/>
                <w:sz w:val="24"/>
                <w:szCs w:val="24"/>
              </w:rPr>
              <w:t>㎡</w:t>
            </w:r>
            <w:r>
              <w:rPr>
                <w:rFonts w:hint="eastAsia" w:ascii="楷体_GB2312" w:hAnsi="仿宋" w:eastAsia="楷体_GB2312"/>
                <w:sz w:val="24"/>
                <w:szCs w:val="24"/>
              </w:rPr>
              <w:t>/年、中空纤维膜100万</w:t>
            </w:r>
            <w:r>
              <w:rPr>
                <w:rFonts w:hint="eastAsia" w:ascii="楷体_GB2312" w:hAnsi="仿宋" w:eastAsia="仿宋"/>
                <w:sz w:val="24"/>
                <w:szCs w:val="24"/>
              </w:rPr>
              <w:t>㎡</w:t>
            </w:r>
            <w:r>
              <w:rPr>
                <w:rFonts w:hint="eastAsia" w:ascii="楷体_GB2312" w:hAnsi="仿宋" w:eastAsia="楷体_GB2312"/>
                <w:sz w:val="24"/>
                <w:szCs w:val="24"/>
              </w:rPr>
              <w:t>/年、超滤膜100万</w:t>
            </w:r>
            <w:r>
              <w:rPr>
                <w:rFonts w:hint="eastAsia" w:ascii="楷体_GB2312" w:hAnsi="仿宋" w:eastAsia="仿宋"/>
                <w:sz w:val="24"/>
                <w:szCs w:val="24"/>
              </w:rPr>
              <w:t>㎡</w:t>
            </w:r>
            <w:r>
              <w:rPr>
                <w:rFonts w:hint="eastAsia" w:ascii="楷体_GB2312" w:hAnsi="仿宋" w:eastAsia="楷体_GB2312"/>
                <w:sz w:val="24"/>
                <w:szCs w:val="24"/>
              </w:rPr>
              <w:t>/年、MABR膜曝气3000套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企业产品研发方向和重点</w:t>
            </w:r>
          </w:p>
        </w:tc>
        <w:tc>
          <w:tcPr>
            <w:tcW w:w="7492" w:type="dxa"/>
            <w:gridSpan w:val="4"/>
            <w:vAlign w:val="center"/>
          </w:tcPr>
          <w:p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MBR膜产品的系列化开发、降低单位成本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难降解污水处理技术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污水零排放及综合利用技术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4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当前制约企业发展的技术瓶颈和难题</w:t>
            </w:r>
          </w:p>
          <w:p>
            <w:pPr>
              <w:spacing w:line="44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（技术需求）</w:t>
            </w:r>
          </w:p>
        </w:tc>
        <w:tc>
          <w:tcPr>
            <w:tcW w:w="7492" w:type="dxa"/>
            <w:gridSpan w:val="4"/>
            <w:vAlign w:val="center"/>
          </w:tcPr>
          <w:p>
            <w:pPr>
              <w:spacing w:line="440" w:lineRule="exact"/>
              <w:jc w:val="lef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1.1开发耐酸碱多孔状新型支撑材料满足于PVDF膜焊接与黏接的加工要求。</w:t>
            </w:r>
          </w:p>
          <w:p>
            <w:pPr>
              <w:spacing w:line="440" w:lineRule="exact"/>
              <w:jc w:val="lef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1.2平板膜ABS支撑材料强度计算.</w:t>
            </w:r>
          </w:p>
          <w:p>
            <w:pPr>
              <w:spacing w:line="440" w:lineRule="exact"/>
              <w:jc w:val="lef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2.1高效催化剂。</w:t>
            </w:r>
          </w:p>
          <w:p>
            <w:pPr>
              <w:spacing w:line="440" w:lineRule="exact"/>
              <w:jc w:val="lef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3.1耐污染的超滤、反渗透、纳滤膜以及分盐技术与装备。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有无其他各类需求</w:t>
            </w:r>
          </w:p>
          <w:p>
            <w:pPr>
              <w:spacing w:line="46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（根据实际情况勾选）</w:t>
            </w:r>
          </w:p>
        </w:tc>
        <w:tc>
          <w:tcPr>
            <w:tcW w:w="7492" w:type="dxa"/>
            <w:gridSpan w:val="4"/>
            <w:vAlign w:val="center"/>
          </w:tcPr>
          <w:p>
            <w:pPr>
              <w:spacing w:line="460" w:lineRule="exact"/>
              <w:jc w:val="lef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☑技术开发、技术服务、技术转移转化</w:t>
            </w:r>
          </w:p>
          <w:p>
            <w:pPr>
              <w:spacing w:line="460" w:lineRule="exact"/>
              <w:jc w:val="lef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☑人才工程项目申报  ☑各类各级科技工信等项目申报</w:t>
            </w:r>
          </w:p>
          <w:p>
            <w:pPr>
              <w:spacing w:line="460" w:lineRule="exact"/>
              <w:jc w:val="lef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☑企业员工学历提升  ☑企业员工业务技能培训</w:t>
            </w:r>
          </w:p>
          <w:p>
            <w:pPr>
              <w:spacing w:line="460" w:lineRule="exact"/>
              <w:jc w:val="lef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☑人才联合培养      ☑联合共建研究生工作站</w:t>
            </w:r>
          </w:p>
          <w:p>
            <w:pPr>
              <w:spacing w:line="460" w:lineRule="exact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☑联合共建研究机构  ☑实习实践基地建设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有无聘任科技副总需求</w:t>
            </w:r>
          </w:p>
        </w:tc>
        <w:tc>
          <w:tcPr>
            <w:tcW w:w="7492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已聘任科技副总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目前与高校院所合作情况（注明合作单位、合作人）</w:t>
            </w:r>
          </w:p>
        </w:tc>
        <w:tc>
          <w:tcPr>
            <w:tcW w:w="7492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备注</w:t>
            </w:r>
          </w:p>
          <w:p>
            <w:pPr>
              <w:spacing w:line="46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hint="eastAsia" w:ascii="楷体_GB2312" w:hAnsi="仿宋" w:eastAsia="楷体_GB2312"/>
                <w:sz w:val="24"/>
                <w:szCs w:val="24"/>
              </w:rPr>
              <w:t>（如有其他需求请具体说明）</w:t>
            </w:r>
            <w:r>
              <w:rPr>
                <w:rFonts w:hint="eastAsia" w:ascii="楷体_GB2312" w:hAnsi="仿宋" w:eastAsia="楷体_GB2312"/>
                <w:sz w:val="24"/>
                <w:szCs w:val="24"/>
              </w:rPr>
              <w:tab/>
            </w:r>
          </w:p>
        </w:tc>
        <w:tc>
          <w:tcPr>
            <w:tcW w:w="7492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楷体_GB2312" w:hAnsi="仿宋" w:eastAsia="楷体_GB2312"/>
                <w:sz w:val="24"/>
                <w:szCs w:val="24"/>
              </w:rPr>
            </w:pPr>
            <w:r>
              <w:rPr>
                <w:rFonts w:ascii="楷体_GB2312" w:hAnsi="仿宋" w:eastAsia="楷体_GB2312"/>
                <w:sz w:val="24"/>
                <w:szCs w:val="24"/>
              </w:rPr>
              <w:t>无</w:t>
            </w:r>
          </w:p>
        </w:tc>
      </w:tr>
    </w:tbl>
    <w:p>
      <w:pPr>
        <w:rPr>
          <w:rFonts w:ascii="楷体_GB2312" w:eastAsia="楷体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946B0E"/>
    <w:multiLevelType w:val="singleLevel"/>
    <w:tmpl w:val="F5946B0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5726"/>
    <w:rsid w:val="000243CC"/>
    <w:rsid w:val="00063A60"/>
    <w:rsid w:val="00081F73"/>
    <w:rsid w:val="001D1F90"/>
    <w:rsid w:val="001E5AC4"/>
    <w:rsid w:val="002D1568"/>
    <w:rsid w:val="002F269B"/>
    <w:rsid w:val="00313048"/>
    <w:rsid w:val="004059A4"/>
    <w:rsid w:val="005477ED"/>
    <w:rsid w:val="005D2FEA"/>
    <w:rsid w:val="006A588A"/>
    <w:rsid w:val="006C72E6"/>
    <w:rsid w:val="007422C0"/>
    <w:rsid w:val="007A0BA2"/>
    <w:rsid w:val="007D7A08"/>
    <w:rsid w:val="00892483"/>
    <w:rsid w:val="008E5025"/>
    <w:rsid w:val="009273B1"/>
    <w:rsid w:val="009A02D7"/>
    <w:rsid w:val="009C0CCE"/>
    <w:rsid w:val="009F32A9"/>
    <w:rsid w:val="00A85726"/>
    <w:rsid w:val="00AF75E9"/>
    <w:rsid w:val="00BB1692"/>
    <w:rsid w:val="00C2458E"/>
    <w:rsid w:val="00C74D81"/>
    <w:rsid w:val="00C84447"/>
    <w:rsid w:val="00CC05A0"/>
    <w:rsid w:val="00CF6005"/>
    <w:rsid w:val="00D53454"/>
    <w:rsid w:val="00DF7C82"/>
    <w:rsid w:val="00E967FF"/>
    <w:rsid w:val="00F33183"/>
    <w:rsid w:val="00F472A6"/>
    <w:rsid w:val="00F936CA"/>
    <w:rsid w:val="038478C8"/>
    <w:rsid w:val="0C4306FF"/>
    <w:rsid w:val="10BE3202"/>
    <w:rsid w:val="144A5531"/>
    <w:rsid w:val="1EC6748F"/>
    <w:rsid w:val="1F347A46"/>
    <w:rsid w:val="22B46CDA"/>
    <w:rsid w:val="2B260601"/>
    <w:rsid w:val="2B3F4B35"/>
    <w:rsid w:val="330F35A0"/>
    <w:rsid w:val="36C75AE3"/>
    <w:rsid w:val="383D0B94"/>
    <w:rsid w:val="3F904794"/>
    <w:rsid w:val="43603B82"/>
    <w:rsid w:val="48D635E0"/>
    <w:rsid w:val="4A8B53F7"/>
    <w:rsid w:val="561C7EE0"/>
    <w:rsid w:val="5C930BB8"/>
    <w:rsid w:val="61A50409"/>
    <w:rsid w:val="700E0D58"/>
    <w:rsid w:val="71F244D5"/>
    <w:rsid w:val="725D7AEA"/>
    <w:rsid w:val="75FA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94</Words>
  <Characters>540</Characters>
  <Lines>4</Lines>
  <Paragraphs>1</Paragraphs>
  <TotalTime>16</TotalTime>
  <ScaleCrop>false</ScaleCrop>
  <LinksUpToDate>false</LinksUpToDate>
  <CharactersWithSpaces>633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2021-04-12T02:43:00Z</dcterms:created>
  <dc:creator>彭帅星</dc:creator>
  <cp:lastModifiedBy>樰语</cp:lastModifiedBy>
  <cp:lastPrinted>2021-04-09T09:55:00Z</cp:lastPrinted>
  <dcterms:modified xsi:type="dcterms:W3CDTF">2021-11-03T09:02:58Z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A7F4385B0A284B9CA95EFC820200415F</vt:lpwstr>
  </property>
</Properties>
</file>