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仿宋" w:hAnsi="仿宋" w:eastAsia="仿宋" w:cs="Times New Roman"/>
          <w:sz w:val="36"/>
          <w:szCs w:val="36"/>
        </w:rPr>
      </w:pPr>
      <w:r>
        <w:rPr>
          <w:rFonts w:hint="eastAsia" w:ascii="仿宋" w:hAnsi="仿宋" w:eastAsia="仿宋" w:cs="宋体"/>
          <w:b/>
          <w:sz w:val="36"/>
          <w:szCs w:val="3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技术需求情况表</w:t>
      </w:r>
    </w:p>
    <w:tbl>
      <w:tblPr>
        <w:tblStyle w:val="5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1170"/>
        <w:gridCol w:w="1300"/>
        <w:gridCol w:w="1924"/>
        <w:gridCol w:w="1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72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企业名称</w:t>
            </w:r>
          </w:p>
        </w:tc>
        <w:tc>
          <w:tcPr>
            <w:tcW w:w="6088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山东永聚医药科技有限公司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2972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单位地址</w:t>
            </w:r>
          </w:p>
        </w:tc>
        <w:tc>
          <w:tcPr>
            <w:tcW w:w="247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淄博市临淄区宏达路17号</w:t>
            </w:r>
          </w:p>
        </w:tc>
        <w:tc>
          <w:tcPr>
            <w:tcW w:w="1924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邮编</w:t>
            </w:r>
          </w:p>
        </w:tc>
        <w:tc>
          <w:tcPr>
            <w:tcW w:w="1694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255400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72" w:type="dxa"/>
            <w:vMerge w:val="restart"/>
            <w:vAlign w:val="center"/>
          </w:tcPr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企业负责人</w:t>
            </w:r>
          </w:p>
        </w:tc>
        <w:tc>
          <w:tcPr>
            <w:tcW w:w="1170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姓名</w:t>
            </w:r>
          </w:p>
        </w:tc>
        <w:tc>
          <w:tcPr>
            <w:tcW w:w="1300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职务</w:t>
            </w:r>
          </w:p>
        </w:tc>
        <w:tc>
          <w:tcPr>
            <w:tcW w:w="1924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联系电话</w:t>
            </w:r>
          </w:p>
        </w:tc>
        <w:tc>
          <w:tcPr>
            <w:tcW w:w="1694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  <w:jc w:val="center"/>
        </w:trPr>
        <w:tc>
          <w:tcPr>
            <w:tcW w:w="2972" w:type="dxa"/>
            <w:vMerge w:val="continue"/>
            <w:vAlign w:val="center"/>
          </w:tcPr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郑晓宁</w:t>
            </w:r>
          </w:p>
        </w:tc>
        <w:tc>
          <w:tcPr>
            <w:tcW w:w="1300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总经理</w:t>
            </w:r>
          </w:p>
        </w:tc>
        <w:tc>
          <w:tcPr>
            <w:tcW w:w="1924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13355232799</w:t>
            </w:r>
          </w:p>
        </w:tc>
        <w:tc>
          <w:tcPr>
            <w:tcW w:w="1694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zhengxiaoning@sdujoin.com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972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企业联系人</w:t>
            </w:r>
          </w:p>
        </w:tc>
        <w:tc>
          <w:tcPr>
            <w:tcW w:w="1170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王洪祥</w:t>
            </w:r>
          </w:p>
        </w:tc>
        <w:tc>
          <w:tcPr>
            <w:tcW w:w="1300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技术中心主任</w:t>
            </w:r>
          </w:p>
        </w:tc>
        <w:tc>
          <w:tcPr>
            <w:tcW w:w="1924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18653335718</w:t>
            </w:r>
          </w:p>
        </w:tc>
        <w:tc>
          <w:tcPr>
            <w:tcW w:w="1694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wanghongxiang@sdujoin.com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exact"/>
          <w:jc w:val="center"/>
        </w:trPr>
        <w:tc>
          <w:tcPr>
            <w:tcW w:w="2972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上一年度主营业务收入</w:t>
            </w:r>
          </w:p>
        </w:tc>
        <w:tc>
          <w:tcPr>
            <w:tcW w:w="247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18015.52万元</w:t>
            </w:r>
          </w:p>
        </w:tc>
        <w:tc>
          <w:tcPr>
            <w:tcW w:w="1924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研发投入占比</w:t>
            </w:r>
          </w:p>
        </w:tc>
        <w:tc>
          <w:tcPr>
            <w:tcW w:w="1694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5.30%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72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主要产品及产量</w:t>
            </w:r>
          </w:p>
        </w:tc>
        <w:tc>
          <w:tcPr>
            <w:tcW w:w="6088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接口、组合盖产量91906万只；</w:t>
            </w:r>
          </w:p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多层共挤输液用膜产量833万平方米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72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企业产品研发方向和重点</w:t>
            </w:r>
          </w:p>
        </w:tc>
        <w:tc>
          <w:tcPr>
            <w:tcW w:w="6088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提升膜材的阻隔性；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72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当前制约企业发展的技术瓶颈和难题</w:t>
            </w:r>
          </w:p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（技术需求）</w:t>
            </w:r>
          </w:p>
        </w:tc>
        <w:tc>
          <w:tcPr>
            <w:tcW w:w="6088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预灌封和预充管产品的滑动性和安全性研究；</w:t>
            </w:r>
          </w:p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高阻隔膜材产品阻隔性快速检测。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72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有无其他各类需求</w:t>
            </w:r>
          </w:p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（根据实际情况勾选）</w:t>
            </w:r>
          </w:p>
        </w:tc>
        <w:tc>
          <w:tcPr>
            <w:tcW w:w="6088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sym w:font="Wingdings 2" w:char="0052"/>
            </w: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技术开发、技术服务、技术转移转化</w:t>
            </w:r>
          </w:p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sym w:font="Wingdings 2" w:char="0052"/>
            </w: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 xml:space="preserve">人才工程项目申报  </w:t>
            </w: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sym w:font="Wingdings 2" w:char="0052"/>
            </w: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各类各级科技工信等项目申报</w:t>
            </w:r>
          </w:p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sym w:font="Wingdings 2" w:char="0052"/>
            </w: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 xml:space="preserve">企业员工学历提升  </w:t>
            </w: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sym w:font="Wingdings 2" w:char="0052"/>
            </w: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企业员工业务技能培训</w:t>
            </w:r>
          </w:p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sym w:font="Wingdings 2" w:char="0052"/>
            </w: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 xml:space="preserve">人才联合培养      </w:t>
            </w: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sym w:font="Wingdings 2" w:char="0052"/>
            </w: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联合共建研究生工作站</w:t>
            </w:r>
          </w:p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sym w:font="Wingdings 2" w:char="0052"/>
            </w: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 xml:space="preserve">联合共建研究机构  </w:t>
            </w: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sym w:font="Wingdings 2" w:char="0052"/>
            </w: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实习实践基地建设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72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有无聘任科技副总需求</w:t>
            </w:r>
          </w:p>
        </w:tc>
        <w:tc>
          <w:tcPr>
            <w:tcW w:w="6088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已聘任科技副总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72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目前与高校院所合作情况（注明合作单位、合作人）</w:t>
            </w:r>
          </w:p>
        </w:tc>
        <w:tc>
          <w:tcPr>
            <w:tcW w:w="6088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四川大学-张爱民教授；</w:t>
            </w:r>
            <w:bookmarkStart w:id="0" w:name="_GoBack"/>
            <w:bookmarkEnd w:id="0"/>
          </w:p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汕头大学-徐从康教授；</w:t>
            </w:r>
          </w:p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青岛科技大学-李少香教授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2972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备注</w:t>
            </w:r>
          </w:p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（如有其他需求请具体说明）</w:t>
            </w: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ab/>
            </w:r>
          </w:p>
        </w:tc>
        <w:tc>
          <w:tcPr>
            <w:tcW w:w="6088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</w:pP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ab/>
            </w:r>
            <w:r>
              <w:rPr>
                <w:rFonts w:hint="eastAsia" w:ascii="楷体_GB2312" w:hAnsi="仿宋" w:eastAsia="楷体_GB2312" w:cs="仿宋"/>
                <w:bCs/>
                <w:sz w:val="24"/>
                <w:szCs w:val="24"/>
              </w:rPr>
              <w:t>无</w:t>
            </w:r>
          </w:p>
        </w:tc>
      </w:tr>
    </w:tbl>
    <w:p>
      <w:pPr>
        <w:spacing w:line="460" w:lineRule="exact"/>
        <w:jc w:val="center"/>
        <w:rPr>
          <w:rFonts w:hint="eastAsia" w:ascii="楷体_GB2312" w:hAnsi="仿宋" w:eastAsia="楷体_GB2312" w:cs="仿宋"/>
          <w:bCs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ebdings"/>
    <w:panose1 w:val="00000000000000000000"/>
    <w:charset w:val="00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5726"/>
    <w:rsid w:val="00063A60"/>
    <w:rsid w:val="00081F73"/>
    <w:rsid w:val="00165E62"/>
    <w:rsid w:val="001D1F90"/>
    <w:rsid w:val="001E5AC4"/>
    <w:rsid w:val="002D1568"/>
    <w:rsid w:val="002F269B"/>
    <w:rsid w:val="00313048"/>
    <w:rsid w:val="00347698"/>
    <w:rsid w:val="004059A4"/>
    <w:rsid w:val="004F7904"/>
    <w:rsid w:val="00522278"/>
    <w:rsid w:val="005477ED"/>
    <w:rsid w:val="005D2FEA"/>
    <w:rsid w:val="005E1648"/>
    <w:rsid w:val="00641A25"/>
    <w:rsid w:val="006A588A"/>
    <w:rsid w:val="006C72E6"/>
    <w:rsid w:val="007422C0"/>
    <w:rsid w:val="00775860"/>
    <w:rsid w:val="007A0BA2"/>
    <w:rsid w:val="008E5025"/>
    <w:rsid w:val="009273B1"/>
    <w:rsid w:val="009A02D7"/>
    <w:rsid w:val="009C0CCE"/>
    <w:rsid w:val="00A1634E"/>
    <w:rsid w:val="00A85726"/>
    <w:rsid w:val="00AB2A41"/>
    <w:rsid w:val="00AF75E9"/>
    <w:rsid w:val="00B10ABA"/>
    <w:rsid w:val="00BD0C15"/>
    <w:rsid w:val="00C124C8"/>
    <w:rsid w:val="00C74D81"/>
    <w:rsid w:val="00CC05A0"/>
    <w:rsid w:val="00CD50D1"/>
    <w:rsid w:val="00DF7C82"/>
    <w:rsid w:val="00E229F9"/>
    <w:rsid w:val="00E962A1"/>
    <w:rsid w:val="00E967FF"/>
    <w:rsid w:val="00F33183"/>
    <w:rsid w:val="00F472A6"/>
    <w:rsid w:val="00F936CA"/>
    <w:rsid w:val="00FF107F"/>
    <w:rsid w:val="0DCF7279"/>
    <w:rsid w:val="1E0F0DD7"/>
    <w:rsid w:val="56E40FEA"/>
    <w:rsid w:val="6B453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</Words>
  <Characters>987</Characters>
  <Lines>8</Lines>
  <Paragraphs>2</Paragraphs>
  <TotalTime>42</TotalTime>
  <ScaleCrop>false</ScaleCrop>
  <LinksUpToDate>false</LinksUpToDate>
  <CharactersWithSpaces>1157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2021-04-12T02:43:00Z</dcterms:created>
  <dc:creator>彭帅星</dc:creator>
  <cp:lastModifiedBy>樰语</cp:lastModifiedBy>
  <cp:lastPrinted>2021-04-09T09:55:00Z</cp:lastPrinted>
  <dcterms:modified xsi:type="dcterms:W3CDTF">2021-11-03T09:04:11Z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359E1187ADB4484DA3E9D93154A5678D</vt:lpwstr>
  </property>
</Properties>
</file>