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A0" w:rsidRDefault="00947168">
      <w:pPr>
        <w:spacing w:line="500" w:lineRule="exact"/>
        <w:jc w:val="center"/>
        <w:rPr>
          <w:rFonts w:ascii="仿宋" w:eastAsia="仿宋" w:hAnsi="仿宋" w:cs="Times New Roman"/>
          <w:sz w:val="36"/>
          <w:szCs w:val="36"/>
        </w:rPr>
      </w:pPr>
      <w:r>
        <w:rPr>
          <w:rFonts w:ascii="仿宋" w:eastAsia="仿宋" w:hAnsi="仿宋" w:cs="宋体" w:hint="eastAsia"/>
          <w:b/>
          <w:sz w:val="36"/>
          <w:szCs w:val="36"/>
        </w:rPr>
        <w:t>技术需求情况表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3"/>
        <w:gridCol w:w="1305"/>
        <w:gridCol w:w="1444"/>
        <w:gridCol w:w="1751"/>
        <w:gridCol w:w="1867"/>
      </w:tblGrid>
      <w:tr w:rsidR="000058A0">
        <w:trPr>
          <w:trHeight w:hRule="exact" w:val="510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企业名称</w:t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山东清田塑工有限公司</w:t>
            </w:r>
          </w:p>
        </w:tc>
      </w:tr>
      <w:tr w:rsidR="000058A0">
        <w:trPr>
          <w:trHeight w:hRule="exact" w:val="510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单位地址</w:t>
            </w:r>
          </w:p>
        </w:tc>
        <w:tc>
          <w:tcPr>
            <w:tcW w:w="2749" w:type="dxa"/>
            <w:gridSpan w:val="2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临淄区齐鲁化学工业园南首</w:t>
            </w:r>
          </w:p>
        </w:tc>
        <w:tc>
          <w:tcPr>
            <w:tcW w:w="1751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邮编</w:t>
            </w:r>
          </w:p>
        </w:tc>
        <w:tc>
          <w:tcPr>
            <w:tcW w:w="1867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255410</w:t>
            </w:r>
          </w:p>
        </w:tc>
      </w:tr>
      <w:tr w:rsidR="000058A0">
        <w:trPr>
          <w:trHeight w:hRule="exact" w:val="510"/>
          <w:jc w:val="center"/>
        </w:trPr>
        <w:tc>
          <w:tcPr>
            <w:tcW w:w="2693" w:type="dxa"/>
            <w:vMerge w:val="restart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企业负责人</w:t>
            </w:r>
          </w:p>
        </w:tc>
        <w:tc>
          <w:tcPr>
            <w:tcW w:w="1305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1444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1751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1867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邮箱</w:t>
            </w:r>
          </w:p>
        </w:tc>
      </w:tr>
      <w:tr w:rsidR="000058A0">
        <w:trPr>
          <w:trHeight w:hRule="exact" w:val="1135"/>
          <w:jc w:val="center"/>
        </w:trPr>
        <w:tc>
          <w:tcPr>
            <w:tcW w:w="2693" w:type="dxa"/>
            <w:vMerge/>
            <w:vAlign w:val="center"/>
          </w:tcPr>
          <w:p w:rsidR="000058A0" w:rsidRPr="00CD6C0A" w:rsidRDefault="000058A0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</w:p>
        </w:tc>
        <w:tc>
          <w:tcPr>
            <w:tcW w:w="1305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薛希忠</w:t>
            </w:r>
          </w:p>
        </w:tc>
        <w:tc>
          <w:tcPr>
            <w:tcW w:w="1444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董事长</w:t>
            </w:r>
          </w:p>
        </w:tc>
        <w:tc>
          <w:tcPr>
            <w:tcW w:w="1751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15094891812</w:t>
            </w:r>
          </w:p>
        </w:tc>
        <w:tc>
          <w:tcPr>
            <w:tcW w:w="1867" w:type="dxa"/>
            <w:vAlign w:val="center"/>
          </w:tcPr>
          <w:p w:rsidR="000058A0" w:rsidRPr="00CD6C0A" w:rsidRDefault="000058A0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</w:p>
        </w:tc>
      </w:tr>
      <w:tr w:rsidR="000058A0" w:rsidTr="00CD6C0A">
        <w:trPr>
          <w:trHeight w:hRule="exact" w:val="821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企业联系人</w:t>
            </w:r>
          </w:p>
        </w:tc>
        <w:tc>
          <w:tcPr>
            <w:tcW w:w="1305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尹君华</w:t>
            </w:r>
          </w:p>
        </w:tc>
        <w:tc>
          <w:tcPr>
            <w:tcW w:w="1444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总工程师</w:t>
            </w:r>
          </w:p>
        </w:tc>
        <w:tc>
          <w:tcPr>
            <w:tcW w:w="1751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13668630343</w:t>
            </w:r>
          </w:p>
        </w:tc>
        <w:tc>
          <w:tcPr>
            <w:tcW w:w="1867" w:type="dxa"/>
            <w:vAlign w:val="center"/>
          </w:tcPr>
          <w:p w:rsidR="000058A0" w:rsidRPr="00CD6C0A" w:rsidRDefault="000058A0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hyperlink r:id="rId7" w:history="1">
              <w:r w:rsidR="00947168" w:rsidRPr="00CD6C0A">
                <w:rPr>
                  <w:rStyle w:val="a6"/>
                  <w:rFonts w:ascii="楷体_GB2312" w:eastAsia="楷体_GB2312" w:hAnsi="Times New Roman" w:hint="eastAsia"/>
                  <w:b w:val="0"/>
                  <w:color w:val="000000"/>
                  <w:sz w:val="24"/>
                  <w:szCs w:val="24"/>
                  <w:u w:val="none"/>
                  <w:lang w:eastAsia="zh-CN"/>
                </w:rPr>
                <w:t>1209851695@qq.com</w:t>
              </w:r>
            </w:hyperlink>
          </w:p>
        </w:tc>
      </w:tr>
      <w:tr w:rsidR="000058A0" w:rsidTr="00CD6C0A">
        <w:trPr>
          <w:trHeight w:hRule="exact" w:val="70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0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上一年度主营业务收入</w:t>
            </w:r>
          </w:p>
        </w:tc>
        <w:tc>
          <w:tcPr>
            <w:tcW w:w="2749" w:type="dxa"/>
            <w:gridSpan w:val="2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3.2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亿元</w:t>
            </w:r>
          </w:p>
        </w:tc>
        <w:tc>
          <w:tcPr>
            <w:tcW w:w="1751" w:type="dxa"/>
            <w:vAlign w:val="center"/>
          </w:tcPr>
          <w:p w:rsidR="000058A0" w:rsidRPr="00CD6C0A" w:rsidRDefault="00947168">
            <w:pPr>
              <w:spacing w:line="40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研发投入占比</w:t>
            </w:r>
          </w:p>
        </w:tc>
        <w:tc>
          <w:tcPr>
            <w:tcW w:w="1867" w:type="dxa"/>
            <w:vAlign w:val="center"/>
          </w:tcPr>
          <w:p w:rsidR="000058A0" w:rsidRPr="00CD6C0A" w:rsidRDefault="00947168">
            <w:pPr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4%</w:t>
            </w:r>
          </w:p>
        </w:tc>
      </w:tr>
      <w:tr w:rsidR="000058A0">
        <w:trPr>
          <w:trHeight w:val="45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主要产品及产量</w:t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 w:rsidP="00CD6C0A">
            <w:pPr>
              <w:spacing w:line="460" w:lineRule="exact"/>
              <w:ind w:firstLineChars="200" w:firstLine="480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聚乙烯多功能复合膜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2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万吨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、外涂覆型长效流滴消雾复合膜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5000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吨。</w:t>
            </w:r>
          </w:p>
        </w:tc>
      </w:tr>
      <w:tr w:rsidR="000058A0">
        <w:trPr>
          <w:trHeight w:val="45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企业产品研发方向和重点</w:t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 w:rsidP="00CD6C0A">
            <w:pPr>
              <w:spacing w:line="460" w:lineRule="exact"/>
              <w:ind w:firstLineChars="200" w:firstLine="480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1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、棚膜产品结构向多层复合发展，性能向高透光、高保温、高强度、长寿命和持续的流滴期、消雾期、转光期、防尘性、防菌性等功能化和综合化方向发展。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2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、提高可控全生物降解地膜的综合性能。</w:t>
            </w:r>
          </w:p>
        </w:tc>
      </w:tr>
      <w:tr w:rsidR="000058A0">
        <w:trPr>
          <w:trHeight w:val="45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4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当前制约企业发展的技术瓶颈和难题</w:t>
            </w:r>
          </w:p>
          <w:p w:rsidR="000058A0" w:rsidRPr="00CD6C0A" w:rsidRDefault="00947168">
            <w:pPr>
              <w:spacing w:line="44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（技术需求）</w:t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>
            <w:pPr>
              <w:spacing w:line="440" w:lineRule="exact"/>
              <w:jc w:val="left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目前棚膜的防尘效果无法满足其持效期与农膜寿命同步，亟需找到一种新材料或新技术使农用薄膜外表层具有“荷叶效应”的优异疏水效果。</w:t>
            </w:r>
          </w:p>
        </w:tc>
      </w:tr>
      <w:tr w:rsidR="000058A0">
        <w:trPr>
          <w:trHeight w:val="45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有无其他各类需求</w:t>
            </w:r>
          </w:p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（根据实际情况勾选）</w:t>
            </w:r>
            <w:bookmarkStart w:id="0" w:name="_GoBack"/>
            <w:bookmarkEnd w:id="0"/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sym w:font="Wingdings 2" w:char="0052"/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技术开发、技术服务、技术转移转化</w:t>
            </w:r>
          </w:p>
          <w:p w:rsidR="000058A0" w:rsidRPr="00CD6C0A" w:rsidRDefault="00947168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sym w:font="Wingdings 2" w:char="0052"/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人才工程项目申报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□各类各级科技工信等项目申报</w:t>
            </w:r>
          </w:p>
          <w:p w:rsidR="000058A0" w:rsidRPr="00CD6C0A" w:rsidRDefault="00947168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sym w:font="Wingdings 2" w:char="0052"/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企业员工学历提升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 xml:space="preserve"> 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□企业员工业务技能培训</w:t>
            </w:r>
          </w:p>
          <w:p w:rsidR="000058A0" w:rsidRPr="00CD6C0A" w:rsidRDefault="00947168">
            <w:pPr>
              <w:spacing w:line="460" w:lineRule="exact"/>
              <w:jc w:val="left"/>
              <w:rPr>
                <w:rFonts w:ascii="楷体_GB2312" w:eastAsia="楷体_GB2312" w:hAnsi="仿宋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sym w:font="Wingdings 2" w:char="0052"/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人才联合培养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 xml:space="preserve">      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□联合共建研究生工作站</w:t>
            </w:r>
          </w:p>
          <w:p w:rsidR="000058A0" w:rsidRPr="00CD6C0A" w:rsidRDefault="00947168">
            <w:pPr>
              <w:spacing w:line="460" w:lineRule="exact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sym w:font="Wingdings 2" w:char="0052"/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联合共建研究机构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 xml:space="preserve">  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□实习实践基地</w:t>
            </w:r>
            <w:r w:rsidRPr="00CD6C0A">
              <w:rPr>
                <w:rFonts w:ascii="楷体_GB2312" w:eastAsia="楷体_GB2312" w:hAnsi="仿宋" w:hint="eastAsia"/>
                <w:sz w:val="24"/>
                <w:szCs w:val="24"/>
              </w:rPr>
              <w:t>建设</w:t>
            </w:r>
          </w:p>
        </w:tc>
      </w:tr>
      <w:tr w:rsidR="000058A0">
        <w:trPr>
          <w:trHeight w:val="45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有无聘任科技副总需求</w:t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无</w:t>
            </w:r>
          </w:p>
        </w:tc>
      </w:tr>
      <w:tr w:rsidR="000058A0">
        <w:trPr>
          <w:trHeight w:val="45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>
            <w:pPr>
              <w:spacing w:line="460" w:lineRule="exact"/>
              <w:jc w:val="left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int="eastAsia"/>
                <w:sz w:val="24"/>
                <w:szCs w:val="24"/>
              </w:rPr>
              <w:t>目前已与湖南师范大学、浙江大学、青岛科技大学、山东农业大学等多所院校建立了深入的战略合作关系，企校联合多次开展科技项目申报和共同开发工作。</w:t>
            </w:r>
          </w:p>
        </w:tc>
      </w:tr>
      <w:tr w:rsidR="000058A0">
        <w:trPr>
          <w:trHeight w:val="974"/>
          <w:jc w:val="center"/>
        </w:trPr>
        <w:tc>
          <w:tcPr>
            <w:tcW w:w="2693" w:type="dxa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lastRenderedPageBreak/>
              <w:t>备注</w:t>
            </w:r>
          </w:p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（如有其他需求请具体说明）</w:t>
            </w: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ab/>
            </w:r>
          </w:p>
        </w:tc>
        <w:tc>
          <w:tcPr>
            <w:tcW w:w="6367" w:type="dxa"/>
            <w:gridSpan w:val="4"/>
            <w:vAlign w:val="center"/>
          </w:tcPr>
          <w:p w:rsidR="000058A0" w:rsidRPr="00CD6C0A" w:rsidRDefault="00947168">
            <w:pPr>
              <w:spacing w:line="460" w:lineRule="exact"/>
              <w:jc w:val="center"/>
              <w:rPr>
                <w:rFonts w:ascii="楷体_GB2312" w:eastAsia="楷体_GB2312" w:hAnsi="仿宋" w:cs="Times New Roman" w:hint="eastAsia"/>
                <w:sz w:val="24"/>
                <w:szCs w:val="24"/>
              </w:rPr>
            </w:pPr>
            <w:r w:rsidRPr="00CD6C0A">
              <w:rPr>
                <w:rFonts w:ascii="楷体_GB2312" w:eastAsia="楷体_GB2312" w:hAnsi="仿宋" w:cs="Times New Roman" w:hint="eastAsia"/>
                <w:sz w:val="24"/>
                <w:szCs w:val="24"/>
              </w:rPr>
              <w:t>无</w:t>
            </w:r>
          </w:p>
        </w:tc>
      </w:tr>
    </w:tbl>
    <w:p w:rsidR="000058A0" w:rsidRDefault="000058A0"/>
    <w:sectPr w:rsidR="000058A0" w:rsidSect="000058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7168" w:rsidRDefault="00947168" w:rsidP="00CD6C0A">
      <w:r>
        <w:separator/>
      </w:r>
    </w:p>
  </w:endnote>
  <w:endnote w:type="continuationSeparator" w:id="0">
    <w:p w:rsidR="00947168" w:rsidRDefault="00947168" w:rsidP="00CD6C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大黑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altName w:val="Webdings"/>
    <w:charset w:val="00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7168" w:rsidRDefault="00947168" w:rsidP="00CD6C0A">
      <w:r>
        <w:separator/>
      </w:r>
    </w:p>
  </w:footnote>
  <w:footnote w:type="continuationSeparator" w:id="0">
    <w:p w:rsidR="00947168" w:rsidRDefault="00947168" w:rsidP="00CD6C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5726"/>
    <w:rsid w:val="000058A0"/>
    <w:rsid w:val="00063A60"/>
    <w:rsid w:val="00081F73"/>
    <w:rsid w:val="001D1F90"/>
    <w:rsid w:val="001E5AC4"/>
    <w:rsid w:val="002D1568"/>
    <w:rsid w:val="002F269B"/>
    <w:rsid w:val="00313048"/>
    <w:rsid w:val="004059A4"/>
    <w:rsid w:val="005477ED"/>
    <w:rsid w:val="005D2FEA"/>
    <w:rsid w:val="006A588A"/>
    <w:rsid w:val="006C72E6"/>
    <w:rsid w:val="007422C0"/>
    <w:rsid w:val="007A0BA2"/>
    <w:rsid w:val="008E5025"/>
    <w:rsid w:val="009273B1"/>
    <w:rsid w:val="00947168"/>
    <w:rsid w:val="009A02D7"/>
    <w:rsid w:val="009C0CCE"/>
    <w:rsid w:val="00A85726"/>
    <w:rsid w:val="00AF75E9"/>
    <w:rsid w:val="00C74D81"/>
    <w:rsid w:val="00CC05A0"/>
    <w:rsid w:val="00CD6C0A"/>
    <w:rsid w:val="00DF7C82"/>
    <w:rsid w:val="00E967FF"/>
    <w:rsid w:val="00F33183"/>
    <w:rsid w:val="00F472A6"/>
    <w:rsid w:val="00F936CA"/>
    <w:rsid w:val="05F5711D"/>
    <w:rsid w:val="0C8A6EEE"/>
    <w:rsid w:val="0F573FE9"/>
    <w:rsid w:val="187C3C1A"/>
    <w:rsid w:val="18BB1EF8"/>
    <w:rsid w:val="1B8A45FF"/>
    <w:rsid w:val="1C2D2C32"/>
    <w:rsid w:val="1D373E6B"/>
    <w:rsid w:val="27B855C9"/>
    <w:rsid w:val="29B213BF"/>
    <w:rsid w:val="2CAE5A07"/>
    <w:rsid w:val="314C572F"/>
    <w:rsid w:val="454004F5"/>
    <w:rsid w:val="468D0A94"/>
    <w:rsid w:val="49B320B0"/>
    <w:rsid w:val="4A291B95"/>
    <w:rsid w:val="53801406"/>
    <w:rsid w:val="57BF0FE5"/>
    <w:rsid w:val="586776FE"/>
    <w:rsid w:val="594822A4"/>
    <w:rsid w:val="5AF74955"/>
    <w:rsid w:val="5D2D653D"/>
    <w:rsid w:val="6FEC58F1"/>
    <w:rsid w:val="72172066"/>
    <w:rsid w:val="73E95903"/>
    <w:rsid w:val="75022EB7"/>
    <w:rsid w:val="75C24634"/>
    <w:rsid w:val="797C06C3"/>
    <w:rsid w:val="7EC8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A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05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005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005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uiPriority w:val="99"/>
    <w:unhideWhenUsed/>
    <w:rsid w:val="000058A0"/>
    <w:rPr>
      <w:rFonts w:ascii="Verdana" w:eastAsia="方正大黑简体" w:hAnsi="Verdana"/>
      <w:b/>
      <w:color w:val="0000FF"/>
      <w:sz w:val="36"/>
      <w:u w:val="single"/>
      <w:lang w:val="en-US" w:eastAsia="en-US" w:bidi="ar-SA"/>
    </w:rPr>
  </w:style>
  <w:style w:type="character" w:customStyle="1" w:styleId="Char1">
    <w:name w:val="页眉 Char"/>
    <w:basedOn w:val="a0"/>
    <w:link w:val="a5"/>
    <w:uiPriority w:val="99"/>
    <w:rsid w:val="000058A0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0058A0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058A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209851695@qq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106</Words>
  <Characters>605</Characters>
  <Application>Microsoft Office Word</Application>
  <DocSecurity>0</DocSecurity>
  <Lines>5</Lines>
  <Paragraphs>1</Paragraphs>
  <ScaleCrop>false</ScaleCrop>
  <Company>CHINA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彭帅星</dc:creator>
  <cp:lastModifiedBy>freeuser</cp:lastModifiedBy>
  <cp:revision>8</cp:revision>
  <cp:lastPrinted>2021-04-09T09:55:00Z</cp:lastPrinted>
  <dcterms:created xsi:type="dcterms:W3CDTF">2021-04-12T02:43:00Z</dcterms:created>
  <dcterms:modified xsi:type="dcterms:W3CDTF">2021-05-21T06:22:00Z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