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9C156" w14:textId="56EC67F6" w:rsidR="003E4EC2" w:rsidRDefault="00FA2225" w:rsidP="00BD054C">
      <w:pPr>
        <w:spacing w:afterLines="100" w:after="312" w:line="440" w:lineRule="exact"/>
        <w:jc w:val="center"/>
        <w:outlineLvl w:val="0"/>
        <w:rPr>
          <w:b/>
          <w:color w:val="FF0000"/>
          <w:sz w:val="36"/>
          <w:szCs w:val="36"/>
        </w:rPr>
      </w:pPr>
      <w:r>
        <w:rPr>
          <w:rFonts w:hint="eastAsia"/>
          <w:b/>
          <w:color w:val="000000"/>
          <w:sz w:val="36"/>
          <w:szCs w:val="36"/>
        </w:rPr>
        <w:t>中国发明协会</w:t>
      </w:r>
      <w:r w:rsidRPr="00FA2225">
        <w:rPr>
          <w:rFonts w:hint="eastAsia"/>
          <w:b/>
          <w:color w:val="000000"/>
          <w:sz w:val="36"/>
          <w:szCs w:val="36"/>
        </w:rPr>
        <w:t>发明创业</w:t>
      </w:r>
      <w:proofErr w:type="gramStart"/>
      <w:r w:rsidR="004B764B">
        <w:rPr>
          <w:rFonts w:hint="eastAsia"/>
          <w:b/>
          <w:color w:val="000000"/>
          <w:sz w:val="36"/>
          <w:szCs w:val="36"/>
        </w:rPr>
        <w:t>奖</w:t>
      </w:r>
      <w:r w:rsidRPr="00FA2225">
        <w:rPr>
          <w:rFonts w:hint="eastAsia"/>
          <w:b/>
          <w:color w:val="000000"/>
          <w:sz w:val="36"/>
          <w:szCs w:val="36"/>
        </w:rPr>
        <w:t>成果</w:t>
      </w:r>
      <w:proofErr w:type="gramEnd"/>
      <w:r w:rsidRPr="00FA2225">
        <w:rPr>
          <w:rFonts w:hint="eastAsia"/>
          <w:b/>
          <w:color w:val="000000"/>
          <w:sz w:val="36"/>
          <w:szCs w:val="36"/>
        </w:rPr>
        <w:t>奖</w:t>
      </w:r>
      <w:r w:rsidR="00C9668B">
        <w:rPr>
          <w:b/>
          <w:color w:val="000000"/>
          <w:sz w:val="36"/>
          <w:szCs w:val="36"/>
        </w:rPr>
        <w:t>公示内容</w:t>
      </w:r>
    </w:p>
    <w:p w14:paraId="10E1108C" w14:textId="2198ECC2" w:rsidR="003E4EC2" w:rsidRPr="00471AF7" w:rsidRDefault="00C9668B" w:rsidP="00471AF7">
      <w:pPr>
        <w:spacing w:line="440" w:lineRule="exact"/>
        <w:jc w:val="left"/>
        <w:rPr>
          <w:sz w:val="28"/>
          <w:szCs w:val="28"/>
        </w:rPr>
      </w:pPr>
      <w:r w:rsidRPr="00471AF7">
        <w:rPr>
          <w:b/>
          <w:color w:val="000000"/>
          <w:sz w:val="28"/>
          <w:szCs w:val="28"/>
        </w:rPr>
        <w:t>项目名称</w:t>
      </w:r>
      <w:r w:rsidR="00C77310" w:rsidRPr="00471AF7">
        <w:rPr>
          <w:rFonts w:hint="eastAsia"/>
          <w:b/>
          <w:color w:val="000000"/>
          <w:sz w:val="28"/>
          <w:szCs w:val="28"/>
        </w:rPr>
        <w:t>：</w:t>
      </w:r>
      <w:r w:rsidR="00161757" w:rsidRPr="00471AF7">
        <w:rPr>
          <w:rFonts w:hint="eastAsia"/>
          <w:sz w:val="28"/>
          <w:szCs w:val="28"/>
        </w:rPr>
        <w:t>深部开采岩体灾害防控成套技术及关键装备</w:t>
      </w:r>
    </w:p>
    <w:p w14:paraId="02BF9F07" w14:textId="13B26D82" w:rsidR="00C77310" w:rsidRPr="00471AF7" w:rsidRDefault="00C77310" w:rsidP="00471AF7">
      <w:pPr>
        <w:spacing w:line="440" w:lineRule="exact"/>
        <w:jc w:val="left"/>
        <w:rPr>
          <w:sz w:val="28"/>
          <w:szCs w:val="28"/>
        </w:rPr>
      </w:pPr>
      <w:r w:rsidRPr="00471AF7">
        <w:rPr>
          <w:rFonts w:hint="eastAsia"/>
          <w:b/>
          <w:bCs/>
          <w:sz w:val="28"/>
          <w:szCs w:val="28"/>
        </w:rPr>
        <w:t>完成单位</w:t>
      </w:r>
      <w:r w:rsidRPr="00471AF7">
        <w:rPr>
          <w:rFonts w:hint="eastAsia"/>
          <w:sz w:val="28"/>
          <w:szCs w:val="28"/>
        </w:rPr>
        <w:t>：山东科技大学、贵州大学、青岛理工大学、</w:t>
      </w:r>
      <w:r w:rsidR="007039E9" w:rsidRPr="00471AF7">
        <w:rPr>
          <w:rFonts w:hint="eastAsia"/>
          <w:sz w:val="28"/>
          <w:szCs w:val="28"/>
        </w:rPr>
        <w:t>中南大学、</w:t>
      </w:r>
      <w:r w:rsidRPr="00471AF7">
        <w:rPr>
          <w:rFonts w:hint="eastAsia"/>
          <w:sz w:val="28"/>
          <w:szCs w:val="28"/>
        </w:rPr>
        <w:t>青岛地球软件技术有限公司</w:t>
      </w:r>
    </w:p>
    <w:p w14:paraId="01DB0ADA" w14:textId="207650F5" w:rsidR="00C77310" w:rsidRPr="00471AF7" w:rsidRDefault="00C77310" w:rsidP="00471AF7">
      <w:pPr>
        <w:spacing w:line="440" w:lineRule="exact"/>
        <w:jc w:val="left"/>
        <w:rPr>
          <w:sz w:val="28"/>
          <w:szCs w:val="28"/>
        </w:rPr>
      </w:pPr>
      <w:r w:rsidRPr="00C318D8">
        <w:rPr>
          <w:rFonts w:hint="eastAsia"/>
          <w:b/>
          <w:bCs/>
          <w:sz w:val="28"/>
          <w:szCs w:val="28"/>
        </w:rPr>
        <w:t>完成人</w:t>
      </w:r>
      <w:r w:rsidRPr="00471AF7">
        <w:rPr>
          <w:rFonts w:hint="eastAsia"/>
          <w:sz w:val="28"/>
          <w:szCs w:val="28"/>
        </w:rPr>
        <w:t>：</w:t>
      </w:r>
      <w:r w:rsidR="00471AF7" w:rsidRPr="00471AF7">
        <w:rPr>
          <w:rFonts w:hint="eastAsia"/>
          <w:sz w:val="28"/>
          <w:szCs w:val="28"/>
        </w:rPr>
        <w:t>文志杰、左宇军、</w:t>
      </w:r>
      <w:r w:rsidR="005E380F" w:rsidRPr="00471AF7">
        <w:rPr>
          <w:rFonts w:hint="eastAsia"/>
          <w:sz w:val="28"/>
          <w:szCs w:val="28"/>
        </w:rPr>
        <w:t>文金</w:t>
      </w:r>
      <w:proofErr w:type="gramStart"/>
      <w:r w:rsidR="005E380F" w:rsidRPr="00471AF7">
        <w:rPr>
          <w:rFonts w:hint="eastAsia"/>
          <w:sz w:val="28"/>
          <w:szCs w:val="28"/>
        </w:rPr>
        <w:t>浩</w:t>
      </w:r>
      <w:proofErr w:type="gramEnd"/>
      <w:r w:rsidR="005E380F" w:rsidRPr="00471AF7">
        <w:rPr>
          <w:rFonts w:hint="eastAsia"/>
          <w:sz w:val="28"/>
          <w:szCs w:val="28"/>
        </w:rPr>
        <w:t>、景所林、</w:t>
      </w:r>
      <w:r w:rsidR="00471AF7" w:rsidRPr="00471AF7">
        <w:rPr>
          <w:rFonts w:hint="eastAsia"/>
          <w:sz w:val="28"/>
          <w:szCs w:val="28"/>
        </w:rPr>
        <w:t>董陇军、张俊明</w:t>
      </w:r>
    </w:p>
    <w:p w14:paraId="53D68203" w14:textId="30107B0A" w:rsidR="00161A5A" w:rsidRPr="00471AF7" w:rsidRDefault="00161A5A" w:rsidP="00471AF7">
      <w:pPr>
        <w:spacing w:line="440" w:lineRule="exact"/>
        <w:jc w:val="left"/>
        <w:rPr>
          <w:sz w:val="28"/>
          <w:szCs w:val="28"/>
        </w:rPr>
      </w:pPr>
      <w:r w:rsidRPr="00471AF7">
        <w:rPr>
          <w:rFonts w:hint="eastAsia"/>
          <w:b/>
          <w:color w:val="000000"/>
          <w:sz w:val="28"/>
          <w:szCs w:val="28"/>
        </w:rPr>
        <w:t>提名专家</w:t>
      </w:r>
      <w:r w:rsidR="00C77310" w:rsidRPr="00471AF7">
        <w:rPr>
          <w:rFonts w:hint="eastAsia"/>
          <w:b/>
          <w:color w:val="000000"/>
          <w:sz w:val="28"/>
          <w:szCs w:val="28"/>
        </w:rPr>
        <w:t>：</w:t>
      </w:r>
      <w:r w:rsidRPr="00471AF7">
        <w:rPr>
          <w:rFonts w:hint="eastAsia"/>
          <w:sz w:val="28"/>
          <w:szCs w:val="28"/>
        </w:rPr>
        <w:t>宋振骐</w:t>
      </w:r>
      <w:r w:rsidR="00C77310" w:rsidRPr="00471AF7">
        <w:rPr>
          <w:rFonts w:hint="eastAsia"/>
          <w:sz w:val="28"/>
          <w:szCs w:val="28"/>
        </w:rPr>
        <w:t>（</w:t>
      </w:r>
      <w:r w:rsidRPr="00471AF7">
        <w:rPr>
          <w:rFonts w:hint="eastAsia"/>
          <w:sz w:val="28"/>
          <w:szCs w:val="28"/>
        </w:rPr>
        <w:t>山东科技大学</w:t>
      </w:r>
      <w:r w:rsidRPr="00471AF7">
        <w:rPr>
          <w:sz w:val="28"/>
          <w:szCs w:val="28"/>
        </w:rPr>
        <w:t xml:space="preserve">  </w:t>
      </w:r>
      <w:r w:rsidRPr="00471AF7">
        <w:rPr>
          <w:sz w:val="28"/>
          <w:szCs w:val="28"/>
        </w:rPr>
        <w:t>中国科学院院士</w:t>
      </w:r>
      <w:r w:rsidR="00C77310" w:rsidRPr="00471AF7">
        <w:rPr>
          <w:rFonts w:hint="eastAsia"/>
          <w:sz w:val="28"/>
          <w:szCs w:val="28"/>
        </w:rPr>
        <w:t xml:space="preserve"> </w:t>
      </w:r>
      <w:r w:rsidR="00C77310" w:rsidRPr="00471AF7">
        <w:rPr>
          <w:sz w:val="28"/>
          <w:szCs w:val="28"/>
        </w:rPr>
        <w:t xml:space="preserve"> </w:t>
      </w:r>
      <w:r w:rsidR="00C77310" w:rsidRPr="00471AF7">
        <w:rPr>
          <w:rFonts w:hint="eastAsia"/>
          <w:sz w:val="28"/>
          <w:szCs w:val="28"/>
        </w:rPr>
        <w:t>矿业工程）</w:t>
      </w:r>
    </w:p>
    <w:p w14:paraId="2B86984B" w14:textId="24E92B9D" w:rsidR="003E4EC2" w:rsidRDefault="00C9668B" w:rsidP="00C056B0">
      <w:pPr>
        <w:spacing w:beforeLines="50" w:before="156" w:line="440" w:lineRule="exact"/>
        <w:jc w:val="center"/>
        <w:rPr>
          <w:b/>
          <w:color w:val="000000"/>
          <w:sz w:val="28"/>
          <w:szCs w:val="28"/>
        </w:rPr>
      </w:pPr>
      <w:r>
        <w:rPr>
          <w:b/>
          <w:color w:val="000000"/>
          <w:sz w:val="28"/>
          <w:szCs w:val="28"/>
        </w:rPr>
        <w:t>项目简介</w:t>
      </w:r>
    </w:p>
    <w:p w14:paraId="122DB860" w14:textId="0B475A7C" w:rsidR="00086B30" w:rsidRPr="00F1721D" w:rsidRDefault="000404D1" w:rsidP="000404D1">
      <w:pPr>
        <w:spacing w:line="440" w:lineRule="exact"/>
        <w:ind w:firstLineChars="200" w:firstLine="520"/>
        <w:rPr>
          <w:color w:val="000000"/>
          <w:sz w:val="26"/>
          <w:szCs w:val="26"/>
        </w:rPr>
      </w:pPr>
      <w:r w:rsidRPr="00F1721D">
        <w:rPr>
          <w:rFonts w:hint="eastAsia"/>
          <w:color w:val="000000"/>
          <w:sz w:val="26"/>
          <w:szCs w:val="26"/>
        </w:rPr>
        <w:t>煤炭是国家能源安全的“压舱石”和“稳定器”，对推动经济、社会高质量发展起到了重要作用。中国是世界上深部矿山开采规模、难度和数量最大的国家</w:t>
      </w:r>
      <w:r w:rsidR="00016A20" w:rsidRPr="00F1721D">
        <w:rPr>
          <w:rFonts w:hint="eastAsia"/>
          <w:color w:val="000000"/>
          <w:sz w:val="26"/>
          <w:szCs w:val="26"/>
        </w:rPr>
        <w:t>，</w:t>
      </w:r>
      <w:r w:rsidRPr="00F1721D">
        <w:rPr>
          <w:rFonts w:hint="eastAsia"/>
          <w:color w:val="000000"/>
          <w:sz w:val="26"/>
          <w:szCs w:val="26"/>
        </w:rPr>
        <w:t>东部矿区主干矿井已进入深部开采，西部矿区也逐步迈入深部开采阶段，深部开采已成为常态。近年来，煤炭资源开采强度持续增大和愈加复杂地质条件等原因导致深部岩体灾害产生机理和破坏特征趋于多样性、复杂性，</w:t>
      </w:r>
      <w:r w:rsidR="00016A20" w:rsidRPr="00F1721D">
        <w:rPr>
          <w:rFonts w:hint="eastAsia"/>
          <w:color w:val="000000"/>
          <w:sz w:val="26"/>
          <w:szCs w:val="26"/>
        </w:rPr>
        <w:t>极易诱发冲击和围岩大变形灾害，造成人员伤亡、经济损失。</w:t>
      </w:r>
      <w:r w:rsidR="00016A20" w:rsidRPr="00F1721D">
        <w:rPr>
          <w:rFonts w:hint="eastAsia"/>
          <w:sz w:val="26"/>
          <w:szCs w:val="26"/>
        </w:rPr>
        <w:t>深部开采岩体灾害防控技术及装备是实现深部</w:t>
      </w:r>
      <w:r w:rsidR="00016A20" w:rsidRPr="00F1721D">
        <w:rPr>
          <w:color w:val="000000"/>
          <w:sz w:val="26"/>
          <w:szCs w:val="26"/>
        </w:rPr>
        <w:t>资源</w:t>
      </w:r>
      <w:r w:rsidR="00016A20" w:rsidRPr="00F1721D">
        <w:rPr>
          <w:rFonts w:hint="eastAsia"/>
          <w:color w:val="000000"/>
          <w:sz w:val="26"/>
          <w:szCs w:val="26"/>
        </w:rPr>
        <w:t>利用的关键，是保障深部资源安全开发的基础，符合</w:t>
      </w:r>
      <w:r w:rsidR="00016A20" w:rsidRPr="00F1721D">
        <w:rPr>
          <w:color w:val="000000"/>
          <w:sz w:val="26"/>
          <w:szCs w:val="26"/>
        </w:rPr>
        <w:t>国家</w:t>
      </w:r>
      <w:r w:rsidR="00016A20" w:rsidRPr="00F1721D">
        <w:rPr>
          <w:rFonts w:hint="eastAsia"/>
          <w:color w:val="000000"/>
          <w:sz w:val="26"/>
          <w:szCs w:val="26"/>
        </w:rPr>
        <w:t>向地球深部进军战略科技需求</w:t>
      </w:r>
      <w:r w:rsidR="00016A20" w:rsidRPr="00F1721D">
        <w:rPr>
          <w:color w:val="000000"/>
          <w:sz w:val="26"/>
          <w:szCs w:val="26"/>
        </w:rPr>
        <w:t>。</w:t>
      </w:r>
    </w:p>
    <w:p w14:paraId="78E09382" w14:textId="5E6F903C" w:rsidR="003E4EC2" w:rsidRPr="00F1721D" w:rsidRDefault="00C9668B">
      <w:pPr>
        <w:spacing w:line="440" w:lineRule="exact"/>
        <w:ind w:firstLineChars="200" w:firstLine="520"/>
        <w:rPr>
          <w:color w:val="000000"/>
          <w:sz w:val="26"/>
          <w:szCs w:val="26"/>
        </w:rPr>
      </w:pPr>
      <w:r w:rsidRPr="00F1721D">
        <w:rPr>
          <w:color w:val="000000"/>
          <w:sz w:val="26"/>
          <w:szCs w:val="26"/>
        </w:rPr>
        <w:t>在国家重点研发计划</w:t>
      </w:r>
      <w:r w:rsidR="00560A43" w:rsidRPr="00F1721D">
        <w:rPr>
          <w:color w:val="000000"/>
          <w:sz w:val="26"/>
          <w:szCs w:val="26"/>
        </w:rPr>
        <w:t>、国家自然科学基金</w:t>
      </w:r>
      <w:r w:rsidRPr="00F1721D">
        <w:rPr>
          <w:color w:val="000000"/>
          <w:sz w:val="26"/>
          <w:szCs w:val="26"/>
        </w:rPr>
        <w:t>、</w:t>
      </w:r>
      <w:r w:rsidRPr="00F1721D">
        <w:rPr>
          <w:rFonts w:hint="eastAsia"/>
          <w:color w:val="000000"/>
          <w:sz w:val="26"/>
          <w:szCs w:val="26"/>
        </w:rPr>
        <w:t>国家科技支撑计划</w:t>
      </w:r>
      <w:r w:rsidRPr="00F1721D">
        <w:rPr>
          <w:color w:val="000000"/>
          <w:sz w:val="26"/>
          <w:szCs w:val="26"/>
        </w:rPr>
        <w:t>等项目支持下，</w:t>
      </w:r>
      <w:r w:rsidR="00C12581" w:rsidRPr="00F1721D">
        <w:rPr>
          <w:rFonts w:hint="eastAsia"/>
          <w:color w:val="000000"/>
          <w:sz w:val="26"/>
          <w:szCs w:val="26"/>
        </w:rPr>
        <w:t>百余名科研人员以“产</w:t>
      </w:r>
      <w:r w:rsidR="00C12581" w:rsidRPr="00F1721D">
        <w:rPr>
          <w:rFonts w:hint="eastAsia"/>
          <w:color w:val="000000"/>
          <w:sz w:val="26"/>
          <w:szCs w:val="26"/>
        </w:rPr>
        <w:t>-</w:t>
      </w:r>
      <w:r w:rsidR="00C12581" w:rsidRPr="00F1721D">
        <w:rPr>
          <w:rFonts w:hint="eastAsia"/>
          <w:color w:val="000000"/>
          <w:sz w:val="26"/>
          <w:szCs w:val="26"/>
        </w:rPr>
        <w:t>学</w:t>
      </w:r>
      <w:r w:rsidR="00C12581" w:rsidRPr="00F1721D">
        <w:rPr>
          <w:rFonts w:hint="eastAsia"/>
          <w:color w:val="000000"/>
          <w:sz w:val="26"/>
          <w:szCs w:val="26"/>
        </w:rPr>
        <w:t>-</w:t>
      </w:r>
      <w:proofErr w:type="gramStart"/>
      <w:r w:rsidR="00C12581" w:rsidRPr="00F1721D">
        <w:rPr>
          <w:rFonts w:hint="eastAsia"/>
          <w:color w:val="000000"/>
          <w:sz w:val="26"/>
          <w:szCs w:val="26"/>
        </w:rPr>
        <w:t>研</w:t>
      </w:r>
      <w:proofErr w:type="gramEnd"/>
      <w:r w:rsidR="00C12581" w:rsidRPr="00F1721D">
        <w:rPr>
          <w:rFonts w:hint="eastAsia"/>
          <w:color w:val="000000"/>
          <w:sz w:val="26"/>
          <w:szCs w:val="26"/>
        </w:rPr>
        <w:t>-</w:t>
      </w:r>
      <w:r w:rsidR="00C12581" w:rsidRPr="00F1721D">
        <w:rPr>
          <w:rFonts w:hint="eastAsia"/>
          <w:color w:val="000000"/>
          <w:sz w:val="26"/>
          <w:szCs w:val="26"/>
        </w:rPr>
        <w:t>用”模式，历经十年科研攻关与工程实践，在深部岩层破坏理论与预测方法、深部岩体灾害预控装备等方面取得了多项创新性成果，形成了深部</w:t>
      </w:r>
      <w:proofErr w:type="gramStart"/>
      <w:r w:rsidR="00C12581" w:rsidRPr="00F1721D">
        <w:rPr>
          <w:rFonts w:hint="eastAsia"/>
          <w:color w:val="000000"/>
          <w:sz w:val="26"/>
          <w:szCs w:val="26"/>
        </w:rPr>
        <w:t>开采全</w:t>
      </w:r>
      <w:proofErr w:type="gramEnd"/>
      <w:r w:rsidR="00C12581" w:rsidRPr="00F1721D">
        <w:rPr>
          <w:rFonts w:hint="eastAsia"/>
          <w:color w:val="000000"/>
          <w:sz w:val="26"/>
          <w:szCs w:val="26"/>
        </w:rPr>
        <w:t>生命周期安全的岩体灾害控制技术和装备，助推矿山安全保障从“被动应付型”向“主动保障型”转变。</w:t>
      </w:r>
      <w:r w:rsidR="00FB4C12">
        <w:rPr>
          <w:rFonts w:hint="eastAsia"/>
          <w:color w:val="000000"/>
          <w:sz w:val="26"/>
          <w:szCs w:val="26"/>
        </w:rPr>
        <w:t>主要技术发明和创新如下</w:t>
      </w:r>
      <w:r w:rsidR="00C12581" w:rsidRPr="00F1721D">
        <w:rPr>
          <w:rFonts w:hint="eastAsia"/>
          <w:color w:val="000000"/>
          <w:sz w:val="26"/>
          <w:szCs w:val="26"/>
        </w:rPr>
        <w:t>：</w:t>
      </w:r>
    </w:p>
    <w:p w14:paraId="5A87C98D" w14:textId="13043279" w:rsidR="003E4EC2" w:rsidRPr="00F1721D" w:rsidRDefault="00C9668B">
      <w:pPr>
        <w:spacing w:line="440" w:lineRule="exact"/>
        <w:ind w:firstLineChars="200" w:firstLine="520"/>
        <w:rPr>
          <w:color w:val="000000"/>
          <w:sz w:val="26"/>
          <w:szCs w:val="26"/>
        </w:rPr>
      </w:pPr>
      <w:r w:rsidRPr="00F1721D">
        <w:rPr>
          <w:color w:val="000000"/>
          <w:sz w:val="26"/>
          <w:szCs w:val="26"/>
        </w:rPr>
        <w:t>（</w:t>
      </w:r>
      <w:r w:rsidRPr="00F1721D">
        <w:rPr>
          <w:color w:val="000000"/>
          <w:sz w:val="26"/>
          <w:szCs w:val="26"/>
        </w:rPr>
        <w:t>1</w:t>
      </w:r>
      <w:r w:rsidRPr="00F1721D">
        <w:rPr>
          <w:color w:val="000000"/>
          <w:sz w:val="26"/>
          <w:szCs w:val="26"/>
        </w:rPr>
        <w:t>）建立了</w:t>
      </w:r>
      <w:r w:rsidRPr="00F1721D">
        <w:rPr>
          <w:rFonts w:hint="eastAsia"/>
          <w:color w:val="000000"/>
          <w:sz w:val="26"/>
          <w:szCs w:val="26"/>
        </w:rPr>
        <w:t>基于真实开采力学环境作用下的岩体</w:t>
      </w:r>
      <w:proofErr w:type="gramStart"/>
      <w:r w:rsidRPr="00F1721D">
        <w:rPr>
          <w:rFonts w:hint="eastAsia"/>
          <w:color w:val="000000"/>
          <w:sz w:val="26"/>
          <w:szCs w:val="26"/>
        </w:rPr>
        <w:t>疲劳本构力学</w:t>
      </w:r>
      <w:proofErr w:type="gramEnd"/>
      <w:r w:rsidRPr="00F1721D">
        <w:rPr>
          <w:rFonts w:hint="eastAsia"/>
          <w:color w:val="000000"/>
          <w:sz w:val="26"/>
          <w:szCs w:val="26"/>
        </w:rPr>
        <w:t>模型，</w:t>
      </w:r>
      <w:r w:rsidR="00804CDB" w:rsidRPr="00F1721D">
        <w:rPr>
          <w:rFonts w:hint="eastAsia"/>
          <w:color w:val="000000"/>
          <w:sz w:val="26"/>
          <w:szCs w:val="26"/>
        </w:rPr>
        <w:t>创新</w:t>
      </w:r>
      <w:r w:rsidRPr="00F1721D">
        <w:rPr>
          <w:color w:val="000000"/>
          <w:sz w:val="26"/>
          <w:szCs w:val="26"/>
        </w:rPr>
        <w:t>提出了基于应力梯度理论的深部围岩结构应力梯度求解判据</w:t>
      </w:r>
      <w:r w:rsidRPr="00F1721D">
        <w:rPr>
          <w:rFonts w:hint="eastAsia"/>
          <w:color w:val="000000"/>
          <w:sz w:val="26"/>
          <w:szCs w:val="26"/>
        </w:rPr>
        <w:t>，为实现深部岩体变形等强支护提供了理论解；</w:t>
      </w:r>
      <w:r w:rsidRPr="00F1721D">
        <w:rPr>
          <w:color w:val="000000"/>
          <w:sz w:val="26"/>
          <w:szCs w:val="26"/>
        </w:rPr>
        <w:t>构建了</w:t>
      </w:r>
      <w:r w:rsidRPr="00F1721D">
        <w:rPr>
          <w:rFonts w:hint="eastAsia"/>
          <w:color w:val="000000"/>
          <w:sz w:val="26"/>
          <w:szCs w:val="26"/>
        </w:rPr>
        <w:t>基于损伤力学的深部采场</w:t>
      </w:r>
      <w:proofErr w:type="gramStart"/>
      <w:r w:rsidRPr="00F1721D">
        <w:rPr>
          <w:rFonts w:hint="eastAsia"/>
          <w:color w:val="000000"/>
          <w:sz w:val="26"/>
          <w:szCs w:val="26"/>
        </w:rPr>
        <w:t>覆岩空间</w:t>
      </w:r>
      <w:proofErr w:type="gramEnd"/>
      <w:r w:rsidRPr="00F1721D">
        <w:rPr>
          <w:rFonts w:hint="eastAsia"/>
          <w:color w:val="000000"/>
          <w:sz w:val="26"/>
          <w:szCs w:val="26"/>
        </w:rPr>
        <w:t>沉陷结构力学模型</w:t>
      </w:r>
      <w:r w:rsidRPr="00F1721D">
        <w:rPr>
          <w:color w:val="000000"/>
          <w:sz w:val="26"/>
          <w:szCs w:val="26"/>
        </w:rPr>
        <w:t>，</w:t>
      </w:r>
      <w:r w:rsidRPr="00F1721D">
        <w:rPr>
          <w:rFonts w:hint="eastAsia"/>
          <w:color w:val="000000"/>
          <w:sz w:val="26"/>
          <w:szCs w:val="26"/>
        </w:rPr>
        <w:t>实现了深部岩层破断移动与地表沉陷有机统一</w:t>
      </w:r>
      <w:r w:rsidRPr="00F1721D">
        <w:rPr>
          <w:color w:val="000000"/>
          <w:sz w:val="26"/>
          <w:szCs w:val="26"/>
        </w:rPr>
        <w:t>。</w:t>
      </w:r>
    </w:p>
    <w:p w14:paraId="264C12A5" w14:textId="2370482A" w:rsidR="003E4EC2" w:rsidRPr="00F1721D" w:rsidRDefault="00C9668B">
      <w:pPr>
        <w:spacing w:line="440" w:lineRule="exact"/>
        <w:ind w:firstLineChars="200" w:firstLine="520"/>
        <w:rPr>
          <w:color w:val="000000"/>
          <w:sz w:val="26"/>
          <w:szCs w:val="26"/>
        </w:rPr>
      </w:pPr>
      <w:r w:rsidRPr="00F1721D">
        <w:rPr>
          <w:color w:val="000000"/>
          <w:sz w:val="26"/>
          <w:szCs w:val="26"/>
        </w:rPr>
        <w:t>（</w:t>
      </w:r>
      <w:r w:rsidRPr="00F1721D">
        <w:rPr>
          <w:color w:val="000000"/>
          <w:sz w:val="26"/>
          <w:szCs w:val="26"/>
        </w:rPr>
        <w:t>2</w:t>
      </w:r>
      <w:r w:rsidRPr="00F1721D">
        <w:rPr>
          <w:color w:val="000000"/>
          <w:sz w:val="26"/>
          <w:szCs w:val="26"/>
        </w:rPr>
        <w:t>）</w:t>
      </w:r>
      <w:r w:rsidR="00804CDB" w:rsidRPr="00F1721D">
        <w:rPr>
          <w:rFonts w:hint="eastAsia"/>
          <w:color w:val="000000"/>
          <w:sz w:val="26"/>
          <w:szCs w:val="26"/>
        </w:rPr>
        <w:t>创新研制了</w:t>
      </w:r>
      <w:r w:rsidRPr="00F1721D">
        <w:rPr>
          <w:rFonts w:hint="eastAsia"/>
          <w:color w:val="000000"/>
          <w:sz w:val="26"/>
          <w:szCs w:val="26"/>
        </w:rPr>
        <w:t>仿真真实开采力学环境的</w:t>
      </w:r>
      <w:r w:rsidR="00804CDB" w:rsidRPr="00F1721D">
        <w:rPr>
          <w:rFonts w:hint="eastAsia"/>
          <w:color w:val="000000"/>
          <w:sz w:val="26"/>
          <w:szCs w:val="26"/>
        </w:rPr>
        <w:t>采动力学试验系统和</w:t>
      </w:r>
      <w:r w:rsidRPr="00F1721D">
        <w:rPr>
          <w:rFonts w:hint="eastAsia"/>
          <w:color w:val="000000"/>
          <w:sz w:val="26"/>
          <w:szCs w:val="26"/>
        </w:rPr>
        <w:t>蠕变冲击加载试验系统</w:t>
      </w:r>
      <w:r w:rsidRPr="00F1721D">
        <w:rPr>
          <w:color w:val="000000"/>
          <w:sz w:val="26"/>
          <w:szCs w:val="26"/>
        </w:rPr>
        <w:t>，揭示了深部岩体工程扰动作用下岩体破坏力学效应；创新研发了无需预先测速实现震源主动定位的</w:t>
      </w:r>
      <w:r w:rsidRPr="00F1721D">
        <w:rPr>
          <w:color w:val="000000"/>
          <w:sz w:val="26"/>
          <w:szCs w:val="26"/>
        </w:rPr>
        <w:t>“</w:t>
      </w:r>
      <w:r w:rsidRPr="00F1721D">
        <w:rPr>
          <w:color w:val="000000"/>
          <w:sz w:val="26"/>
          <w:szCs w:val="26"/>
        </w:rPr>
        <w:t>微地震</w:t>
      </w:r>
      <w:r w:rsidRPr="00F1721D">
        <w:rPr>
          <w:color w:val="000000"/>
          <w:sz w:val="26"/>
          <w:szCs w:val="26"/>
        </w:rPr>
        <w:t>+</w:t>
      </w:r>
      <w:r w:rsidRPr="00F1721D">
        <w:rPr>
          <w:color w:val="000000"/>
          <w:sz w:val="26"/>
          <w:szCs w:val="26"/>
        </w:rPr>
        <w:t>采动应力</w:t>
      </w:r>
      <w:r w:rsidRPr="00F1721D">
        <w:rPr>
          <w:color w:val="000000"/>
          <w:sz w:val="26"/>
          <w:szCs w:val="26"/>
        </w:rPr>
        <w:t>+</w:t>
      </w:r>
      <w:r w:rsidRPr="00F1721D">
        <w:rPr>
          <w:color w:val="000000"/>
          <w:sz w:val="26"/>
          <w:szCs w:val="26"/>
        </w:rPr>
        <w:t>双孔窥视</w:t>
      </w:r>
      <w:r w:rsidRPr="00F1721D">
        <w:rPr>
          <w:color w:val="000000"/>
          <w:sz w:val="26"/>
          <w:szCs w:val="26"/>
        </w:rPr>
        <w:t>”</w:t>
      </w:r>
      <w:r w:rsidRPr="00F1721D">
        <w:rPr>
          <w:color w:val="000000"/>
          <w:sz w:val="26"/>
          <w:szCs w:val="26"/>
        </w:rPr>
        <w:t>深部岩体灾害</w:t>
      </w:r>
      <w:r w:rsidRPr="00F1721D">
        <w:rPr>
          <w:rFonts w:hint="eastAsia"/>
          <w:color w:val="000000"/>
          <w:sz w:val="26"/>
          <w:szCs w:val="26"/>
        </w:rPr>
        <w:t>预警</w:t>
      </w:r>
      <w:r w:rsidRPr="00F1721D">
        <w:rPr>
          <w:color w:val="000000"/>
          <w:sz w:val="26"/>
          <w:szCs w:val="26"/>
        </w:rPr>
        <w:t>系统</w:t>
      </w:r>
      <w:r w:rsidRPr="00F1721D">
        <w:rPr>
          <w:rFonts w:hint="eastAsia"/>
          <w:color w:val="000000"/>
          <w:sz w:val="26"/>
          <w:szCs w:val="26"/>
        </w:rPr>
        <w:t>，定位精度较传统方法提高</w:t>
      </w:r>
      <w:r w:rsidRPr="00F1721D">
        <w:rPr>
          <w:rFonts w:hint="eastAsia"/>
          <w:color w:val="000000"/>
          <w:sz w:val="26"/>
          <w:szCs w:val="26"/>
        </w:rPr>
        <w:t>20%</w:t>
      </w:r>
      <w:r w:rsidRPr="00F1721D">
        <w:rPr>
          <w:rFonts w:hint="eastAsia"/>
          <w:color w:val="000000"/>
          <w:sz w:val="26"/>
          <w:szCs w:val="26"/>
        </w:rPr>
        <w:t>以上</w:t>
      </w:r>
      <w:r w:rsidRPr="00F1721D">
        <w:rPr>
          <w:color w:val="000000"/>
          <w:sz w:val="26"/>
          <w:szCs w:val="26"/>
        </w:rPr>
        <w:t>。</w:t>
      </w:r>
    </w:p>
    <w:p w14:paraId="09D571C9" w14:textId="274771AE" w:rsidR="00F1721D" w:rsidRPr="00F1721D" w:rsidRDefault="00C9668B">
      <w:pPr>
        <w:spacing w:line="440" w:lineRule="exact"/>
        <w:ind w:firstLineChars="200" w:firstLine="520"/>
        <w:rPr>
          <w:color w:val="000000"/>
          <w:sz w:val="26"/>
          <w:szCs w:val="26"/>
        </w:rPr>
      </w:pPr>
      <w:r w:rsidRPr="00F1721D">
        <w:rPr>
          <w:color w:val="000000"/>
          <w:sz w:val="26"/>
          <w:szCs w:val="26"/>
        </w:rPr>
        <w:t>（</w:t>
      </w:r>
      <w:r w:rsidRPr="00F1721D">
        <w:rPr>
          <w:color w:val="000000"/>
          <w:sz w:val="26"/>
          <w:szCs w:val="26"/>
        </w:rPr>
        <w:t>3</w:t>
      </w:r>
      <w:r w:rsidRPr="00F1721D">
        <w:rPr>
          <w:color w:val="000000"/>
          <w:sz w:val="26"/>
          <w:szCs w:val="26"/>
        </w:rPr>
        <w:t>）</w:t>
      </w:r>
      <w:r w:rsidR="00F1721D" w:rsidRPr="00F1721D">
        <w:rPr>
          <w:rFonts w:hint="eastAsia"/>
          <w:color w:val="000000"/>
          <w:sz w:val="26"/>
          <w:szCs w:val="26"/>
        </w:rPr>
        <w:t>提出了深部岩体灾害事故动力源时空演化规律及定量预测模型；</w:t>
      </w:r>
      <w:r w:rsidRPr="00F1721D">
        <w:rPr>
          <w:color w:val="000000"/>
          <w:sz w:val="26"/>
          <w:szCs w:val="26"/>
        </w:rPr>
        <w:t>研发了成套深部岩体吸能防冲支护装备</w:t>
      </w:r>
      <w:r w:rsidR="00821497" w:rsidRPr="00821497">
        <w:rPr>
          <w:rFonts w:hint="eastAsia"/>
          <w:color w:val="000000"/>
          <w:sz w:val="26"/>
          <w:szCs w:val="26"/>
        </w:rPr>
        <w:t>和“亲泥性”注浆材料</w:t>
      </w:r>
      <w:r w:rsidR="007740DA">
        <w:rPr>
          <w:rFonts w:hint="eastAsia"/>
          <w:color w:val="000000"/>
          <w:sz w:val="26"/>
          <w:szCs w:val="26"/>
        </w:rPr>
        <w:t>，</w:t>
      </w:r>
      <w:r w:rsidR="007740DA" w:rsidRPr="007740DA">
        <w:rPr>
          <w:rFonts w:hint="eastAsia"/>
          <w:color w:val="000000"/>
          <w:sz w:val="26"/>
          <w:szCs w:val="26"/>
        </w:rPr>
        <w:t>加固效果提高</w:t>
      </w:r>
      <w:r w:rsidR="007740DA" w:rsidRPr="007740DA">
        <w:rPr>
          <w:rFonts w:hint="eastAsia"/>
          <w:color w:val="000000"/>
          <w:sz w:val="26"/>
          <w:szCs w:val="26"/>
        </w:rPr>
        <w:t>40%</w:t>
      </w:r>
      <w:r w:rsidR="007740DA" w:rsidRPr="007740DA">
        <w:rPr>
          <w:rFonts w:hint="eastAsia"/>
          <w:color w:val="000000"/>
          <w:sz w:val="26"/>
          <w:szCs w:val="26"/>
        </w:rPr>
        <w:t>以上</w:t>
      </w:r>
      <w:r w:rsidR="00821497">
        <w:rPr>
          <w:rFonts w:hint="eastAsia"/>
          <w:color w:val="000000"/>
          <w:sz w:val="26"/>
          <w:szCs w:val="26"/>
        </w:rPr>
        <w:t>，</w:t>
      </w:r>
      <w:r w:rsidR="00821497" w:rsidRPr="00821497">
        <w:rPr>
          <w:rFonts w:hint="eastAsia"/>
          <w:color w:val="000000"/>
          <w:sz w:val="26"/>
          <w:szCs w:val="26"/>
        </w:rPr>
        <w:t>提出以实现能量均匀化为目标的深部岩体灾害评价指标体系，实现了深部岩体灾害精准防控。</w:t>
      </w:r>
    </w:p>
    <w:p w14:paraId="403FEECF" w14:textId="0244AB05" w:rsidR="00821497" w:rsidRDefault="00F1721D">
      <w:pPr>
        <w:spacing w:line="440" w:lineRule="exact"/>
        <w:ind w:firstLineChars="200" w:firstLine="520"/>
        <w:rPr>
          <w:color w:val="000000"/>
          <w:sz w:val="26"/>
          <w:szCs w:val="26"/>
        </w:rPr>
      </w:pPr>
      <w:r w:rsidRPr="00F1721D">
        <w:rPr>
          <w:rFonts w:hint="eastAsia"/>
          <w:color w:val="000000"/>
          <w:sz w:val="26"/>
          <w:szCs w:val="26"/>
        </w:rPr>
        <w:lastRenderedPageBreak/>
        <w:t>（</w:t>
      </w:r>
      <w:r w:rsidRPr="00F1721D">
        <w:rPr>
          <w:rFonts w:hint="eastAsia"/>
          <w:color w:val="000000"/>
          <w:sz w:val="26"/>
          <w:szCs w:val="26"/>
        </w:rPr>
        <w:t>4</w:t>
      </w:r>
      <w:r w:rsidRPr="00F1721D">
        <w:rPr>
          <w:rFonts w:hint="eastAsia"/>
          <w:color w:val="000000"/>
          <w:sz w:val="26"/>
          <w:szCs w:val="26"/>
        </w:rPr>
        <w:t>）</w:t>
      </w:r>
      <w:r w:rsidR="00821497" w:rsidRPr="00821497">
        <w:rPr>
          <w:rFonts w:hint="eastAsia"/>
          <w:color w:val="000000"/>
          <w:sz w:val="26"/>
          <w:szCs w:val="26"/>
        </w:rPr>
        <w:t>创新提出</w:t>
      </w:r>
      <w:r w:rsidR="00821497">
        <w:rPr>
          <w:rFonts w:hint="eastAsia"/>
          <w:color w:val="000000"/>
          <w:sz w:val="26"/>
          <w:szCs w:val="26"/>
        </w:rPr>
        <w:t>了</w:t>
      </w:r>
      <w:r w:rsidR="00821497" w:rsidRPr="00821497">
        <w:rPr>
          <w:rFonts w:hint="eastAsia"/>
          <w:color w:val="000000"/>
          <w:sz w:val="26"/>
          <w:szCs w:val="26"/>
        </w:rPr>
        <w:t>以全生命周期安全为核心控制目标的</w:t>
      </w:r>
      <w:r w:rsidR="00821497" w:rsidRPr="00F1721D">
        <w:rPr>
          <w:rFonts w:hint="eastAsia"/>
          <w:color w:val="000000"/>
          <w:sz w:val="26"/>
          <w:szCs w:val="26"/>
        </w:rPr>
        <w:t>深部岩体灾害超前预报体系和</w:t>
      </w:r>
      <w:proofErr w:type="gramStart"/>
      <w:r w:rsidR="00821497" w:rsidRPr="00821497">
        <w:rPr>
          <w:rFonts w:hint="eastAsia"/>
          <w:color w:val="000000"/>
          <w:sz w:val="26"/>
          <w:szCs w:val="26"/>
        </w:rPr>
        <w:t>灾变管</w:t>
      </w:r>
      <w:proofErr w:type="gramEnd"/>
      <w:r w:rsidR="00821497" w:rsidRPr="00821497">
        <w:rPr>
          <w:rFonts w:hint="eastAsia"/>
          <w:color w:val="000000"/>
          <w:sz w:val="26"/>
          <w:szCs w:val="26"/>
        </w:rPr>
        <w:t>控模式，</w:t>
      </w:r>
      <w:r w:rsidR="00821497">
        <w:rPr>
          <w:rFonts w:hint="eastAsia"/>
          <w:color w:val="000000"/>
          <w:sz w:val="26"/>
          <w:szCs w:val="26"/>
        </w:rPr>
        <w:t>研发了</w:t>
      </w:r>
      <w:r w:rsidR="00821497" w:rsidRPr="00821497">
        <w:rPr>
          <w:rFonts w:hint="eastAsia"/>
          <w:color w:val="000000"/>
          <w:sz w:val="26"/>
          <w:szCs w:val="26"/>
        </w:rPr>
        <w:t>基于统一时空服务的三维空间大数据深部岩体灾害智能管控平台</w:t>
      </w:r>
      <w:r w:rsidR="00821497">
        <w:rPr>
          <w:rFonts w:hint="eastAsia"/>
          <w:color w:val="000000"/>
          <w:sz w:val="26"/>
          <w:szCs w:val="26"/>
        </w:rPr>
        <w:t>。</w:t>
      </w:r>
    </w:p>
    <w:p w14:paraId="7394970B" w14:textId="4775F080" w:rsidR="007A78D5" w:rsidRDefault="00C9668B" w:rsidP="007740DA">
      <w:pPr>
        <w:spacing w:line="440" w:lineRule="exact"/>
        <w:ind w:firstLineChars="200" w:firstLine="520"/>
        <w:jc w:val="left"/>
        <w:rPr>
          <w:color w:val="000000"/>
          <w:sz w:val="26"/>
          <w:szCs w:val="26"/>
        </w:rPr>
      </w:pPr>
      <w:r w:rsidRPr="00F1721D">
        <w:rPr>
          <w:color w:val="000000"/>
          <w:sz w:val="26"/>
          <w:szCs w:val="26"/>
        </w:rPr>
        <w:t>研究成果在</w:t>
      </w:r>
      <w:r w:rsidRPr="00F1721D">
        <w:rPr>
          <w:rFonts w:hint="eastAsia"/>
          <w:color w:val="000000"/>
          <w:sz w:val="26"/>
          <w:szCs w:val="26"/>
        </w:rPr>
        <w:t>国家能源集团、山东</w:t>
      </w:r>
      <w:r w:rsidRPr="00F1721D">
        <w:rPr>
          <w:color w:val="000000"/>
          <w:sz w:val="26"/>
          <w:szCs w:val="26"/>
        </w:rPr>
        <w:t>能源集团</w:t>
      </w:r>
      <w:r w:rsidRPr="00F1721D">
        <w:rPr>
          <w:rFonts w:hint="eastAsia"/>
          <w:color w:val="000000"/>
          <w:sz w:val="26"/>
          <w:szCs w:val="26"/>
        </w:rPr>
        <w:t>、</w:t>
      </w:r>
      <w:proofErr w:type="gramStart"/>
      <w:r w:rsidR="007740DA">
        <w:rPr>
          <w:rFonts w:hint="eastAsia"/>
          <w:color w:val="000000"/>
          <w:sz w:val="26"/>
          <w:szCs w:val="26"/>
        </w:rPr>
        <w:t>龙</w:t>
      </w:r>
      <w:r w:rsidRPr="00F1721D">
        <w:rPr>
          <w:rFonts w:hint="eastAsia"/>
          <w:color w:val="000000"/>
          <w:sz w:val="26"/>
          <w:szCs w:val="26"/>
        </w:rPr>
        <w:t>煤集团</w:t>
      </w:r>
      <w:proofErr w:type="gramEnd"/>
      <w:r w:rsidRPr="00F1721D">
        <w:rPr>
          <w:color w:val="000000"/>
          <w:sz w:val="26"/>
          <w:szCs w:val="26"/>
        </w:rPr>
        <w:t>等</w:t>
      </w:r>
      <w:r w:rsidRPr="00F1721D">
        <w:rPr>
          <w:rFonts w:hint="eastAsia"/>
          <w:color w:val="000000"/>
          <w:sz w:val="26"/>
          <w:szCs w:val="26"/>
        </w:rPr>
        <w:t>辖属</w:t>
      </w:r>
      <w:r w:rsidRPr="00F1721D">
        <w:rPr>
          <w:color w:val="000000"/>
          <w:sz w:val="26"/>
          <w:szCs w:val="26"/>
        </w:rPr>
        <w:t>深部</w:t>
      </w:r>
      <w:r w:rsidRPr="00F1721D">
        <w:rPr>
          <w:rFonts w:hint="eastAsia"/>
          <w:color w:val="000000"/>
          <w:sz w:val="26"/>
          <w:szCs w:val="26"/>
        </w:rPr>
        <w:t>矿山</w:t>
      </w:r>
      <w:r w:rsidRPr="00F1721D">
        <w:rPr>
          <w:color w:val="000000"/>
          <w:sz w:val="26"/>
          <w:szCs w:val="26"/>
        </w:rPr>
        <w:t>推广应用，</w:t>
      </w:r>
      <w:r w:rsidR="007740DA" w:rsidRPr="00A95196">
        <w:rPr>
          <w:rFonts w:hint="eastAsia"/>
          <w:color w:val="000000"/>
          <w:sz w:val="26"/>
          <w:szCs w:val="26"/>
        </w:rPr>
        <w:t>创利润近</w:t>
      </w:r>
      <w:r w:rsidR="007740DA" w:rsidRPr="00A95196">
        <w:rPr>
          <w:rFonts w:hint="eastAsia"/>
          <w:color w:val="000000"/>
          <w:sz w:val="26"/>
          <w:szCs w:val="26"/>
        </w:rPr>
        <w:t>20</w:t>
      </w:r>
      <w:r w:rsidR="007740DA" w:rsidRPr="00A95196">
        <w:rPr>
          <w:rFonts w:hint="eastAsia"/>
          <w:color w:val="000000"/>
          <w:sz w:val="26"/>
          <w:szCs w:val="26"/>
        </w:rPr>
        <w:t>亿元，实现深部资源安全开采效率与效益协同提升；</w:t>
      </w:r>
      <w:r w:rsidR="007740DA" w:rsidRPr="00F1721D">
        <w:rPr>
          <w:color w:val="000000"/>
          <w:sz w:val="26"/>
          <w:szCs w:val="26"/>
        </w:rPr>
        <w:t>研发产品产业化，助</w:t>
      </w:r>
      <w:proofErr w:type="gramStart"/>
      <w:r w:rsidR="007740DA" w:rsidRPr="00F1721D">
        <w:rPr>
          <w:color w:val="000000"/>
          <w:sz w:val="26"/>
          <w:szCs w:val="26"/>
        </w:rPr>
        <w:t>推传统</w:t>
      </w:r>
      <w:proofErr w:type="gramEnd"/>
      <w:r w:rsidR="007740DA" w:rsidRPr="00F1721D">
        <w:rPr>
          <w:color w:val="000000"/>
          <w:sz w:val="26"/>
          <w:szCs w:val="26"/>
        </w:rPr>
        <w:t>开采业向现代采矿业转变。</w:t>
      </w:r>
      <w:r w:rsidRPr="00F1721D">
        <w:rPr>
          <w:color w:val="000000"/>
          <w:sz w:val="26"/>
          <w:szCs w:val="26"/>
        </w:rPr>
        <w:t>项目授权发明专利</w:t>
      </w:r>
      <w:r w:rsidRPr="00F1721D">
        <w:rPr>
          <w:rFonts w:hint="eastAsia"/>
          <w:color w:val="000000"/>
          <w:sz w:val="26"/>
          <w:szCs w:val="26"/>
        </w:rPr>
        <w:t>46</w:t>
      </w:r>
      <w:r w:rsidRPr="00F1721D">
        <w:rPr>
          <w:color w:val="000000"/>
          <w:sz w:val="26"/>
          <w:szCs w:val="26"/>
        </w:rPr>
        <w:t>项、软件著作权</w:t>
      </w:r>
      <w:r w:rsidRPr="00F1721D">
        <w:rPr>
          <w:rFonts w:hint="eastAsia"/>
          <w:color w:val="000000"/>
          <w:sz w:val="26"/>
          <w:szCs w:val="26"/>
        </w:rPr>
        <w:t>8</w:t>
      </w:r>
      <w:r w:rsidRPr="00F1721D">
        <w:rPr>
          <w:color w:val="000000"/>
          <w:sz w:val="26"/>
          <w:szCs w:val="26"/>
        </w:rPr>
        <w:t>项，</w:t>
      </w:r>
      <w:r w:rsidRPr="00F1721D">
        <w:rPr>
          <w:rFonts w:hint="eastAsia"/>
          <w:color w:val="000000"/>
          <w:sz w:val="26"/>
          <w:szCs w:val="26"/>
        </w:rPr>
        <w:t>制定国家和团体标准</w:t>
      </w:r>
      <w:r w:rsidRPr="00F1721D">
        <w:rPr>
          <w:rFonts w:hint="eastAsia"/>
          <w:color w:val="000000"/>
          <w:sz w:val="26"/>
          <w:szCs w:val="26"/>
        </w:rPr>
        <w:t>1</w:t>
      </w:r>
      <w:r w:rsidR="007A78D5">
        <w:rPr>
          <w:rFonts w:hint="eastAsia"/>
          <w:color w:val="000000"/>
          <w:sz w:val="26"/>
          <w:szCs w:val="26"/>
        </w:rPr>
        <w:t>1</w:t>
      </w:r>
      <w:r w:rsidRPr="00F1721D">
        <w:rPr>
          <w:rFonts w:hint="eastAsia"/>
          <w:color w:val="000000"/>
          <w:sz w:val="26"/>
          <w:szCs w:val="26"/>
        </w:rPr>
        <w:t>项，</w:t>
      </w:r>
      <w:r w:rsidRPr="00F1721D">
        <w:rPr>
          <w:color w:val="000000"/>
          <w:sz w:val="26"/>
          <w:szCs w:val="26"/>
        </w:rPr>
        <w:t>出版学术专著</w:t>
      </w:r>
      <w:r w:rsidRPr="00F1721D">
        <w:rPr>
          <w:color w:val="000000"/>
          <w:sz w:val="26"/>
          <w:szCs w:val="26"/>
        </w:rPr>
        <w:t>8</w:t>
      </w:r>
      <w:r w:rsidRPr="00F1721D">
        <w:rPr>
          <w:color w:val="000000"/>
          <w:sz w:val="26"/>
          <w:szCs w:val="26"/>
        </w:rPr>
        <w:t>部，发表学术论文</w:t>
      </w:r>
      <w:r w:rsidRPr="00F1721D">
        <w:rPr>
          <w:rFonts w:hint="eastAsia"/>
          <w:color w:val="000000"/>
          <w:sz w:val="26"/>
          <w:szCs w:val="26"/>
        </w:rPr>
        <w:t>1</w:t>
      </w:r>
      <w:r w:rsidR="007A78D5">
        <w:rPr>
          <w:rFonts w:hint="eastAsia"/>
          <w:color w:val="000000"/>
          <w:sz w:val="26"/>
          <w:szCs w:val="26"/>
        </w:rPr>
        <w:t>0</w:t>
      </w:r>
      <w:r w:rsidRPr="00F1721D">
        <w:rPr>
          <w:rFonts w:hint="eastAsia"/>
          <w:color w:val="000000"/>
          <w:sz w:val="26"/>
          <w:szCs w:val="26"/>
        </w:rPr>
        <w:t>2</w:t>
      </w:r>
      <w:r w:rsidRPr="00F1721D">
        <w:rPr>
          <w:color w:val="000000"/>
          <w:sz w:val="26"/>
          <w:szCs w:val="26"/>
        </w:rPr>
        <w:t>篇</w:t>
      </w:r>
      <w:r w:rsidRPr="00F1721D">
        <w:rPr>
          <w:rFonts w:hint="eastAsia"/>
          <w:color w:val="000000"/>
          <w:sz w:val="26"/>
          <w:szCs w:val="26"/>
        </w:rPr>
        <w:t>。</w:t>
      </w:r>
      <w:r w:rsidR="007A78D5">
        <w:rPr>
          <w:rFonts w:hint="eastAsia"/>
          <w:color w:val="000000"/>
          <w:sz w:val="26"/>
          <w:szCs w:val="26"/>
        </w:rPr>
        <w:t>项目组</w:t>
      </w:r>
      <w:r w:rsidR="007A78D5" w:rsidRPr="00F1721D">
        <w:rPr>
          <w:rFonts w:hint="eastAsia"/>
          <w:color w:val="000000"/>
          <w:sz w:val="26"/>
          <w:szCs w:val="26"/>
        </w:rPr>
        <w:t>入选国家级人才</w:t>
      </w:r>
      <w:r w:rsidR="007A78D5" w:rsidRPr="00F1721D">
        <w:rPr>
          <w:rFonts w:hint="eastAsia"/>
          <w:color w:val="000000"/>
          <w:sz w:val="26"/>
          <w:szCs w:val="26"/>
        </w:rPr>
        <w:t>1</w:t>
      </w:r>
      <w:r w:rsidR="007A78D5" w:rsidRPr="00F1721D">
        <w:rPr>
          <w:rFonts w:hint="eastAsia"/>
          <w:color w:val="000000"/>
          <w:sz w:val="26"/>
          <w:szCs w:val="26"/>
        </w:rPr>
        <w:t>名、省部级人才</w:t>
      </w:r>
      <w:r w:rsidR="007A78D5" w:rsidRPr="00F1721D">
        <w:rPr>
          <w:rFonts w:hint="eastAsia"/>
          <w:color w:val="000000"/>
          <w:sz w:val="26"/>
          <w:szCs w:val="26"/>
        </w:rPr>
        <w:t>5</w:t>
      </w:r>
      <w:r w:rsidR="007A78D5" w:rsidRPr="00F1721D">
        <w:rPr>
          <w:rFonts w:hint="eastAsia"/>
          <w:color w:val="000000"/>
          <w:sz w:val="26"/>
          <w:szCs w:val="26"/>
        </w:rPr>
        <w:t>名，课题组</w:t>
      </w:r>
      <w:r w:rsidR="007A78D5" w:rsidRPr="00F1721D">
        <w:rPr>
          <w:color w:val="000000"/>
          <w:sz w:val="26"/>
          <w:szCs w:val="26"/>
        </w:rPr>
        <w:t>培育博士研究生</w:t>
      </w:r>
      <w:r w:rsidR="007A78D5" w:rsidRPr="00F1721D">
        <w:rPr>
          <w:color w:val="000000"/>
          <w:sz w:val="26"/>
          <w:szCs w:val="26"/>
        </w:rPr>
        <w:t>8</w:t>
      </w:r>
      <w:r w:rsidR="007A78D5" w:rsidRPr="00F1721D">
        <w:rPr>
          <w:color w:val="000000"/>
          <w:sz w:val="26"/>
          <w:szCs w:val="26"/>
        </w:rPr>
        <w:t>名、硕士研究生</w:t>
      </w:r>
      <w:r w:rsidR="007A78D5" w:rsidRPr="00F1721D">
        <w:rPr>
          <w:rFonts w:hint="eastAsia"/>
          <w:color w:val="000000"/>
          <w:sz w:val="26"/>
          <w:szCs w:val="26"/>
        </w:rPr>
        <w:t>32</w:t>
      </w:r>
      <w:r w:rsidR="007A78D5" w:rsidRPr="00F1721D">
        <w:rPr>
          <w:color w:val="000000"/>
          <w:sz w:val="26"/>
          <w:szCs w:val="26"/>
        </w:rPr>
        <w:t>名</w:t>
      </w:r>
      <w:r w:rsidR="007A78D5" w:rsidRPr="00F1721D">
        <w:rPr>
          <w:rFonts w:hint="eastAsia"/>
          <w:color w:val="000000"/>
          <w:sz w:val="26"/>
          <w:szCs w:val="26"/>
        </w:rPr>
        <w:t>，并成功获批“深部矿井围岩灾害智能预控”省级科研创新团队</w:t>
      </w:r>
      <w:r w:rsidR="007A78D5" w:rsidRPr="00F1721D">
        <w:rPr>
          <w:color w:val="000000"/>
          <w:sz w:val="26"/>
          <w:szCs w:val="26"/>
        </w:rPr>
        <w:t>。</w:t>
      </w:r>
    </w:p>
    <w:p w14:paraId="5F4CB6D3" w14:textId="6EC2EFC9" w:rsidR="00A95196" w:rsidRPr="00F1721D" w:rsidRDefault="00C9668B" w:rsidP="00A54379">
      <w:pPr>
        <w:spacing w:line="440" w:lineRule="exact"/>
        <w:ind w:firstLineChars="200" w:firstLine="520"/>
        <w:jc w:val="left"/>
        <w:rPr>
          <w:color w:val="000000"/>
          <w:sz w:val="26"/>
          <w:szCs w:val="26"/>
        </w:rPr>
      </w:pPr>
      <w:r w:rsidRPr="00F1721D">
        <w:rPr>
          <w:color w:val="000000"/>
          <w:sz w:val="26"/>
          <w:szCs w:val="26"/>
        </w:rPr>
        <w:t>项目先后经彭苏萍院士、冯夏庭院士等</w:t>
      </w:r>
      <w:r w:rsidRPr="00F1721D">
        <w:rPr>
          <w:rFonts w:hint="eastAsia"/>
          <w:color w:val="000000"/>
          <w:sz w:val="26"/>
          <w:szCs w:val="26"/>
        </w:rPr>
        <w:t>专家</w:t>
      </w:r>
      <w:r w:rsidRPr="00F1721D">
        <w:rPr>
          <w:color w:val="000000"/>
          <w:sz w:val="26"/>
          <w:szCs w:val="26"/>
        </w:rPr>
        <w:t>鉴定</w:t>
      </w:r>
      <w:r w:rsidRPr="00F1721D">
        <w:rPr>
          <w:rFonts w:hint="eastAsia"/>
          <w:color w:val="000000"/>
          <w:sz w:val="26"/>
          <w:szCs w:val="26"/>
        </w:rPr>
        <w:t>：</w:t>
      </w:r>
      <w:r w:rsidR="00A54379">
        <w:rPr>
          <w:rFonts w:hint="eastAsia"/>
          <w:color w:val="000000"/>
          <w:sz w:val="26"/>
          <w:szCs w:val="26"/>
        </w:rPr>
        <w:t>项目</w:t>
      </w:r>
      <w:r w:rsidR="00A54379" w:rsidRPr="00A54379">
        <w:rPr>
          <w:rFonts w:hint="eastAsia"/>
          <w:color w:val="000000"/>
          <w:sz w:val="26"/>
          <w:szCs w:val="26"/>
        </w:rPr>
        <w:t>成果整体达到国际先进水平</w:t>
      </w:r>
      <w:r w:rsidR="00A54379">
        <w:rPr>
          <w:rFonts w:hint="eastAsia"/>
          <w:color w:val="000000"/>
          <w:sz w:val="26"/>
          <w:szCs w:val="26"/>
        </w:rPr>
        <w:t>，其中</w:t>
      </w:r>
      <w:r w:rsidRPr="00F1721D">
        <w:rPr>
          <w:rFonts w:hint="eastAsia"/>
          <w:color w:val="000000"/>
          <w:sz w:val="26"/>
          <w:szCs w:val="26"/>
        </w:rPr>
        <w:t>深部开采微震精细定位与灾害预警技术达到国际领先水平；</w:t>
      </w:r>
      <w:r w:rsidRPr="00F1721D">
        <w:rPr>
          <w:color w:val="000000"/>
          <w:sz w:val="26"/>
          <w:szCs w:val="26"/>
        </w:rPr>
        <w:t>同时，</w:t>
      </w:r>
      <w:r w:rsidR="00A54379" w:rsidRPr="00A95196">
        <w:rPr>
          <w:rFonts w:hint="eastAsia"/>
          <w:color w:val="000000"/>
          <w:sz w:val="26"/>
          <w:szCs w:val="26"/>
        </w:rPr>
        <w:t>项目成果在“</w:t>
      </w:r>
      <w:r w:rsidR="00A54379" w:rsidRPr="00A95196">
        <w:rPr>
          <w:rFonts w:hint="eastAsia"/>
          <w:color w:val="000000"/>
          <w:sz w:val="26"/>
          <w:szCs w:val="26"/>
        </w:rPr>
        <w:t>12.25</w:t>
      </w:r>
      <w:r w:rsidR="00A54379" w:rsidRPr="00A95196">
        <w:rPr>
          <w:rFonts w:hint="eastAsia"/>
          <w:color w:val="000000"/>
          <w:sz w:val="26"/>
          <w:szCs w:val="26"/>
        </w:rPr>
        <w:t>”平邑石膏矿难、古城煤矿透水事故等多个灾害救援工作中得到应用，创造了国内首例大口径钻孔精准定位救援成功案例；提交的煤炭资源安全开采建议受到温家宝总理批示。</w:t>
      </w:r>
      <w:r w:rsidR="00A54379" w:rsidRPr="00F1721D">
        <w:rPr>
          <w:rFonts w:hint="eastAsia"/>
          <w:color w:val="000000"/>
          <w:sz w:val="26"/>
          <w:szCs w:val="26"/>
        </w:rPr>
        <w:t xml:space="preserve"> </w:t>
      </w:r>
    </w:p>
    <w:p w14:paraId="0AF4F76A" w14:textId="7E936204" w:rsidR="00F4744D" w:rsidRDefault="00F4744D" w:rsidP="00C056B0">
      <w:pPr>
        <w:spacing w:beforeLines="50" w:before="156" w:line="440" w:lineRule="exact"/>
        <w:jc w:val="center"/>
        <w:rPr>
          <w:b/>
          <w:color w:val="000000"/>
          <w:sz w:val="28"/>
          <w:szCs w:val="28"/>
        </w:rPr>
      </w:pPr>
      <w:r>
        <w:rPr>
          <w:rFonts w:hint="eastAsia"/>
          <w:b/>
          <w:color w:val="000000"/>
          <w:sz w:val="28"/>
          <w:szCs w:val="28"/>
        </w:rPr>
        <w:t>推广应用情况</w:t>
      </w:r>
    </w:p>
    <w:p w14:paraId="72C45FBE" w14:textId="3137E9E6" w:rsidR="00F4744D" w:rsidRPr="00F1721D" w:rsidRDefault="00734009" w:rsidP="00F4744D">
      <w:pPr>
        <w:spacing w:line="440" w:lineRule="exact"/>
        <w:ind w:firstLineChars="200" w:firstLine="520"/>
        <w:rPr>
          <w:color w:val="000000"/>
          <w:sz w:val="26"/>
          <w:szCs w:val="26"/>
        </w:rPr>
      </w:pPr>
      <w:r w:rsidRPr="00F1721D">
        <w:rPr>
          <w:rFonts w:hint="eastAsia"/>
          <w:color w:val="000000"/>
          <w:sz w:val="26"/>
          <w:szCs w:val="26"/>
        </w:rPr>
        <w:t>山东科技大学联合贵州大学、中南大学、青岛理工大学、青岛地球软件技术有限公司等五家单位开展产学研成果转化与应用，研究成果</w:t>
      </w:r>
      <w:proofErr w:type="gramStart"/>
      <w:r w:rsidR="002C4AAE" w:rsidRPr="00F1721D">
        <w:rPr>
          <w:rFonts w:hint="eastAsia"/>
          <w:color w:val="000000"/>
          <w:sz w:val="26"/>
          <w:szCs w:val="26"/>
        </w:rPr>
        <w:t>已整体</w:t>
      </w:r>
      <w:proofErr w:type="gramEnd"/>
      <w:r w:rsidRPr="00F1721D">
        <w:rPr>
          <w:rFonts w:hint="eastAsia"/>
          <w:color w:val="000000"/>
          <w:sz w:val="26"/>
          <w:szCs w:val="26"/>
        </w:rPr>
        <w:t>应用于国家能源、山东能源、</w:t>
      </w:r>
      <w:proofErr w:type="gramStart"/>
      <w:r w:rsidRPr="00F1721D">
        <w:rPr>
          <w:rFonts w:hint="eastAsia"/>
          <w:color w:val="000000"/>
          <w:sz w:val="26"/>
          <w:szCs w:val="26"/>
        </w:rPr>
        <w:t>龙煤集团</w:t>
      </w:r>
      <w:proofErr w:type="gramEnd"/>
      <w:r w:rsidRPr="00F1721D">
        <w:rPr>
          <w:rFonts w:hint="eastAsia"/>
          <w:color w:val="000000"/>
          <w:sz w:val="26"/>
          <w:szCs w:val="26"/>
        </w:rPr>
        <w:t>等辖属矿山的围岩大变形和冲击地压灾害预控，应用矿山未发生一起岩体灾害伤亡事故，创</w:t>
      </w:r>
      <w:r w:rsidR="002C4AAE" w:rsidRPr="00F1721D">
        <w:rPr>
          <w:rFonts w:hint="eastAsia"/>
          <w:color w:val="000000"/>
          <w:sz w:val="26"/>
          <w:szCs w:val="26"/>
        </w:rPr>
        <w:t>经济</w:t>
      </w:r>
      <w:r w:rsidRPr="00F1721D">
        <w:rPr>
          <w:rFonts w:hint="eastAsia"/>
          <w:color w:val="000000"/>
          <w:sz w:val="26"/>
          <w:szCs w:val="26"/>
        </w:rPr>
        <w:t>效益近</w:t>
      </w:r>
      <w:r w:rsidRPr="00F1721D">
        <w:rPr>
          <w:rFonts w:hint="eastAsia"/>
          <w:color w:val="000000"/>
          <w:sz w:val="26"/>
          <w:szCs w:val="26"/>
        </w:rPr>
        <w:t>20</w:t>
      </w:r>
      <w:r w:rsidRPr="00F1721D">
        <w:rPr>
          <w:rFonts w:hint="eastAsia"/>
          <w:color w:val="000000"/>
          <w:sz w:val="26"/>
          <w:szCs w:val="26"/>
        </w:rPr>
        <w:t>亿元</w:t>
      </w:r>
      <w:r w:rsidR="002C4AAE" w:rsidRPr="00F1721D">
        <w:rPr>
          <w:rFonts w:hint="eastAsia"/>
          <w:color w:val="000000"/>
          <w:sz w:val="26"/>
          <w:szCs w:val="26"/>
        </w:rPr>
        <w:t>，社会效益良好</w:t>
      </w:r>
      <w:r w:rsidR="00F4744D" w:rsidRPr="00F1721D">
        <w:rPr>
          <w:color w:val="000000"/>
          <w:sz w:val="26"/>
          <w:szCs w:val="26"/>
        </w:rPr>
        <w:t>。</w:t>
      </w:r>
    </w:p>
    <w:p w14:paraId="59F2A5E0" w14:textId="67B73F4E" w:rsidR="00766879" w:rsidRDefault="00766879" w:rsidP="00C056B0">
      <w:pPr>
        <w:spacing w:beforeLines="50" w:before="156" w:line="440" w:lineRule="exact"/>
        <w:jc w:val="center"/>
        <w:rPr>
          <w:b/>
          <w:color w:val="000000"/>
          <w:sz w:val="28"/>
          <w:szCs w:val="28"/>
        </w:rPr>
      </w:pPr>
      <w:r>
        <w:rPr>
          <w:rFonts w:hint="eastAsia"/>
          <w:b/>
          <w:color w:val="000000"/>
          <w:sz w:val="28"/>
          <w:szCs w:val="28"/>
        </w:rPr>
        <w:t>曾获奖励情况</w:t>
      </w:r>
    </w:p>
    <w:tbl>
      <w:tblPr>
        <w:tblStyle w:val="ad"/>
        <w:tblW w:w="9695" w:type="dxa"/>
        <w:jc w:val="center"/>
        <w:tblLook w:val="04A0" w:firstRow="1" w:lastRow="0" w:firstColumn="1" w:lastColumn="0" w:noHBand="0" w:noVBand="1"/>
      </w:tblPr>
      <w:tblGrid>
        <w:gridCol w:w="3402"/>
        <w:gridCol w:w="1134"/>
        <w:gridCol w:w="2268"/>
        <w:gridCol w:w="1134"/>
        <w:gridCol w:w="1757"/>
      </w:tblGrid>
      <w:tr w:rsidR="005507EA" w:rsidRPr="0064304B" w14:paraId="5063E35C" w14:textId="77777777" w:rsidTr="001F073F">
        <w:trPr>
          <w:jc w:val="center"/>
        </w:trPr>
        <w:tc>
          <w:tcPr>
            <w:tcW w:w="3402" w:type="dxa"/>
            <w:vAlign w:val="center"/>
          </w:tcPr>
          <w:p w14:paraId="51A31C95" w14:textId="77777777" w:rsidR="00766879" w:rsidRPr="0064304B" w:rsidRDefault="00766879" w:rsidP="00BD4DEB">
            <w:pPr>
              <w:jc w:val="center"/>
              <w:rPr>
                <w:b/>
                <w:bCs/>
                <w:szCs w:val="21"/>
              </w:rPr>
            </w:pPr>
            <w:r w:rsidRPr="0064304B">
              <w:rPr>
                <w:b/>
                <w:bCs/>
                <w:szCs w:val="21"/>
              </w:rPr>
              <w:t>获奖项目名称</w:t>
            </w:r>
          </w:p>
        </w:tc>
        <w:tc>
          <w:tcPr>
            <w:tcW w:w="1134" w:type="dxa"/>
            <w:vAlign w:val="center"/>
          </w:tcPr>
          <w:p w14:paraId="798C517F" w14:textId="77777777" w:rsidR="00766879" w:rsidRPr="0064304B" w:rsidRDefault="00766879" w:rsidP="00BD4DEB">
            <w:pPr>
              <w:jc w:val="center"/>
              <w:rPr>
                <w:b/>
                <w:bCs/>
                <w:szCs w:val="21"/>
              </w:rPr>
            </w:pPr>
            <w:r w:rsidRPr="0064304B">
              <w:rPr>
                <w:b/>
                <w:bCs/>
                <w:szCs w:val="21"/>
              </w:rPr>
              <w:t>获奖时间</w:t>
            </w:r>
          </w:p>
        </w:tc>
        <w:tc>
          <w:tcPr>
            <w:tcW w:w="2268" w:type="dxa"/>
            <w:vAlign w:val="center"/>
          </w:tcPr>
          <w:p w14:paraId="171F7F62" w14:textId="77777777" w:rsidR="00766879" w:rsidRPr="0064304B" w:rsidRDefault="00766879" w:rsidP="00BD4DEB">
            <w:pPr>
              <w:jc w:val="center"/>
              <w:rPr>
                <w:b/>
                <w:bCs/>
                <w:szCs w:val="21"/>
              </w:rPr>
            </w:pPr>
            <w:r w:rsidRPr="0064304B">
              <w:rPr>
                <w:b/>
                <w:bCs/>
                <w:szCs w:val="21"/>
              </w:rPr>
              <w:t>奖项名称</w:t>
            </w:r>
          </w:p>
        </w:tc>
        <w:tc>
          <w:tcPr>
            <w:tcW w:w="1134" w:type="dxa"/>
            <w:vAlign w:val="center"/>
          </w:tcPr>
          <w:p w14:paraId="2E668B06" w14:textId="77777777" w:rsidR="00766879" w:rsidRPr="0064304B" w:rsidRDefault="00766879" w:rsidP="00BD4DEB">
            <w:pPr>
              <w:jc w:val="center"/>
              <w:rPr>
                <w:b/>
                <w:bCs/>
                <w:szCs w:val="21"/>
              </w:rPr>
            </w:pPr>
            <w:r w:rsidRPr="0064304B">
              <w:rPr>
                <w:b/>
                <w:bCs/>
                <w:szCs w:val="21"/>
              </w:rPr>
              <w:t>奖励等级</w:t>
            </w:r>
          </w:p>
        </w:tc>
        <w:tc>
          <w:tcPr>
            <w:tcW w:w="1757" w:type="dxa"/>
            <w:vAlign w:val="center"/>
          </w:tcPr>
          <w:p w14:paraId="21591EF3" w14:textId="77777777" w:rsidR="00F93960" w:rsidRPr="0064304B" w:rsidRDefault="00766879" w:rsidP="00BD4DEB">
            <w:pPr>
              <w:jc w:val="center"/>
              <w:rPr>
                <w:b/>
                <w:bCs/>
                <w:szCs w:val="21"/>
              </w:rPr>
            </w:pPr>
            <w:r w:rsidRPr="0064304B">
              <w:rPr>
                <w:b/>
                <w:bCs/>
                <w:szCs w:val="21"/>
              </w:rPr>
              <w:t>授奖部门</w:t>
            </w:r>
          </w:p>
          <w:p w14:paraId="2EF03667" w14:textId="66248041" w:rsidR="00766879" w:rsidRPr="0064304B" w:rsidRDefault="00766879" w:rsidP="00BD4DEB">
            <w:pPr>
              <w:jc w:val="center"/>
              <w:rPr>
                <w:b/>
                <w:bCs/>
                <w:szCs w:val="21"/>
              </w:rPr>
            </w:pPr>
            <w:r w:rsidRPr="0064304B">
              <w:rPr>
                <w:b/>
                <w:bCs/>
                <w:szCs w:val="21"/>
              </w:rPr>
              <w:t>（单位）</w:t>
            </w:r>
          </w:p>
        </w:tc>
      </w:tr>
      <w:tr w:rsidR="005507EA" w:rsidRPr="0064304B" w14:paraId="6E901587" w14:textId="77777777" w:rsidTr="001F073F">
        <w:trPr>
          <w:jc w:val="center"/>
        </w:trPr>
        <w:tc>
          <w:tcPr>
            <w:tcW w:w="3402" w:type="dxa"/>
            <w:vAlign w:val="center"/>
          </w:tcPr>
          <w:p w14:paraId="23162760" w14:textId="5BA910F3" w:rsidR="00766879" w:rsidRPr="0064304B" w:rsidRDefault="0008755A" w:rsidP="00BD4DEB">
            <w:pPr>
              <w:jc w:val="center"/>
              <w:rPr>
                <w:szCs w:val="21"/>
              </w:rPr>
            </w:pPr>
            <w:r w:rsidRPr="0064304B">
              <w:rPr>
                <w:rFonts w:hint="eastAsia"/>
                <w:szCs w:val="21"/>
              </w:rPr>
              <w:t>煤矿</w:t>
            </w:r>
            <w:proofErr w:type="gramStart"/>
            <w:r w:rsidRPr="0064304B">
              <w:rPr>
                <w:rFonts w:hint="eastAsia"/>
                <w:szCs w:val="21"/>
              </w:rPr>
              <w:t>采场覆岩空间结构</w:t>
            </w:r>
            <w:proofErr w:type="gramEnd"/>
            <w:r w:rsidRPr="0064304B">
              <w:rPr>
                <w:rFonts w:hint="eastAsia"/>
                <w:szCs w:val="21"/>
              </w:rPr>
              <w:t>演化机理研究及应用技术</w:t>
            </w:r>
          </w:p>
        </w:tc>
        <w:tc>
          <w:tcPr>
            <w:tcW w:w="1134" w:type="dxa"/>
            <w:vAlign w:val="center"/>
          </w:tcPr>
          <w:p w14:paraId="23F15762" w14:textId="085F8940" w:rsidR="00766879" w:rsidRPr="0064304B" w:rsidRDefault="00766879" w:rsidP="00BD4DEB">
            <w:pPr>
              <w:jc w:val="center"/>
              <w:rPr>
                <w:szCs w:val="21"/>
              </w:rPr>
            </w:pPr>
            <w:r w:rsidRPr="0064304B">
              <w:rPr>
                <w:szCs w:val="21"/>
              </w:rPr>
              <w:t>201</w:t>
            </w:r>
            <w:r w:rsidR="0008755A" w:rsidRPr="0064304B">
              <w:rPr>
                <w:rFonts w:hint="eastAsia"/>
                <w:szCs w:val="21"/>
              </w:rPr>
              <w:t>7</w:t>
            </w:r>
            <w:r w:rsidRPr="0064304B">
              <w:rPr>
                <w:szCs w:val="21"/>
              </w:rPr>
              <w:t>年</w:t>
            </w:r>
          </w:p>
        </w:tc>
        <w:tc>
          <w:tcPr>
            <w:tcW w:w="2268" w:type="dxa"/>
            <w:vAlign w:val="center"/>
          </w:tcPr>
          <w:p w14:paraId="7CB20558" w14:textId="27C03C90" w:rsidR="00766879" w:rsidRPr="0064304B" w:rsidRDefault="0008755A" w:rsidP="00BD4DEB">
            <w:pPr>
              <w:jc w:val="center"/>
              <w:rPr>
                <w:szCs w:val="21"/>
              </w:rPr>
            </w:pPr>
            <w:r w:rsidRPr="0064304B">
              <w:rPr>
                <w:rFonts w:asciiTheme="minorHAnsi" w:hAnsiTheme="minorHAnsi" w:cstheme="minorBidi" w:hint="eastAsia"/>
                <w:szCs w:val="21"/>
              </w:rPr>
              <w:t>山东省科技进步奖</w:t>
            </w:r>
          </w:p>
        </w:tc>
        <w:tc>
          <w:tcPr>
            <w:tcW w:w="1134" w:type="dxa"/>
            <w:vAlign w:val="center"/>
          </w:tcPr>
          <w:p w14:paraId="5483EA64" w14:textId="4720FBA7" w:rsidR="00766879" w:rsidRPr="0064304B" w:rsidRDefault="0008755A" w:rsidP="00BD4DEB">
            <w:pPr>
              <w:jc w:val="center"/>
              <w:rPr>
                <w:szCs w:val="21"/>
              </w:rPr>
            </w:pPr>
            <w:r w:rsidRPr="0064304B">
              <w:rPr>
                <w:rFonts w:asciiTheme="minorHAnsi" w:hAnsiTheme="minorHAnsi" w:cstheme="minorBidi" w:hint="eastAsia"/>
                <w:szCs w:val="21"/>
              </w:rPr>
              <w:t>二等</w:t>
            </w:r>
          </w:p>
        </w:tc>
        <w:tc>
          <w:tcPr>
            <w:tcW w:w="1757" w:type="dxa"/>
            <w:vAlign w:val="center"/>
          </w:tcPr>
          <w:p w14:paraId="63C3EE0B" w14:textId="3D90B6E1" w:rsidR="00766879" w:rsidRPr="0064304B" w:rsidRDefault="005507EA" w:rsidP="00BD4DEB">
            <w:pPr>
              <w:jc w:val="center"/>
              <w:rPr>
                <w:szCs w:val="21"/>
              </w:rPr>
            </w:pPr>
            <w:r w:rsidRPr="0064304B">
              <w:rPr>
                <w:rFonts w:hint="eastAsia"/>
                <w:szCs w:val="21"/>
              </w:rPr>
              <w:t>山东省人民政府</w:t>
            </w:r>
          </w:p>
        </w:tc>
      </w:tr>
      <w:tr w:rsidR="005507EA" w:rsidRPr="0064304B" w14:paraId="15B842DA" w14:textId="77777777" w:rsidTr="001F073F">
        <w:trPr>
          <w:jc w:val="center"/>
        </w:trPr>
        <w:tc>
          <w:tcPr>
            <w:tcW w:w="3402" w:type="dxa"/>
            <w:vAlign w:val="center"/>
          </w:tcPr>
          <w:p w14:paraId="2896CDB6" w14:textId="70C79F0F" w:rsidR="00766879" w:rsidRPr="0064304B" w:rsidRDefault="005507EA" w:rsidP="00BD4DEB">
            <w:pPr>
              <w:jc w:val="center"/>
              <w:rPr>
                <w:szCs w:val="21"/>
              </w:rPr>
            </w:pPr>
            <w:r w:rsidRPr="0064304B">
              <w:rPr>
                <w:rFonts w:hint="eastAsia"/>
                <w:szCs w:val="21"/>
              </w:rPr>
              <w:t>煤矿采场</w:t>
            </w:r>
            <w:proofErr w:type="gramStart"/>
            <w:r w:rsidRPr="0064304B">
              <w:rPr>
                <w:rFonts w:hint="eastAsia"/>
                <w:szCs w:val="21"/>
              </w:rPr>
              <w:t>覆岩破坏</w:t>
            </w:r>
            <w:proofErr w:type="gramEnd"/>
            <w:r w:rsidRPr="0064304B">
              <w:rPr>
                <w:rFonts w:hint="eastAsia"/>
                <w:szCs w:val="21"/>
              </w:rPr>
              <w:t>灾变演化机理及防控关键技术</w:t>
            </w:r>
          </w:p>
        </w:tc>
        <w:tc>
          <w:tcPr>
            <w:tcW w:w="1134" w:type="dxa"/>
            <w:vAlign w:val="center"/>
          </w:tcPr>
          <w:p w14:paraId="3C5E87B9" w14:textId="3EE9AC48" w:rsidR="00766879" w:rsidRPr="0064304B" w:rsidRDefault="00766879" w:rsidP="00BD4DEB">
            <w:pPr>
              <w:jc w:val="center"/>
              <w:rPr>
                <w:szCs w:val="21"/>
              </w:rPr>
            </w:pPr>
            <w:r w:rsidRPr="0064304B">
              <w:rPr>
                <w:szCs w:val="21"/>
              </w:rPr>
              <w:t>201</w:t>
            </w:r>
            <w:r w:rsidR="005507EA" w:rsidRPr="0064304B">
              <w:rPr>
                <w:rFonts w:hint="eastAsia"/>
                <w:szCs w:val="21"/>
              </w:rPr>
              <w:t>7</w:t>
            </w:r>
            <w:r w:rsidRPr="0064304B">
              <w:rPr>
                <w:szCs w:val="21"/>
              </w:rPr>
              <w:t>年</w:t>
            </w:r>
          </w:p>
        </w:tc>
        <w:tc>
          <w:tcPr>
            <w:tcW w:w="2268" w:type="dxa"/>
            <w:vAlign w:val="center"/>
          </w:tcPr>
          <w:p w14:paraId="11899E6D" w14:textId="46EA690C" w:rsidR="00766879" w:rsidRPr="0064304B" w:rsidRDefault="005507EA" w:rsidP="00BD4DEB">
            <w:pPr>
              <w:jc w:val="center"/>
              <w:rPr>
                <w:szCs w:val="21"/>
              </w:rPr>
            </w:pPr>
            <w:r w:rsidRPr="0064304B">
              <w:rPr>
                <w:rFonts w:hint="eastAsia"/>
                <w:szCs w:val="21"/>
              </w:rPr>
              <w:t>中国岩石力学与工程学会科学技术奖</w:t>
            </w:r>
          </w:p>
        </w:tc>
        <w:tc>
          <w:tcPr>
            <w:tcW w:w="1134" w:type="dxa"/>
            <w:vAlign w:val="center"/>
          </w:tcPr>
          <w:p w14:paraId="678F6362" w14:textId="6B7A9D20" w:rsidR="00766879" w:rsidRPr="0064304B" w:rsidRDefault="005507EA" w:rsidP="00BD4DEB">
            <w:pPr>
              <w:jc w:val="center"/>
              <w:rPr>
                <w:szCs w:val="21"/>
              </w:rPr>
            </w:pPr>
            <w:r w:rsidRPr="0064304B">
              <w:rPr>
                <w:rFonts w:hint="eastAsia"/>
                <w:szCs w:val="21"/>
              </w:rPr>
              <w:t>一等</w:t>
            </w:r>
          </w:p>
        </w:tc>
        <w:tc>
          <w:tcPr>
            <w:tcW w:w="1757" w:type="dxa"/>
            <w:vAlign w:val="center"/>
          </w:tcPr>
          <w:p w14:paraId="02E491C1" w14:textId="5AAB5163" w:rsidR="00766879" w:rsidRPr="0064304B" w:rsidRDefault="005507EA" w:rsidP="00BD4DEB">
            <w:pPr>
              <w:jc w:val="center"/>
              <w:rPr>
                <w:szCs w:val="21"/>
              </w:rPr>
            </w:pPr>
            <w:r w:rsidRPr="0064304B">
              <w:rPr>
                <w:rFonts w:hint="eastAsia"/>
                <w:szCs w:val="21"/>
              </w:rPr>
              <w:t>中国岩石力学与工程学会</w:t>
            </w:r>
          </w:p>
        </w:tc>
      </w:tr>
      <w:tr w:rsidR="005507EA" w:rsidRPr="0064304B" w14:paraId="19D8E532" w14:textId="77777777" w:rsidTr="001F073F">
        <w:trPr>
          <w:jc w:val="center"/>
        </w:trPr>
        <w:tc>
          <w:tcPr>
            <w:tcW w:w="3402" w:type="dxa"/>
            <w:vAlign w:val="center"/>
          </w:tcPr>
          <w:p w14:paraId="58E95F57" w14:textId="53A67A8C" w:rsidR="00766879" w:rsidRPr="0064304B" w:rsidRDefault="005507EA" w:rsidP="00BD4DEB">
            <w:pPr>
              <w:jc w:val="center"/>
              <w:rPr>
                <w:szCs w:val="21"/>
              </w:rPr>
            </w:pPr>
            <w:r w:rsidRPr="0064304B">
              <w:rPr>
                <w:rFonts w:hint="eastAsia"/>
                <w:szCs w:val="21"/>
              </w:rPr>
              <w:t>深井采动</w:t>
            </w:r>
            <w:proofErr w:type="gramStart"/>
            <w:r w:rsidRPr="0064304B">
              <w:rPr>
                <w:rFonts w:hint="eastAsia"/>
                <w:szCs w:val="21"/>
              </w:rPr>
              <w:t>诱</w:t>
            </w:r>
            <w:proofErr w:type="gramEnd"/>
            <w:r w:rsidRPr="0064304B">
              <w:rPr>
                <w:rFonts w:hint="eastAsia"/>
                <w:szCs w:val="21"/>
              </w:rPr>
              <w:t>灾</w:t>
            </w:r>
            <w:proofErr w:type="gramStart"/>
            <w:r w:rsidRPr="0064304B">
              <w:rPr>
                <w:rFonts w:hint="eastAsia"/>
                <w:szCs w:val="21"/>
              </w:rPr>
              <w:t>效应及释能</w:t>
            </w:r>
            <w:proofErr w:type="gramEnd"/>
            <w:r w:rsidRPr="0064304B">
              <w:rPr>
                <w:rFonts w:hint="eastAsia"/>
                <w:szCs w:val="21"/>
              </w:rPr>
              <w:t>主控保障技术体系研究</w:t>
            </w:r>
          </w:p>
        </w:tc>
        <w:tc>
          <w:tcPr>
            <w:tcW w:w="1134" w:type="dxa"/>
            <w:vAlign w:val="center"/>
          </w:tcPr>
          <w:p w14:paraId="0BFB7BA7" w14:textId="194F6014" w:rsidR="00766879" w:rsidRPr="0064304B" w:rsidRDefault="00766879" w:rsidP="00BD4DEB">
            <w:pPr>
              <w:jc w:val="center"/>
              <w:rPr>
                <w:szCs w:val="21"/>
              </w:rPr>
            </w:pPr>
            <w:r w:rsidRPr="0064304B">
              <w:rPr>
                <w:szCs w:val="21"/>
              </w:rPr>
              <w:t>201</w:t>
            </w:r>
            <w:r w:rsidR="005507EA" w:rsidRPr="0064304B">
              <w:rPr>
                <w:rFonts w:hint="eastAsia"/>
                <w:szCs w:val="21"/>
              </w:rPr>
              <w:t>7</w:t>
            </w:r>
            <w:r w:rsidRPr="0064304B">
              <w:rPr>
                <w:rFonts w:hint="eastAsia"/>
                <w:szCs w:val="21"/>
              </w:rPr>
              <w:t>年</w:t>
            </w:r>
          </w:p>
        </w:tc>
        <w:tc>
          <w:tcPr>
            <w:tcW w:w="2268" w:type="dxa"/>
            <w:vAlign w:val="center"/>
          </w:tcPr>
          <w:p w14:paraId="49C3707D" w14:textId="498E6307" w:rsidR="00766879" w:rsidRPr="0064304B" w:rsidRDefault="005507EA" w:rsidP="00BD4DEB">
            <w:pPr>
              <w:jc w:val="center"/>
              <w:rPr>
                <w:szCs w:val="21"/>
              </w:rPr>
            </w:pPr>
            <w:r w:rsidRPr="0064304B">
              <w:rPr>
                <w:rFonts w:hint="eastAsia"/>
                <w:szCs w:val="21"/>
              </w:rPr>
              <w:t>山东省高等学校科学技术奖</w:t>
            </w:r>
          </w:p>
        </w:tc>
        <w:tc>
          <w:tcPr>
            <w:tcW w:w="1134" w:type="dxa"/>
            <w:vAlign w:val="center"/>
          </w:tcPr>
          <w:p w14:paraId="69BF3570" w14:textId="54C994DF" w:rsidR="00766879" w:rsidRPr="0064304B" w:rsidRDefault="005507EA" w:rsidP="00BD4DEB">
            <w:pPr>
              <w:jc w:val="center"/>
              <w:rPr>
                <w:szCs w:val="21"/>
              </w:rPr>
            </w:pPr>
            <w:r w:rsidRPr="0064304B">
              <w:rPr>
                <w:rFonts w:hint="eastAsia"/>
                <w:szCs w:val="21"/>
              </w:rPr>
              <w:t>二等</w:t>
            </w:r>
          </w:p>
        </w:tc>
        <w:tc>
          <w:tcPr>
            <w:tcW w:w="1757" w:type="dxa"/>
            <w:vAlign w:val="center"/>
          </w:tcPr>
          <w:p w14:paraId="6771F535" w14:textId="5EF6A8EF" w:rsidR="00766879" w:rsidRPr="0064304B" w:rsidRDefault="005507EA" w:rsidP="00BD4DEB">
            <w:pPr>
              <w:jc w:val="center"/>
              <w:rPr>
                <w:szCs w:val="21"/>
              </w:rPr>
            </w:pPr>
            <w:r w:rsidRPr="0064304B">
              <w:rPr>
                <w:rFonts w:hint="eastAsia"/>
                <w:szCs w:val="21"/>
              </w:rPr>
              <w:t>山东省教育厅</w:t>
            </w:r>
          </w:p>
        </w:tc>
      </w:tr>
      <w:tr w:rsidR="004111F0" w:rsidRPr="0064304B" w14:paraId="7F2A3BD3" w14:textId="77777777" w:rsidTr="001F073F">
        <w:trPr>
          <w:jc w:val="center"/>
        </w:trPr>
        <w:tc>
          <w:tcPr>
            <w:tcW w:w="3402" w:type="dxa"/>
            <w:vAlign w:val="center"/>
          </w:tcPr>
          <w:p w14:paraId="4247A4DD" w14:textId="1D356886" w:rsidR="004111F0" w:rsidRPr="0064304B" w:rsidRDefault="004111F0" w:rsidP="004111F0">
            <w:pPr>
              <w:jc w:val="center"/>
              <w:rPr>
                <w:szCs w:val="21"/>
              </w:rPr>
            </w:pPr>
            <w:r w:rsidRPr="0064304B">
              <w:rPr>
                <w:rFonts w:hint="eastAsia"/>
                <w:szCs w:val="21"/>
              </w:rPr>
              <w:t>复杂地质矿山围岩失稳破坏机制与防控关键技术及应用</w:t>
            </w:r>
          </w:p>
        </w:tc>
        <w:tc>
          <w:tcPr>
            <w:tcW w:w="1134" w:type="dxa"/>
            <w:vAlign w:val="center"/>
          </w:tcPr>
          <w:p w14:paraId="518C93D7" w14:textId="42E3BEAE" w:rsidR="004111F0" w:rsidRPr="0064304B" w:rsidRDefault="004111F0" w:rsidP="004111F0">
            <w:pPr>
              <w:jc w:val="center"/>
              <w:rPr>
                <w:szCs w:val="21"/>
              </w:rPr>
            </w:pPr>
            <w:r w:rsidRPr="0064304B">
              <w:rPr>
                <w:rFonts w:hint="eastAsia"/>
                <w:szCs w:val="21"/>
              </w:rPr>
              <w:t>2019</w:t>
            </w:r>
            <w:r w:rsidRPr="0064304B">
              <w:rPr>
                <w:rFonts w:hint="eastAsia"/>
                <w:szCs w:val="21"/>
              </w:rPr>
              <w:t>年</w:t>
            </w:r>
          </w:p>
        </w:tc>
        <w:tc>
          <w:tcPr>
            <w:tcW w:w="2268" w:type="dxa"/>
            <w:vAlign w:val="center"/>
          </w:tcPr>
          <w:p w14:paraId="19108BFB" w14:textId="164673A3" w:rsidR="004111F0" w:rsidRPr="0064304B" w:rsidRDefault="004111F0" w:rsidP="004111F0">
            <w:pPr>
              <w:jc w:val="center"/>
              <w:rPr>
                <w:szCs w:val="21"/>
              </w:rPr>
            </w:pPr>
            <w:r w:rsidRPr="0064304B">
              <w:rPr>
                <w:rFonts w:hint="eastAsia"/>
                <w:szCs w:val="21"/>
              </w:rPr>
              <w:t>贵州省科技进步奖</w:t>
            </w:r>
          </w:p>
        </w:tc>
        <w:tc>
          <w:tcPr>
            <w:tcW w:w="1134" w:type="dxa"/>
            <w:vAlign w:val="center"/>
          </w:tcPr>
          <w:p w14:paraId="2AD6CCBD" w14:textId="55E02F21" w:rsidR="004111F0" w:rsidRPr="0064304B" w:rsidRDefault="004111F0" w:rsidP="004111F0">
            <w:pPr>
              <w:jc w:val="center"/>
              <w:rPr>
                <w:szCs w:val="21"/>
              </w:rPr>
            </w:pPr>
            <w:r w:rsidRPr="0064304B">
              <w:rPr>
                <w:rFonts w:hint="eastAsia"/>
                <w:szCs w:val="21"/>
              </w:rPr>
              <w:t>二等</w:t>
            </w:r>
          </w:p>
        </w:tc>
        <w:tc>
          <w:tcPr>
            <w:tcW w:w="1757" w:type="dxa"/>
            <w:vAlign w:val="center"/>
          </w:tcPr>
          <w:p w14:paraId="0D793D1D" w14:textId="578E772E" w:rsidR="004111F0" w:rsidRPr="0064304B" w:rsidRDefault="004111F0" w:rsidP="004111F0">
            <w:pPr>
              <w:jc w:val="center"/>
              <w:rPr>
                <w:szCs w:val="21"/>
              </w:rPr>
            </w:pPr>
            <w:r w:rsidRPr="0064304B">
              <w:rPr>
                <w:rFonts w:hint="eastAsia"/>
                <w:szCs w:val="21"/>
              </w:rPr>
              <w:t>贵州省人民政府</w:t>
            </w:r>
          </w:p>
        </w:tc>
      </w:tr>
      <w:tr w:rsidR="004111F0" w:rsidRPr="0064304B" w14:paraId="13EDB9E0" w14:textId="77777777" w:rsidTr="001F073F">
        <w:trPr>
          <w:jc w:val="center"/>
        </w:trPr>
        <w:tc>
          <w:tcPr>
            <w:tcW w:w="3402" w:type="dxa"/>
            <w:vAlign w:val="center"/>
          </w:tcPr>
          <w:p w14:paraId="1794CAF7" w14:textId="57AEB633" w:rsidR="004111F0" w:rsidRPr="0064304B" w:rsidRDefault="004111F0" w:rsidP="004111F0">
            <w:pPr>
              <w:jc w:val="center"/>
              <w:rPr>
                <w:szCs w:val="21"/>
              </w:rPr>
            </w:pPr>
            <w:r w:rsidRPr="0064304B">
              <w:rPr>
                <w:rFonts w:hint="eastAsia"/>
                <w:szCs w:val="21"/>
              </w:rPr>
              <w:t>深部采场动力灾害防控成套技术及关键装备</w:t>
            </w:r>
          </w:p>
        </w:tc>
        <w:tc>
          <w:tcPr>
            <w:tcW w:w="1134" w:type="dxa"/>
            <w:vAlign w:val="center"/>
          </w:tcPr>
          <w:p w14:paraId="423B2E90" w14:textId="180B673B" w:rsidR="004111F0" w:rsidRPr="0064304B" w:rsidRDefault="004111F0" w:rsidP="004111F0">
            <w:pPr>
              <w:jc w:val="center"/>
              <w:rPr>
                <w:szCs w:val="21"/>
              </w:rPr>
            </w:pPr>
            <w:r w:rsidRPr="0064304B">
              <w:rPr>
                <w:rFonts w:hint="eastAsia"/>
                <w:szCs w:val="21"/>
              </w:rPr>
              <w:t>2019</w:t>
            </w:r>
            <w:r w:rsidRPr="0064304B">
              <w:rPr>
                <w:rFonts w:hint="eastAsia"/>
                <w:szCs w:val="21"/>
              </w:rPr>
              <w:t>年</w:t>
            </w:r>
          </w:p>
        </w:tc>
        <w:tc>
          <w:tcPr>
            <w:tcW w:w="2268" w:type="dxa"/>
            <w:vAlign w:val="center"/>
          </w:tcPr>
          <w:p w14:paraId="73761311" w14:textId="0DFF5D6B" w:rsidR="004111F0" w:rsidRPr="0064304B" w:rsidRDefault="004111F0" w:rsidP="004111F0">
            <w:pPr>
              <w:jc w:val="center"/>
              <w:rPr>
                <w:szCs w:val="21"/>
              </w:rPr>
            </w:pPr>
            <w:r w:rsidRPr="0064304B">
              <w:rPr>
                <w:rFonts w:asciiTheme="minorHAnsi" w:hAnsiTheme="minorHAnsi" w:cstheme="minorBidi" w:hint="eastAsia"/>
                <w:szCs w:val="21"/>
              </w:rPr>
              <w:t>山东省科技进步奖</w:t>
            </w:r>
          </w:p>
        </w:tc>
        <w:tc>
          <w:tcPr>
            <w:tcW w:w="1134" w:type="dxa"/>
            <w:vAlign w:val="center"/>
          </w:tcPr>
          <w:p w14:paraId="13C65B54" w14:textId="18AF88F2" w:rsidR="004111F0" w:rsidRPr="0064304B" w:rsidRDefault="004111F0" w:rsidP="004111F0">
            <w:pPr>
              <w:jc w:val="center"/>
              <w:rPr>
                <w:szCs w:val="21"/>
              </w:rPr>
            </w:pPr>
            <w:r w:rsidRPr="0064304B">
              <w:rPr>
                <w:rFonts w:asciiTheme="minorHAnsi" w:hAnsiTheme="minorHAnsi" w:cstheme="minorBidi" w:hint="eastAsia"/>
                <w:szCs w:val="21"/>
              </w:rPr>
              <w:t>二等</w:t>
            </w:r>
          </w:p>
        </w:tc>
        <w:tc>
          <w:tcPr>
            <w:tcW w:w="1757" w:type="dxa"/>
            <w:vAlign w:val="center"/>
          </w:tcPr>
          <w:p w14:paraId="3BAA6B93" w14:textId="095DE251" w:rsidR="004111F0" w:rsidRPr="0064304B" w:rsidRDefault="004111F0" w:rsidP="004111F0">
            <w:pPr>
              <w:jc w:val="center"/>
              <w:rPr>
                <w:szCs w:val="21"/>
              </w:rPr>
            </w:pPr>
            <w:r w:rsidRPr="0064304B">
              <w:rPr>
                <w:rFonts w:hint="eastAsia"/>
                <w:szCs w:val="21"/>
              </w:rPr>
              <w:t>山东省人民政府</w:t>
            </w:r>
          </w:p>
        </w:tc>
      </w:tr>
    </w:tbl>
    <w:p w14:paraId="5FB494B0" w14:textId="77777777" w:rsidR="003E4EC2" w:rsidRDefault="003E4EC2" w:rsidP="007351A1">
      <w:pPr>
        <w:spacing w:line="440" w:lineRule="exact"/>
        <w:jc w:val="left"/>
        <w:rPr>
          <w:color w:val="000000"/>
          <w:sz w:val="28"/>
          <w:szCs w:val="28"/>
        </w:rPr>
        <w:sectPr w:rsidR="003E4EC2">
          <w:pgSz w:w="11906" w:h="16838"/>
          <w:pgMar w:top="1440" w:right="1080" w:bottom="1440" w:left="1080" w:header="851" w:footer="992" w:gutter="0"/>
          <w:cols w:space="425"/>
          <w:docGrid w:type="lines" w:linePitch="312"/>
        </w:sectPr>
      </w:pPr>
    </w:p>
    <w:p w14:paraId="2DB9100F" w14:textId="66673090" w:rsidR="003E4EC2" w:rsidRDefault="00C9668B" w:rsidP="00D13855">
      <w:pPr>
        <w:spacing w:line="440" w:lineRule="exact"/>
        <w:jc w:val="center"/>
        <w:rPr>
          <w:b/>
          <w:color w:val="000000"/>
          <w:sz w:val="28"/>
          <w:szCs w:val="28"/>
        </w:rPr>
      </w:pPr>
      <w:r>
        <w:rPr>
          <w:b/>
          <w:color w:val="000000"/>
          <w:sz w:val="28"/>
          <w:szCs w:val="28"/>
        </w:rPr>
        <w:lastRenderedPageBreak/>
        <w:t>主要知识产权</w:t>
      </w:r>
      <w:r w:rsidR="00D13855">
        <w:rPr>
          <w:rFonts w:hint="eastAsia"/>
          <w:b/>
          <w:color w:val="000000"/>
          <w:sz w:val="28"/>
          <w:szCs w:val="28"/>
        </w:rPr>
        <w:t>证明</w:t>
      </w:r>
      <w:r>
        <w:rPr>
          <w:b/>
          <w:color w:val="000000"/>
          <w:sz w:val="28"/>
          <w:szCs w:val="28"/>
        </w:rPr>
        <w:t>目录</w:t>
      </w:r>
      <w:r w:rsidR="00D13855">
        <w:rPr>
          <w:rFonts w:hint="eastAsia"/>
          <w:b/>
          <w:color w:val="000000"/>
          <w:sz w:val="28"/>
          <w:szCs w:val="28"/>
        </w:rPr>
        <w:t>（不超过</w:t>
      </w:r>
      <w:r w:rsidR="00D13855">
        <w:rPr>
          <w:rFonts w:hint="eastAsia"/>
          <w:b/>
          <w:color w:val="000000"/>
          <w:sz w:val="28"/>
          <w:szCs w:val="28"/>
        </w:rPr>
        <w:t>10</w:t>
      </w:r>
      <w:r w:rsidR="00D13855">
        <w:rPr>
          <w:rFonts w:hint="eastAsia"/>
          <w:b/>
          <w:color w:val="000000"/>
          <w:sz w:val="28"/>
          <w:szCs w:val="28"/>
        </w:rPr>
        <w:t>件）</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2922"/>
        <w:gridCol w:w="963"/>
        <w:gridCol w:w="1723"/>
        <w:gridCol w:w="963"/>
        <w:gridCol w:w="1377"/>
        <w:gridCol w:w="2000"/>
        <w:gridCol w:w="3263"/>
        <w:gridCol w:w="708"/>
      </w:tblGrid>
      <w:tr w:rsidR="007B2420" w:rsidRPr="00220DF9" w14:paraId="6EF47B7A" w14:textId="77777777" w:rsidTr="000B0674">
        <w:trPr>
          <w:trHeight w:val="20"/>
          <w:jc w:val="center"/>
        </w:trPr>
        <w:tc>
          <w:tcPr>
            <w:tcW w:w="963" w:type="dxa"/>
            <w:vAlign w:val="center"/>
          </w:tcPr>
          <w:p w14:paraId="514666D6" w14:textId="738F51FA"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知识产权类别</w:t>
            </w:r>
          </w:p>
        </w:tc>
        <w:tc>
          <w:tcPr>
            <w:tcW w:w="2920" w:type="dxa"/>
            <w:vAlign w:val="center"/>
          </w:tcPr>
          <w:p w14:paraId="4280F583" w14:textId="6FE9D3A5"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知识产权具体名称</w:t>
            </w:r>
          </w:p>
        </w:tc>
        <w:tc>
          <w:tcPr>
            <w:tcW w:w="962" w:type="dxa"/>
            <w:vAlign w:val="center"/>
          </w:tcPr>
          <w:p w14:paraId="0245CDB2" w14:textId="011806BB"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国家</w:t>
            </w:r>
          </w:p>
          <w:p w14:paraId="57431425" w14:textId="3ADB1873"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（地区）</w:t>
            </w:r>
          </w:p>
        </w:tc>
        <w:tc>
          <w:tcPr>
            <w:tcW w:w="1722" w:type="dxa"/>
            <w:vAlign w:val="center"/>
          </w:tcPr>
          <w:p w14:paraId="25DB78E1" w14:textId="2CCEDAEA"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授权号</w:t>
            </w:r>
          </w:p>
        </w:tc>
        <w:tc>
          <w:tcPr>
            <w:tcW w:w="962" w:type="dxa"/>
            <w:vAlign w:val="center"/>
          </w:tcPr>
          <w:p w14:paraId="03A7F334" w14:textId="798439FD"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授权日期</w:t>
            </w:r>
          </w:p>
        </w:tc>
        <w:tc>
          <w:tcPr>
            <w:tcW w:w="1376" w:type="dxa"/>
            <w:vAlign w:val="center"/>
          </w:tcPr>
          <w:p w14:paraId="6507C6B1" w14:textId="3B93D1EC"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证书编号</w:t>
            </w:r>
          </w:p>
        </w:tc>
        <w:tc>
          <w:tcPr>
            <w:tcW w:w="1999" w:type="dxa"/>
            <w:vAlign w:val="center"/>
          </w:tcPr>
          <w:p w14:paraId="0CA20FFF" w14:textId="4F67B766"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权利人</w:t>
            </w:r>
          </w:p>
        </w:tc>
        <w:tc>
          <w:tcPr>
            <w:tcW w:w="3261" w:type="dxa"/>
            <w:vAlign w:val="center"/>
          </w:tcPr>
          <w:p w14:paraId="404C6DAC" w14:textId="47AECC35"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发明人</w:t>
            </w:r>
          </w:p>
        </w:tc>
        <w:tc>
          <w:tcPr>
            <w:tcW w:w="708" w:type="dxa"/>
            <w:vAlign w:val="center"/>
          </w:tcPr>
          <w:p w14:paraId="4F1836A0" w14:textId="77777777" w:rsidR="00832FE3" w:rsidRPr="00220DF9" w:rsidRDefault="00832FE3" w:rsidP="005638F1">
            <w:pPr>
              <w:pStyle w:val="a5"/>
              <w:spacing w:line="240" w:lineRule="auto"/>
              <w:ind w:firstLineChars="0" w:firstLine="0"/>
              <w:jc w:val="center"/>
              <w:rPr>
                <w:rFonts w:ascii="Times New Roman"/>
                <w:b/>
                <w:bCs/>
                <w:color w:val="000000"/>
                <w:sz w:val="18"/>
                <w:szCs w:val="18"/>
              </w:rPr>
            </w:pPr>
            <w:r w:rsidRPr="00220DF9">
              <w:rPr>
                <w:rFonts w:ascii="Times New Roman"/>
                <w:b/>
                <w:bCs/>
                <w:color w:val="000000"/>
                <w:sz w:val="18"/>
                <w:szCs w:val="18"/>
              </w:rPr>
              <w:t>有效状态</w:t>
            </w:r>
          </w:p>
        </w:tc>
      </w:tr>
      <w:tr w:rsidR="007B2420" w:rsidRPr="00220DF9" w14:paraId="72D5CBCE" w14:textId="77777777" w:rsidTr="000B0674">
        <w:trPr>
          <w:trHeight w:val="20"/>
          <w:jc w:val="center"/>
        </w:trPr>
        <w:tc>
          <w:tcPr>
            <w:tcW w:w="963" w:type="dxa"/>
            <w:vAlign w:val="center"/>
          </w:tcPr>
          <w:p w14:paraId="7B1CEAFE" w14:textId="41F63ECE"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授权发明专利</w:t>
            </w:r>
          </w:p>
        </w:tc>
        <w:tc>
          <w:tcPr>
            <w:tcW w:w="2920" w:type="dxa"/>
            <w:vAlign w:val="center"/>
          </w:tcPr>
          <w:p w14:paraId="01895FE7" w14:textId="78695E25" w:rsidR="00832FE3" w:rsidRPr="00220DF9" w:rsidRDefault="00832FE3" w:rsidP="00832FE3">
            <w:pPr>
              <w:pStyle w:val="a5"/>
              <w:spacing w:line="240" w:lineRule="auto"/>
              <w:ind w:firstLineChars="0" w:firstLine="0"/>
              <w:jc w:val="center"/>
              <w:rPr>
                <w:rFonts w:ascii="Times New Roman"/>
                <w:color w:val="000000"/>
                <w:sz w:val="18"/>
                <w:szCs w:val="18"/>
              </w:rPr>
            </w:pPr>
            <w:proofErr w:type="gramStart"/>
            <w:r w:rsidRPr="00220DF9">
              <w:rPr>
                <w:rFonts w:ascii="Times New Roman"/>
                <w:color w:val="000000"/>
                <w:sz w:val="18"/>
                <w:szCs w:val="18"/>
              </w:rPr>
              <w:t>压控式</w:t>
            </w:r>
            <w:proofErr w:type="gramEnd"/>
            <w:r w:rsidRPr="00220DF9">
              <w:rPr>
                <w:rFonts w:ascii="Times New Roman"/>
                <w:color w:val="000000"/>
                <w:sz w:val="18"/>
                <w:szCs w:val="18"/>
              </w:rPr>
              <w:t>渗流试验机理及渗流时间测量装置</w:t>
            </w:r>
          </w:p>
        </w:tc>
        <w:tc>
          <w:tcPr>
            <w:tcW w:w="962" w:type="dxa"/>
            <w:vAlign w:val="center"/>
          </w:tcPr>
          <w:p w14:paraId="22C84E98" w14:textId="45A3B53C"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2CCAAC75" w14:textId="3EE4254F"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ZL201711411352.6</w:t>
            </w:r>
          </w:p>
        </w:tc>
        <w:tc>
          <w:tcPr>
            <w:tcW w:w="962" w:type="dxa"/>
            <w:vAlign w:val="center"/>
          </w:tcPr>
          <w:p w14:paraId="26EA144C" w14:textId="08E3F469"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sz w:val="18"/>
                <w:szCs w:val="18"/>
              </w:rPr>
              <w:t>2020-06</w:t>
            </w:r>
          </w:p>
        </w:tc>
        <w:tc>
          <w:tcPr>
            <w:tcW w:w="1376" w:type="dxa"/>
            <w:vAlign w:val="center"/>
          </w:tcPr>
          <w:p w14:paraId="20382F95" w14:textId="02394819"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sz w:val="18"/>
                <w:szCs w:val="18"/>
              </w:rPr>
              <w:t>第</w:t>
            </w:r>
            <w:r w:rsidRPr="00220DF9">
              <w:rPr>
                <w:rFonts w:ascii="Times New Roman"/>
                <w:sz w:val="18"/>
                <w:szCs w:val="18"/>
              </w:rPr>
              <w:t>3836877</w:t>
            </w:r>
            <w:r w:rsidRPr="00220DF9">
              <w:rPr>
                <w:rFonts w:ascii="Times New Roman"/>
                <w:sz w:val="18"/>
                <w:szCs w:val="18"/>
              </w:rPr>
              <w:t>号</w:t>
            </w:r>
          </w:p>
        </w:tc>
        <w:tc>
          <w:tcPr>
            <w:tcW w:w="1999" w:type="dxa"/>
            <w:vAlign w:val="center"/>
          </w:tcPr>
          <w:p w14:paraId="2A30FC1B"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p>
        </w:tc>
        <w:tc>
          <w:tcPr>
            <w:tcW w:w="3261" w:type="dxa"/>
            <w:vAlign w:val="center"/>
          </w:tcPr>
          <w:p w14:paraId="34445BFF"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景所林</w:t>
            </w:r>
            <w:r w:rsidRPr="00220DF9">
              <w:rPr>
                <w:rFonts w:ascii="Times New Roman"/>
                <w:color w:val="000000"/>
                <w:sz w:val="18"/>
                <w:szCs w:val="18"/>
              </w:rPr>
              <w:t>,</w:t>
            </w:r>
            <w:r w:rsidRPr="00220DF9">
              <w:rPr>
                <w:rFonts w:ascii="Times New Roman"/>
                <w:color w:val="000000"/>
                <w:sz w:val="18"/>
                <w:szCs w:val="18"/>
              </w:rPr>
              <w:t>孟凡宝</w:t>
            </w:r>
            <w:r w:rsidRPr="00220DF9">
              <w:rPr>
                <w:rFonts w:ascii="Times New Roman"/>
                <w:color w:val="000000"/>
                <w:sz w:val="18"/>
                <w:szCs w:val="18"/>
              </w:rPr>
              <w:t>,</w:t>
            </w:r>
            <w:r w:rsidRPr="00220DF9">
              <w:rPr>
                <w:rFonts w:ascii="Times New Roman"/>
                <w:color w:val="000000"/>
                <w:sz w:val="18"/>
                <w:szCs w:val="18"/>
              </w:rPr>
              <w:t>李培植</w:t>
            </w:r>
          </w:p>
        </w:tc>
        <w:tc>
          <w:tcPr>
            <w:tcW w:w="708" w:type="dxa"/>
            <w:vAlign w:val="center"/>
          </w:tcPr>
          <w:p w14:paraId="3D8A045A"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3F8370B9" w14:textId="77777777" w:rsidTr="000B0674">
        <w:trPr>
          <w:trHeight w:val="20"/>
          <w:jc w:val="center"/>
        </w:trPr>
        <w:tc>
          <w:tcPr>
            <w:tcW w:w="963" w:type="dxa"/>
            <w:vAlign w:val="center"/>
          </w:tcPr>
          <w:p w14:paraId="721BBFA7" w14:textId="7C842BEF"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授权发明专利</w:t>
            </w:r>
          </w:p>
        </w:tc>
        <w:tc>
          <w:tcPr>
            <w:tcW w:w="2920" w:type="dxa"/>
            <w:vAlign w:val="center"/>
          </w:tcPr>
          <w:p w14:paraId="0014F21B" w14:textId="7D4D9F5C"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一种利用矿井含水层的自压式降温除尘系统</w:t>
            </w:r>
          </w:p>
        </w:tc>
        <w:tc>
          <w:tcPr>
            <w:tcW w:w="962" w:type="dxa"/>
            <w:vAlign w:val="center"/>
          </w:tcPr>
          <w:p w14:paraId="22D8F699" w14:textId="5BA81FBE"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15C73EEC" w14:textId="1E559D02" w:rsidR="00832FE3" w:rsidRPr="00220DF9" w:rsidRDefault="00220DF9"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ZL201811213154.3</w:t>
            </w:r>
          </w:p>
        </w:tc>
        <w:tc>
          <w:tcPr>
            <w:tcW w:w="962" w:type="dxa"/>
            <w:vAlign w:val="center"/>
          </w:tcPr>
          <w:p w14:paraId="52187D88" w14:textId="656AC6E4" w:rsidR="00832FE3" w:rsidRPr="00220DF9" w:rsidRDefault="00220DF9"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2021-01</w:t>
            </w:r>
          </w:p>
        </w:tc>
        <w:tc>
          <w:tcPr>
            <w:tcW w:w="1376" w:type="dxa"/>
            <w:vAlign w:val="center"/>
          </w:tcPr>
          <w:p w14:paraId="02BFF216" w14:textId="3762278D" w:rsidR="00832FE3" w:rsidRPr="00220DF9" w:rsidRDefault="00220DF9"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第</w:t>
            </w:r>
            <w:r>
              <w:rPr>
                <w:rFonts w:ascii="Times New Roman" w:hint="eastAsia"/>
                <w:color w:val="000000"/>
                <w:sz w:val="18"/>
                <w:szCs w:val="18"/>
              </w:rPr>
              <w:t>4208316</w:t>
            </w:r>
            <w:r>
              <w:rPr>
                <w:rFonts w:ascii="Times New Roman" w:hint="eastAsia"/>
                <w:color w:val="000000"/>
                <w:sz w:val="18"/>
                <w:szCs w:val="18"/>
              </w:rPr>
              <w:t>号</w:t>
            </w:r>
          </w:p>
        </w:tc>
        <w:tc>
          <w:tcPr>
            <w:tcW w:w="1999" w:type="dxa"/>
            <w:vAlign w:val="center"/>
          </w:tcPr>
          <w:p w14:paraId="31F07EDC"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p>
        </w:tc>
        <w:tc>
          <w:tcPr>
            <w:tcW w:w="3261" w:type="dxa"/>
            <w:vAlign w:val="center"/>
          </w:tcPr>
          <w:p w14:paraId="723F9330" w14:textId="55852E31"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景所林</w:t>
            </w:r>
            <w:r w:rsidRPr="00220DF9">
              <w:rPr>
                <w:rFonts w:ascii="Times New Roman"/>
                <w:color w:val="000000"/>
                <w:sz w:val="18"/>
                <w:szCs w:val="18"/>
              </w:rPr>
              <w:t>,</w:t>
            </w:r>
            <w:r w:rsidRPr="00220DF9">
              <w:rPr>
                <w:rFonts w:ascii="Times New Roman"/>
                <w:color w:val="000000"/>
                <w:sz w:val="18"/>
                <w:szCs w:val="18"/>
              </w:rPr>
              <w:t>姜鹏飞</w:t>
            </w:r>
            <w:r w:rsidRPr="00220DF9">
              <w:rPr>
                <w:rFonts w:ascii="Times New Roman"/>
                <w:color w:val="000000"/>
                <w:sz w:val="18"/>
                <w:szCs w:val="18"/>
              </w:rPr>
              <w:t>,</w:t>
            </w:r>
            <w:r w:rsidRPr="00220DF9">
              <w:rPr>
                <w:rFonts w:ascii="Times New Roman"/>
                <w:color w:val="000000"/>
                <w:sz w:val="18"/>
                <w:szCs w:val="18"/>
              </w:rPr>
              <w:t>杨维弘</w:t>
            </w:r>
            <w:r w:rsidRPr="00220DF9">
              <w:rPr>
                <w:rFonts w:ascii="Times New Roman"/>
                <w:color w:val="000000"/>
                <w:sz w:val="18"/>
                <w:szCs w:val="18"/>
              </w:rPr>
              <w:t>,</w:t>
            </w:r>
            <w:r w:rsidRPr="00220DF9">
              <w:rPr>
                <w:rFonts w:ascii="Times New Roman"/>
                <w:color w:val="000000"/>
                <w:sz w:val="18"/>
                <w:szCs w:val="18"/>
              </w:rPr>
              <w:t>陈洁</w:t>
            </w:r>
            <w:r w:rsidRPr="00220DF9">
              <w:rPr>
                <w:rFonts w:ascii="Times New Roman"/>
                <w:color w:val="000000"/>
                <w:sz w:val="18"/>
                <w:szCs w:val="18"/>
              </w:rPr>
              <w:t>,</w:t>
            </w:r>
            <w:r w:rsidRPr="00220DF9">
              <w:rPr>
                <w:rFonts w:ascii="Times New Roman"/>
                <w:color w:val="000000"/>
                <w:sz w:val="18"/>
                <w:szCs w:val="18"/>
              </w:rPr>
              <w:t>蒋金泉</w:t>
            </w:r>
            <w:r w:rsidRPr="00220DF9">
              <w:rPr>
                <w:rFonts w:ascii="Times New Roman"/>
                <w:color w:val="000000"/>
                <w:sz w:val="18"/>
                <w:szCs w:val="18"/>
              </w:rPr>
              <w:t>,</w:t>
            </w:r>
            <w:r w:rsidRPr="00220DF9">
              <w:rPr>
                <w:rFonts w:ascii="Times New Roman"/>
                <w:color w:val="000000"/>
                <w:sz w:val="18"/>
                <w:szCs w:val="18"/>
              </w:rPr>
              <w:t>李利平</w:t>
            </w:r>
            <w:r w:rsidRPr="00220DF9">
              <w:rPr>
                <w:rFonts w:ascii="Times New Roman"/>
                <w:color w:val="000000"/>
                <w:sz w:val="18"/>
                <w:szCs w:val="18"/>
              </w:rPr>
              <w:t>,</w:t>
            </w:r>
            <w:r w:rsidRPr="00220DF9">
              <w:rPr>
                <w:rFonts w:ascii="Times New Roman"/>
                <w:color w:val="000000"/>
                <w:sz w:val="18"/>
                <w:szCs w:val="18"/>
              </w:rPr>
              <w:t>左宇军</w:t>
            </w:r>
            <w:r w:rsidRPr="00220DF9">
              <w:rPr>
                <w:rFonts w:ascii="Times New Roman"/>
                <w:color w:val="000000"/>
                <w:sz w:val="18"/>
                <w:szCs w:val="18"/>
              </w:rPr>
              <w:t>,</w:t>
            </w:r>
            <w:r w:rsidR="004525EB">
              <w:rPr>
                <w:rFonts w:ascii="Times New Roman" w:hint="eastAsia"/>
                <w:color w:val="000000"/>
                <w:sz w:val="18"/>
                <w:szCs w:val="18"/>
              </w:rPr>
              <w:t>等</w:t>
            </w:r>
          </w:p>
        </w:tc>
        <w:tc>
          <w:tcPr>
            <w:tcW w:w="708" w:type="dxa"/>
            <w:vAlign w:val="center"/>
          </w:tcPr>
          <w:p w14:paraId="0BFE8D67"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42368AF6" w14:textId="77777777" w:rsidTr="000B0674">
        <w:trPr>
          <w:trHeight w:val="20"/>
          <w:jc w:val="center"/>
        </w:trPr>
        <w:tc>
          <w:tcPr>
            <w:tcW w:w="963" w:type="dxa"/>
            <w:vAlign w:val="center"/>
          </w:tcPr>
          <w:p w14:paraId="7821C247" w14:textId="265D596A"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授权发明专利</w:t>
            </w:r>
          </w:p>
        </w:tc>
        <w:tc>
          <w:tcPr>
            <w:tcW w:w="2920" w:type="dxa"/>
            <w:vAlign w:val="center"/>
          </w:tcPr>
          <w:p w14:paraId="7FB62D5E" w14:textId="25E7783F"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大变形恒阻支护注浆锚杆、锚索及巷道定量支护方法</w:t>
            </w:r>
          </w:p>
        </w:tc>
        <w:tc>
          <w:tcPr>
            <w:tcW w:w="962" w:type="dxa"/>
            <w:vAlign w:val="center"/>
          </w:tcPr>
          <w:p w14:paraId="58D74657" w14:textId="5217D2C4"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1429AE91" w14:textId="601061CB"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ZL201710504194.2</w:t>
            </w:r>
          </w:p>
        </w:tc>
        <w:tc>
          <w:tcPr>
            <w:tcW w:w="962" w:type="dxa"/>
            <w:vAlign w:val="center"/>
          </w:tcPr>
          <w:p w14:paraId="33DABAA0" w14:textId="6F849A09"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2019-04</w:t>
            </w:r>
          </w:p>
        </w:tc>
        <w:tc>
          <w:tcPr>
            <w:tcW w:w="1376" w:type="dxa"/>
            <w:vAlign w:val="center"/>
          </w:tcPr>
          <w:p w14:paraId="3CC2AB49" w14:textId="4D163DAF"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第</w:t>
            </w:r>
            <w:r w:rsidRPr="00220DF9">
              <w:rPr>
                <w:rFonts w:ascii="Times New Roman"/>
                <w:color w:val="000000"/>
                <w:sz w:val="18"/>
                <w:szCs w:val="18"/>
              </w:rPr>
              <w:t>3352230</w:t>
            </w:r>
            <w:r w:rsidRPr="00220DF9">
              <w:rPr>
                <w:rFonts w:ascii="Times New Roman"/>
                <w:color w:val="000000"/>
                <w:sz w:val="18"/>
                <w:szCs w:val="18"/>
              </w:rPr>
              <w:t>号</w:t>
            </w:r>
          </w:p>
        </w:tc>
        <w:tc>
          <w:tcPr>
            <w:tcW w:w="1999" w:type="dxa"/>
            <w:vAlign w:val="center"/>
          </w:tcPr>
          <w:p w14:paraId="6E555862"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p>
        </w:tc>
        <w:tc>
          <w:tcPr>
            <w:tcW w:w="3261" w:type="dxa"/>
            <w:vAlign w:val="center"/>
          </w:tcPr>
          <w:p w14:paraId="5B2C9BBD"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杜婉君</w:t>
            </w:r>
            <w:r w:rsidRPr="00220DF9">
              <w:rPr>
                <w:rFonts w:ascii="Times New Roman"/>
                <w:color w:val="000000"/>
                <w:sz w:val="18"/>
                <w:szCs w:val="18"/>
              </w:rPr>
              <w:t>,</w:t>
            </w:r>
            <w:r w:rsidRPr="00220DF9">
              <w:rPr>
                <w:rFonts w:ascii="Times New Roman"/>
                <w:color w:val="000000"/>
                <w:sz w:val="18"/>
                <w:szCs w:val="18"/>
              </w:rPr>
              <w:t>武凯</w:t>
            </w:r>
            <w:r w:rsidRPr="00220DF9">
              <w:rPr>
                <w:rFonts w:ascii="Times New Roman"/>
                <w:color w:val="000000"/>
                <w:sz w:val="18"/>
                <w:szCs w:val="18"/>
              </w:rPr>
              <w:t>,</w:t>
            </w:r>
            <w:r w:rsidRPr="00220DF9">
              <w:rPr>
                <w:rFonts w:ascii="Times New Roman"/>
                <w:color w:val="000000"/>
                <w:sz w:val="18"/>
                <w:szCs w:val="18"/>
              </w:rPr>
              <w:t>孟祥旭</w:t>
            </w:r>
          </w:p>
        </w:tc>
        <w:tc>
          <w:tcPr>
            <w:tcW w:w="708" w:type="dxa"/>
            <w:vAlign w:val="center"/>
          </w:tcPr>
          <w:p w14:paraId="595F907A"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24F39B1A" w14:textId="77777777" w:rsidTr="000B0674">
        <w:trPr>
          <w:trHeight w:val="20"/>
          <w:jc w:val="center"/>
        </w:trPr>
        <w:tc>
          <w:tcPr>
            <w:tcW w:w="963" w:type="dxa"/>
            <w:vAlign w:val="center"/>
          </w:tcPr>
          <w:p w14:paraId="137E5DE1" w14:textId="260E3C10"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授权发明专利</w:t>
            </w:r>
          </w:p>
        </w:tc>
        <w:tc>
          <w:tcPr>
            <w:tcW w:w="2920" w:type="dxa"/>
            <w:vAlign w:val="center"/>
          </w:tcPr>
          <w:p w14:paraId="53016FA6" w14:textId="3BFCCB0D"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构造应力场模拟试验装置及方法</w:t>
            </w:r>
          </w:p>
        </w:tc>
        <w:tc>
          <w:tcPr>
            <w:tcW w:w="962" w:type="dxa"/>
            <w:vAlign w:val="center"/>
          </w:tcPr>
          <w:p w14:paraId="34B1D6AC" w14:textId="796D6E13"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7EC201B7" w14:textId="29EE5B01" w:rsidR="00832FE3" w:rsidRPr="00220DF9" w:rsidRDefault="00F70C36"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ZL</w:t>
            </w:r>
            <w:r w:rsidR="00ED650E" w:rsidRPr="00ED650E">
              <w:rPr>
                <w:rFonts w:ascii="Times New Roman"/>
                <w:color w:val="000000"/>
                <w:sz w:val="18"/>
                <w:szCs w:val="18"/>
              </w:rPr>
              <w:t>201510535051.9</w:t>
            </w:r>
          </w:p>
        </w:tc>
        <w:tc>
          <w:tcPr>
            <w:tcW w:w="962" w:type="dxa"/>
            <w:vAlign w:val="center"/>
          </w:tcPr>
          <w:p w14:paraId="65B654A0" w14:textId="377A9251" w:rsidR="00832FE3" w:rsidRPr="00220DF9" w:rsidRDefault="00ED650E"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2017-10</w:t>
            </w:r>
          </w:p>
        </w:tc>
        <w:tc>
          <w:tcPr>
            <w:tcW w:w="1376" w:type="dxa"/>
            <w:vAlign w:val="center"/>
          </w:tcPr>
          <w:p w14:paraId="7B98EE30" w14:textId="017F17FE" w:rsidR="00832FE3" w:rsidRPr="00220DF9" w:rsidRDefault="00ED650E"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第</w:t>
            </w:r>
            <w:r>
              <w:rPr>
                <w:rFonts w:ascii="Times New Roman" w:hint="eastAsia"/>
                <w:color w:val="000000"/>
                <w:sz w:val="18"/>
                <w:szCs w:val="18"/>
              </w:rPr>
              <w:t>2678176</w:t>
            </w:r>
            <w:r>
              <w:rPr>
                <w:rFonts w:ascii="Times New Roman" w:hint="eastAsia"/>
                <w:color w:val="000000"/>
                <w:sz w:val="18"/>
                <w:szCs w:val="18"/>
              </w:rPr>
              <w:t>号</w:t>
            </w:r>
          </w:p>
        </w:tc>
        <w:tc>
          <w:tcPr>
            <w:tcW w:w="1999" w:type="dxa"/>
            <w:vAlign w:val="center"/>
          </w:tcPr>
          <w:p w14:paraId="5A4C784F"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p>
        </w:tc>
        <w:tc>
          <w:tcPr>
            <w:tcW w:w="3261" w:type="dxa"/>
            <w:vAlign w:val="center"/>
          </w:tcPr>
          <w:p w14:paraId="42B04325"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宋振骐</w:t>
            </w:r>
            <w:r w:rsidRPr="00220DF9">
              <w:rPr>
                <w:rFonts w:ascii="Times New Roman"/>
                <w:color w:val="000000"/>
                <w:sz w:val="18"/>
                <w:szCs w:val="18"/>
              </w:rPr>
              <w:t>,</w:t>
            </w:r>
            <w:r w:rsidRPr="00220DF9">
              <w:rPr>
                <w:rFonts w:ascii="Times New Roman"/>
                <w:color w:val="000000"/>
                <w:sz w:val="18"/>
                <w:szCs w:val="18"/>
              </w:rPr>
              <w:t>蒋宇静</w:t>
            </w:r>
            <w:r w:rsidRPr="00220DF9">
              <w:rPr>
                <w:rFonts w:ascii="Times New Roman"/>
                <w:color w:val="000000"/>
                <w:sz w:val="18"/>
                <w:szCs w:val="18"/>
              </w:rPr>
              <w:t>,</w:t>
            </w:r>
            <w:r w:rsidRPr="00220DF9">
              <w:rPr>
                <w:rFonts w:ascii="Times New Roman"/>
                <w:color w:val="000000"/>
                <w:sz w:val="18"/>
                <w:szCs w:val="18"/>
              </w:rPr>
              <w:t>谭云亮</w:t>
            </w:r>
            <w:r w:rsidRPr="00220DF9">
              <w:rPr>
                <w:rFonts w:ascii="Times New Roman"/>
                <w:color w:val="000000"/>
                <w:sz w:val="18"/>
                <w:szCs w:val="18"/>
              </w:rPr>
              <w:t>,</w:t>
            </w:r>
            <w:r w:rsidRPr="00220DF9">
              <w:rPr>
                <w:rFonts w:ascii="Times New Roman"/>
                <w:color w:val="000000"/>
                <w:sz w:val="18"/>
                <w:szCs w:val="18"/>
              </w:rPr>
              <w:t>王晓</w:t>
            </w:r>
          </w:p>
        </w:tc>
        <w:tc>
          <w:tcPr>
            <w:tcW w:w="708" w:type="dxa"/>
            <w:vAlign w:val="center"/>
          </w:tcPr>
          <w:p w14:paraId="7F0CB11D"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6A84A1A3" w14:textId="77777777" w:rsidTr="000B0674">
        <w:trPr>
          <w:trHeight w:val="20"/>
          <w:jc w:val="center"/>
        </w:trPr>
        <w:tc>
          <w:tcPr>
            <w:tcW w:w="963" w:type="dxa"/>
            <w:vAlign w:val="center"/>
          </w:tcPr>
          <w:p w14:paraId="68755AAA" w14:textId="573B7D1A"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授权发明专利</w:t>
            </w:r>
          </w:p>
        </w:tc>
        <w:tc>
          <w:tcPr>
            <w:tcW w:w="2920" w:type="dxa"/>
            <w:vAlign w:val="center"/>
          </w:tcPr>
          <w:p w14:paraId="1F05A424" w14:textId="6C06741B"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深部开采采动应力场演变过程试验方法</w:t>
            </w:r>
          </w:p>
        </w:tc>
        <w:tc>
          <w:tcPr>
            <w:tcW w:w="962" w:type="dxa"/>
            <w:vAlign w:val="center"/>
          </w:tcPr>
          <w:p w14:paraId="09499EC6" w14:textId="7CB715BA"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7A24825A" w14:textId="4CA65F60" w:rsidR="00832FE3" w:rsidRPr="00220DF9" w:rsidRDefault="00F70C36"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ZL</w:t>
            </w:r>
            <w:r w:rsidR="00ED650E" w:rsidRPr="00ED650E">
              <w:rPr>
                <w:rFonts w:ascii="Times New Roman"/>
                <w:color w:val="000000"/>
                <w:sz w:val="18"/>
                <w:szCs w:val="18"/>
              </w:rPr>
              <w:t>201410206492.X</w:t>
            </w:r>
          </w:p>
        </w:tc>
        <w:tc>
          <w:tcPr>
            <w:tcW w:w="962" w:type="dxa"/>
            <w:vAlign w:val="center"/>
          </w:tcPr>
          <w:p w14:paraId="17B0BB1F" w14:textId="5BAAC9CA" w:rsidR="00832FE3" w:rsidRPr="00220DF9" w:rsidRDefault="0053455B"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2017-01</w:t>
            </w:r>
          </w:p>
        </w:tc>
        <w:tc>
          <w:tcPr>
            <w:tcW w:w="1376" w:type="dxa"/>
            <w:vAlign w:val="center"/>
          </w:tcPr>
          <w:p w14:paraId="73CC844B" w14:textId="0B1B82BD" w:rsidR="00832FE3" w:rsidRPr="00220DF9" w:rsidRDefault="0053455B"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第</w:t>
            </w:r>
            <w:r>
              <w:rPr>
                <w:rFonts w:ascii="Times New Roman" w:hint="eastAsia"/>
                <w:color w:val="000000"/>
                <w:sz w:val="18"/>
                <w:szCs w:val="18"/>
              </w:rPr>
              <w:t>2349327</w:t>
            </w:r>
            <w:r>
              <w:rPr>
                <w:rFonts w:ascii="Times New Roman" w:hint="eastAsia"/>
                <w:color w:val="000000"/>
                <w:sz w:val="18"/>
                <w:szCs w:val="18"/>
              </w:rPr>
              <w:t>号</w:t>
            </w:r>
          </w:p>
        </w:tc>
        <w:tc>
          <w:tcPr>
            <w:tcW w:w="1999" w:type="dxa"/>
            <w:vAlign w:val="center"/>
          </w:tcPr>
          <w:p w14:paraId="772282CD"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p>
        </w:tc>
        <w:tc>
          <w:tcPr>
            <w:tcW w:w="3261" w:type="dxa"/>
            <w:vAlign w:val="center"/>
          </w:tcPr>
          <w:p w14:paraId="0200EBC9"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蒋宇静</w:t>
            </w:r>
            <w:r w:rsidRPr="00220DF9">
              <w:rPr>
                <w:rFonts w:ascii="Times New Roman"/>
                <w:color w:val="000000"/>
                <w:sz w:val="18"/>
                <w:szCs w:val="18"/>
              </w:rPr>
              <w:t>,</w:t>
            </w:r>
            <w:r w:rsidRPr="00220DF9">
              <w:rPr>
                <w:rFonts w:ascii="Times New Roman"/>
                <w:color w:val="000000"/>
                <w:sz w:val="18"/>
                <w:szCs w:val="18"/>
              </w:rPr>
              <w:t>石永奎</w:t>
            </w:r>
            <w:r w:rsidRPr="00220DF9">
              <w:rPr>
                <w:rFonts w:ascii="Times New Roman"/>
                <w:color w:val="000000"/>
                <w:sz w:val="18"/>
                <w:szCs w:val="18"/>
              </w:rPr>
              <w:t>,</w:t>
            </w:r>
            <w:r w:rsidRPr="00220DF9">
              <w:rPr>
                <w:rFonts w:ascii="Times New Roman"/>
                <w:color w:val="000000"/>
                <w:sz w:val="18"/>
                <w:szCs w:val="18"/>
              </w:rPr>
              <w:t>韩作振</w:t>
            </w:r>
          </w:p>
        </w:tc>
        <w:tc>
          <w:tcPr>
            <w:tcW w:w="708" w:type="dxa"/>
            <w:vAlign w:val="center"/>
          </w:tcPr>
          <w:p w14:paraId="7862347D"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53BDF890" w14:textId="77777777" w:rsidTr="000B0674">
        <w:trPr>
          <w:trHeight w:val="20"/>
          <w:jc w:val="center"/>
        </w:trPr>
        <w:tc>
          <w:tcPr>
            <w:tcW w:w="963" w:type="dxa"/>
            <w:vAlign w:val="center"/>
          </w:tcPr>
          <w:p w14:paraId="2DD24B5C" w14:textId="1A9072A8"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授权发明专利</w:t>
            </w:r>
          </w:p>
        </w:tc>
        <w:tc>
          <w:tcPr>
            <w:tcW w:w="2920" w:type="dxa"/>
            <w:vAlign w:val="center"/>
          </w:tcPr>
          <w:p w14:paraId="021CD162" w14:textId="4EA12D76"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一种坚硬顶板矿井冲击地压灾害危险性预测分析方法</w:t>
            </w:r>
          </w:p>
        </w:tc>
        <w:tc>
          <w:tcPr>
            <w:tcW w:w="962" w:type="dxa"/>
            <w:vAlign w:val="center"/>
          </w:tcPr>
          <w:p w14:paraId="4CBFD96A" w14:textId="485020DA"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386203C1" w14:textId="5BB42B4F" w:rsidR="00832FE3" w:rsidRPr="00220DF9" w:rsidRDefault="00F70C36"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ZL</w:t>
            </w:r>
            <w:r w:rsidR="00ED650E" w:rsidRPr="00ED650E">
              <w:rPr>
                <w:rFonts w:ascii="Times New Roman"/>
                <w:color w:val="000000"/>
                <w:sz w:val="18"/>
                <w:szCs w:val="18"/>
              </w:rPr>
              <w:t>201410593113.7</w:t>
            </w:r>
          </w:p>
        </w:tc>
        <w:tc>
          <w:tcPr>
            <w:tcW w:w="962" w:type="dxa"/>
            <w:vAlign w:val="center"/>
          </w:tcPr>
          <w:p w14:paraId="208AFEF7" w14:textId="23B0D24A" w:rsidR="00832FE3" w:rsidRPr="00220DF9" w:rsidRDefault="0053455B"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2016-09</w:t>
            </w:r>
          </w:p>
        </w:tc>
        <w:tc>
          <w:tcPr>
            <w:tcW w:w="1376" w:type="dxa"/>
            <w:vAlign w:val="center"/>
          </w:tcPr>
          <w:p w14:paraId="6EEE1286" w14:textId="46A71B85" w:rsidR="00832FE3" w:rsidRPr="00220DF9" w:rsidRDefault="0053455B" w:rsidP="00CD0907">
            <w:pPr>
              <w:pStyle w:val="a5"/>
              <w:spacing w:line="240" w:lineRule="auto"/>
              <w:ind w:firstLineChars="0" w:firstLine="0"/>
              <w:jc w:val="center"/>
              <w:rPr>
                <w:rFonts w:ascii="Times New Roman"/>
                <w:color w:val="000000"/>
                <w:sz w:val="18"/>
                <w:szCs w:val="18"/>
              </w:rPr>
            </w:pPr>
            <w:r>
              <w:rPr>
                <w:rFonts w:ascii="Times New Roman" w:hint="eastAsia"/>
                <w:color w:val="000000"/>
                <w:sz w:val="18"/>
                <w:szCs w:val="18"/>
              </w:rPr>
              <w:t>第</w:t>
            </w:r>
            <w:r>
              <w:rPr>
                <w:rFonts w:ascii="Times New Roman" w:hint="eastAsia"/>
                <w:color w:val="000000"/>
                <w:sz w:val="18"/>
                <w:szCs w:val="18"/>
              </w:rPr>
              <w:t>2245692</w:t>
            </w:r>
            <w:r>
              <w:rPr>
                <w:rFonts w:ascii="Times New Roman" w:hint="eastAsia"/>
                <w:color w:val="000000"/>
                <w:sz w:val="18"/>
                <w:szCs w:val="18"/>
              </w:rPr>
              <w:t>号</w:t>
            </w:r>
          </w:p>
        </w:tc>
        <w:tc>
          <w:tcPr>
            <w:tcW w:w="1999" w:type="dxa"/>
            <w:vAlign w:val="center"/>
          </w:tcPr>
          <w:p w14:paraId="17B9FE4B"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p>
        </w:tc>
        <w:tc>
          <w:tcPr>
            <w:tcW w:w="3261" w:type="dxa"/>
            <w:vAlign w:val="center"/>
          </w:tcPr>
          <w:p w14:paraId="555D31A0"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杨思通</w:t>
            </w:r>
            <w:r w:rsidRPr="00220DF9">
              <w:rPr>
                <w:rFonts w:ascii="Times New Roman"/>
                <w:color w:val="000000"/>
                <w:sz w:val="18"/>
                <w:szCs w:val="18"/>
              </w:rPr>
              <w:t>,</w:t>
            </w:r>
            <w:r w:rsidRPr="00220DF9">
              <w:rPr>
                <w:rFonts w:ascii="Times New Roman"/>
                <w:color w:val="000000"/>
                <w:sz w:val="18"/>
                <w:szCs w:val="18"/>
              </w:rPr>
              <w:t>高浩政</w:t>
            </w:r>
            <w:r w:rsidRPr="00220DF9">
              <w:rPr>
                <w:rFonts w:ascii="Times New Roman"/>
                <w:color w:val="000000"/>
                <w:sz w:val="18"/>
                <w:szCs w:val="18"/>
              </w:rPr>
              <w:t>,</w:t>
            </w:r>
            <w:r w:rsidRPr="00220DF9">
              <w:rPr>
                <w:rFonts w:ascii="Times New Roman"/>
                <w:color w:val="000000"/>
                <w:sz w:val="18"/>
                <w:szCs w:val="18"/>
              </w:rPr>
              <w:t>韩作振</w:t>
            </w:r>
            <w:r w:rsidRPr="00220DF9">
              <w:rPr>
                <w:rFonts w:ascii="Times New Roman"/>
                <w:color w:val="000000"/>
                <w:sz w:val="18"/>
                <w:szCs w:val="18"/>
              </w:rPr>
              <w:t>,</w:t>
            </w:r>
            <w:r w:rsidRPr="00220DF9">
              <w:rPr>
                <w:rFonts w:ascii="Times New Roman"/>
                <w:color w:val="000000"/>
                <w:sz w:val="18"/>
                <w:szCs w:val="18"/>
              </w:rPr>
              <w:t>蒋宇静</w:t>
            </w:r>
            <w:r w:rsidRPr="00220DF9">
              <w:rPr>
                <w:rFonts w:ascii="Times New Roman"/>
                <w:color w:val="000000"/>
                <w:sz w:val="18"/>
                <w:szCs w:val="18"/>
              </w:rPr>
              <w:t>,</w:t>
            </w:r>
            <w:r w:rsidRPr="00220DF9">
              <w:rPr>
                <w:rFonts w:ascii="Times New Roman"/>
                <w:color w:val="000000"/>
                <w:sz w:val="18"/>
                <w:szCs w:val="18"/>
              </w:rPr>
              <w:t>连鸿全</w:t>
            </w:r>
            <w:r w:rsidRPr="00220DF9">
              <w:rPr>
                <w:rFonts w:ascii="Times New Roman"/>
                <w:color w:val="000000"/>
                <w:sz w:val="18"/>
                <w:szCs w:val="18"/>
              </w:rPr>
              <w:t>,</w:t>
            </w:r>
            <w:r w:rsidRPr="00220DF9">
              <w:rPr>
                <w:rFonts w:ascii="Times New Roman"/>
                <w:color w:val="000000"/>
                <w:sz w:val="18"/>
                <w:szCs w:val="18"/>
              </w:rPr>
              <w:t>滕伟</w:t>
            </w:r>
            <w:r w:rsidRPr="00220DF9">
              <w:rPr>
                <w:rFonts w:ascii="Times New Roman"/>
                <w:color w:val="000000"/>
                <w:sz w:val="18"/>
                <w:szCs w:val="18"/>
              </w:rPr>
              <w:t>,</w:t>
            </w:r>
            <w:r w:rsidRPr="00220DF9">
              <w:rPr>
                <w:rFonts w:ascii="Times New Roman"/>
                <w:color w:val="000000"/>
                <w:sz w:val="18"/>
                <w:szCs w:val="18"/>
              </w:rPr>
              <w:t>王洪彪</w:t>
            </w:r>
            <w:r w:rsidRPr="00220DF9">
              <w:rPr>
                <w:rFonts w:ascii="Times New Roman"/>
                <w:color w:val="000000"/>
                <w:sz w:val="18"/>
                <w:szCs w:val="18"/>
              </w:rPr>
              <w:t>,</w:t>
            </w:r>
            <w:r w:rsidRPr="00220DF9">
              <w:rPr>
                <w:rFonts w:ascii="Times New Roman"/>
                <w:color w:val="000000"/>
                <w:sz w:val="18"/>
                <w:szCs w:val="18"/>
              </w:rPr>
              <w:t>王晓</w:t>
            </w:r>
            <w:r w:rsidRPr="00220DF9">
              <w:rPr>
                <w:rFonts w:ascii="Times New Roman"/>
                <w:color w:val="000000"/>
                <w:sz w:val="18"/>
                <w:szCs w:val="18"/>
              </w:rPr>
              <w:t>,</w:t>
            </w:r>
            <w:proofErr w:type="gramStart"/>
            <w:r w:rsidRPr="00220DF9">
              <w:rPr>
                <w:rFonts w:ascii="Times New Roman"/>
                <w:color w:val="000000"/>
                <w:sz w:val="18"/>
                <w:szCs w:val="18"/>
              </w:rPr>
              <w:t>浦志强</w:t>
            </w:r>
            <w:proofErr w:type="gramEnd"/>
            <w:r w:rsidRPr="00220DF9">
              <w:rPr>
                <w:rFonts w:ascii="Times New Roman"/>
                <w:color w:val="000000"/>
                <w:sz w:val="18"/>
                <w:szCs w:val="18"/>
              </w:rPr>
              <w:t>,</w:t>
            </w:r>
            <w:r w:rsidRPr="00220DF9">
              <w:rPr>
                <w:rFonts w:ascii="Times New Roman"/>
                <w:color w:val="000000"/>
                <w:sz w:val="18"/>
                <w:szCs w:val="18"/>
              </w:rPr>
              <w:t>王荣超</w:t>
            </w:r>
            <w:r w:rsidRPr="00220DF9">
              <w:rPr>
                <w:rFonts w:ascii="Times New Roman"/>
                <w:color w:val="000000"/>
                <w:sz w:val="18"/>
                <w:szCs w:val="18"/>
              </w:rPr>
              <w:t>,</w:t>
            </w:r>
            <w:r w:rsidRPr="00220DF9">
              <w:rPr>
                <w:rFonts w:ascii="Times New Roman"/>
                <w:color w:val="000000"/>
                <w:sz w:val="18"/>
                <w:szCs w:val="18"/>
              </w:rPr>
              <w:t>安伟</w:t>
            </w:r>
            <w:r w:rsidRPr="00220DF9">
              <w:rPr>
                <w:rFonts w:ascii="Times New Roman"/>
                <w:color w:val="000000"/>
                <w:sz w:val="18"/>
                <w:szCs w:val="18"/>
              </w:rPr>
              <w:t>,</w:t>
            </w:r>
            <w:r w:rsidRPr="00220DF9">
              <w:rPr>
                <w:rFonts w:ascii="Times New Roman"/>
                <w:color w:val="000000"/>
                <w:sz w:val="18"/>
                <w:szCs w:val="18"/>
              </w:rPr>
              <w:t>张斌</w:t>
            </w:r>
            <w:r w:rsidRPr="00220DF9">
              <w:rPr>
                <w:rFonts w:ascii="Times New Roman"/>
                <w:color w:val="000000"/>
                <w:sz w:val="18"/>
                <w:szCs w:val="18"/>
              </w:rPr>
              <w:t>,</w:t>
            </w:r>
            <w:r w:rsidRPr="00220DF9">
              <w:rPr>
                <w:rFonts w:ascii="Times New Roman"/>
                <w:color w:val="000000"/>
                <w:sz w:val="18"/>
                <w:szCs w:val="18"/>
              </w:rPr>
              <w:t>杨海涛</w:t>
            </w:r>
          </w:p>
        </w:tc>
        <w:tc>
          <w:tcPr>
            <w:tcW w:w="708" w:type="dxa"/>
            <w:vAlign w:val="center"/>
          </w:tcPr>
          <w:p w14:paraId="7345B1AC" w14:textId="77777777" w:rsidR="00832FE3" w:rsidRPr="00220DF9" w:rsidRDefault="00832FE3" w:rsidP="00CD0907">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3F8554D6" w14:textId="77777777" w:rsidTr="000B0674">
        <w:trPr>
          <w:trHeight w:val="20"/>
          <w:jc w:val="center"/>
        </w:trPr>
        <w:tc>
          <w:tcPr>
            <w:tcW w:w="963" w:type="dxa"/>
            <w:vAlign w:val="center"/>
          </w:tcPr>
          <w:p w14:paraId="1B5C1584"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标准</w:t>
            </w:r>
          </w:p>
        </w:tc>
        <w:tc>
          <w:tcPr>
            <w:tcW w:w="2920" w:type="dxa"/>
            <w:vAlign w:val="center"/>
          </w:tcPr>
          <w:p w14:paraId="6148F075" w14:textId="1859F93D"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煤矿深部岩体冲击灾害释能主控技术规范</w:t>
            </w:r>
          </w:p>
        </w:tc>
        <w:tc>
          <w:tcPr>
            <w:tcW w:w="962" w:type="dxa"/>
            <w:vAlign w:val="center"/>
          </w:tcPr>
          <w:p w14:paraId="0679874D" w14:textId="0D1AA235"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09A4FB61" w14:textId="31A58779"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T/SDIRAA903-2021</w:t>
            </w:r>
          </w:p>
        </w:tc>
        <w:tc>
          <w:tcPr>
            <w:tcW w:w="962" w:type="dxa"/>
            <w:vAlign w:val="center"/>
          </w:tcPr>
          <w:p w14:paraId="0EA17621" w14:textId="364B05BF"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2021-12</w:t>
            </w:r>
          </w:p>
        </w:tc>
        <w:tc>
          <w:tcPr>
            <w:tcW w:w="1376" w:type="dxa"/>
            <w:vAlign w:val="center"/>
          </w:tcPr>
          <w:p w14:paraId="24EBE945" w14:textId="7728539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T/SDIRAA903-2021</w:t>
            </w:r>
          </w:p>
        </w:tc>
        <w:tc>
          <w:tcPr>
            <w:tcW w:w="1999" w:type="dxa"/>
            <w:vAlign w:val="center"/>
          </w:tcPr>
          <w:p w14:paraId="6A49F602" w14:textId="1BAD5EE8"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r w:rsidRPr="00220DF9">
              <w:rPr>
                <w:rFonts w:ascii="Times New Roman"/>
                <w:color w:val="000000"/>
                <w:sz w:val="18"/>
                <w:szCs w:val="18"/>
              </w:rPr>
              <w:t>,</w:t>
            </w:r>
            <w:r w:rsidRPr="00220DF9">
              <w:rPr>
                <w:rFonts w:ascii="Times New Roman"/>
                <w:color w:val="000000"/>
                <w:sz w:val="18"/>
                <w:szCs w:val="18"/>
              </w:rPr>
              <w:t>贵州大学</w:t>
            </w:r>
            <w:r w:rsidR="004525EB">
              <w:rPr>
                <w:rFonts w:ascii="Times New Roman" w:hint="eastAsia"/>
                <w:color w:val="000000"/>
                <w:sz w:val="18"/>
                <w:szCs w:val="18"/>
              </w:rPr>
              <w:t>,</w:t>
            </w:r>
            <w:r w:rsidRPr="00220DF9">
              <w:rPr>
                <w:rFonts w:ascii="Times New Roman"/>
                <w:color w:val="000000"/>
                <w:sz w:val="18"/>
                <w:szCs w:val="18"/>
              </w:rPr>
              <w:t>中南大学</w:t>
            </w:r>
            <w:r w:rsidRPr="00220DF9">
              <w:rPr>
                <w:rFonts w:ascii="Times New Roman"/>
                <w:color w:val="000000"/>
                <w:sz w:val="18"/>
                <w:szCs w:val="18"/>
              </w:rPr>
              <w:t>,</w:t>
            </w:r>
            <w:r w:rsidRPr="00220DF9">
              <w:rPr>
                <w:rFonts w:ascii="Times New Roman"/>
                <w:color w:val="000000"/>
                <w:sz w:val="18"/>
                <w:szCs w:val="18"/>
              </w:rPr>
              <w:t>青岛地球软件技术有限公司</w:t>
            </w:r>
            <w:r w:rsidRPr="00220DF9">
              <w:rPr>
                <w:rFonts w:ascii="Times New Roman"/>
                <w:color w:val="000000"/>
                <w:sz w:val="18"/>
                <w:szCs w:val="18"/>
              </w:rPr>
              <w:t>,</w:t>
            </w:r>
            <w:r w:rsidRPr="00220DF9">
              <w:rPr>
                <w:rFonts w:ascii="Times New Roman"/>
                <w:color w:val="000000"/>
                <w:sz w:val="18"/>
                <w:szCs w:val="18"/>
              </w:rPr>
              <w:t>等</w:t>
            </w:r>
          </w:p>
        </w:tc>
        <w:tc>
          <w:tcPr>
            <w:tcW w:w="3261" w:type="dxa"/>
            <w:vAlign w:val="center"/>
          </w:tcPr>
          <w:p w14:paraId="326FAA2E"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李东</w:t>
            </w:r>
            <w:r w:rsidRPr="00220DF9">
              <w:rPr>
                <w:rFonts w:ascii="Times New Roman"/>
                <w:color w:val="000000"/>
                <w:sz w:val="18"/>
                <w:szCs w:val="18"/>
              </w:rPr>
              <w:t>,</w:t>
            </w:r>
            <w:r w:rsidRPr="00220DF9">
              <w:rPr>
                <w:rFonts w:ascii="Times New Roman"/>
                <w:color w:val="000000"/>
                <w:sz w:val="18"/>
                <w:szCs w:val="18"/>
              </w:rPr>
              <w:t>彭苏萍</w:t>
            </w:r>
            <w:r w:rsidRPr="00220DF9">
              <w:rPr>
                <w:rFonts w:ascii="Times New Roman"/>
                <w:color w:val="000000"/>
                <w:sz w:val="18"/>
                <w:szCs w:val="18"/>
              </w:rPr>
              <w:t>,</w:t>
            </w:r>
            <w:r w:rsidRPr="00220DF9">
              <w:rPr>
                <w:rFonts w:ascii="Times New Roman"/>
                <w:color w:val="000000"/>
                <w:sz w:val="18"/>
                <w:szCs w:val="18"/>
              </w:rPr>
              <w:t>李刚</w:t>
            </w:r>
            <w:r w:rsidRPr="00220DF9">
              <w:rPr>
                <w:rFonts w:ascii="Times New Roman"/>
                <w:color w:val="000000"/>
                <w:sz w:val="18"/>
                <w:szCs w:val="18"/>
              </w:rPr>
              <w:t>,</w:t>
            </w:r>
            <w:r w:rsidRPr="00220DF9">
              <w:rPr>
                <w:rFonts w:ascii="Times New Roman"/>
                <w:color w:val="000000"/>
                <w:sz w:val="18"/>
                <w:szCs w:val="18"/>
              </w:rPr>
              <w:t>姜福兴</w:t>
            </w:r>
            <w:r w:rsidRPr="00220DF9">
              <w:rPr>
                <w:rFonts w:ascii="Times New Roman"/>
                <w:color w:val="000000"/>
                <w:sz w:val="18"/>
                <w:szCs w:val="18"/>
              </w:rPr>
              <w:t>,</w:t>
            </w:r>
            <w:r w:rsidRPr="00220DF9">
              <w:rPr>
                <w:rFonts w:ascii="Times New Roman"/>
                <w:color w:val="000000"/>
                <w:sz w:val="18"/>
                <w:szCs w:val="18"/>
              </w:rPr>
              <w:t>左宇军</w:t>
            </w:r>
            <w:r w:rsidRPr="00220DF9">
              <w:rPr>
                <w:rFonts w:ascii="Times New Roman"/>
                <w:color w:val="000000"/>
                <w:sz w:val="18"/>
                <w:szCs w:val="18"/>
              </w:rPr>
              <w:t>,</w:t>
            </w:r>
            <w:r w:rsidRPr="00220DF9">
              <w:rPr>
                <w:rFonts w:ascii="Times New Roman"/>
                <w:color w:val="000000"/>
                <w:sz w:val="18"/>
                <w:szCs w:val="18"/>
              </w:rPr>
              <w:t>彭康</w:t>
            </w:r>
            <w:r w:rsidRPr="00220DF9">
              <w:rPr>
                <w:rFonts w:ascii="Times New Roman"/>
                <w:color w:val="000000"/>
                <w:sz w:val="18"/>
                <w:szCs w:val="18"/>
              </w:rPr>
              <w:t>,</w:t>
            </w:r>
            <w:r w:rsidRPr="00220DF9">
              <w:rPr>
                <w:rFonts w:ascii="Times New Roman"/>
                <w:color w:val="000000"/>
                <w:sz w:val="18"/>
                <w:szCs w:val="18"/>
              </w:rPr>
              <w:t>赖永标</w:t>
            </w:r>
            <w:r w:rsidRPr="00220DF9">
              <w:rPr>
                <w:rFonts w:ascii="Times New Roman"/>
                <w:color w:val="000000"/>
                <w:sz w:val="18"/>
                <w:szCs w:val="18"/>
              </w:rPr>
              <w:t>,</w:t>
            </w:r>
            <w:r w:rsidRPr="00220DF9">
              <w:rPr>
                <w:rFonts w:ascii="Times New Roman"/>
                <w:color w:val="000000"/>
                <w:sz w:val="18"/>
                <w:szCs w:val="18"/>
              </w:rPr>
              <w:t>张俊明</w:t>
            </w:r>
            <w:r w:rsidRPr="00220DF9">
              <w:rPr>
                <w:rFonts w:ascii="Times New Roman"/>
                <w:color w:val="000000"/>
                <w:sz w:val="18"/>
                <w:szCs w:val="18"/>
              </w:rPr>
              <w:t>,</w:t>
            </w:r>
            <w:r w:rsidRPr="00220DF9">
              <w:rPr>
                <w:rFonts w:ascii="Times New Roman"/>
                <w:color w:val="000000"/>
                <w:sz w:val="18"/>
                <w:szCs w:val="18"/>
              </w:rPr>
              <w:t>景所林</w:t>
            </w:r>
            <w:r w:rsidRPr="00220DF9">
              <w:rPr>
                <w:rFonts w:ascii="Times New Roman"/>
                <w:color w:val="000000"/>
                <w:sz w:val="18"/>
                <w:szCs w:val="18"/>
              </w:rPr>
              <w:t>,</w:t>
            </w:r>
            <w:r w:rsidRPr="00220DF9">
              <w:rPr>
                <w:rFonts w:ascii="Times New Roman"/>
                <w:color w:val="000000"/>
                <w:sz w:val="18"/>
                <w:szCs w:val="18"/>
              </w:rPr>
              <w:t>董陇军</w:t>
            </w:r>
            <w:r w:rsidRPr="00220DF9">
              <w:rPr>
                <w:rFonts w:ascii="Times New Roman"/>
                <w:color w:val="000000"/>
                <w:sz w:val="18"/>
                <w:szCs w:val="18"/>
              </w:rPr>
              <w:t>,</w:t>
            </w:r>
            <w:r w:rsidRPr="00220DF9">
              <w:rPr>
                <w:rFonts w:ascii="Times New Roman"/>
                <w:color w:val="000000"/>
                <w:sz w:val="18"/>
                <w:szCs w:val="18"/>
              </w:rPr>
              <w:t>李长青</w:t>
            </w:r>
            <w:r w:rsidRPr="00220DF9">
              <w:rPr>
                <w:rFonts w:ascii="Times New Roman"/>
                <w:color w:val="000000"/>
                <w:sz w:val="18"/>
                <w:szCs w:val="18"/>
              </w:rPr>
              <w:t>,</w:t>
            </w:r>
            <w:r w:rsidRPr="00220DF9">
              <w:rPr>
                <w:rFonts w:ascii="Times New Roman"/>
                <w:color w:val="000000"/>
                <w:sz w:val="18"/>
                <w:szCs w:val="18"/>
              </w:rPr>
              <w:t>杜婉君</w:t>
            </w:r>
            <w:r w:rsidRPr="00220DF9">
              <w:rPr>
                <w:rFonts w:ascii="Times New Roman"/>
                <w:color w:val="000000"/>
                <w:sz w:val="18"/>
                <w:szCs w:val="18"/>
              </w:rPr>
              <w:t>,</w:t>
            </w:r>
            <w:r w:rsidRPr="00220DF9">
              <w:rPr>
                <w:rFonts w:ascii="Times New Roman"/>
                <w:color w:val="000000"/>
                <w:sz w:val="18"/>
                <w:szCs w:val="18"/>
              </w:rPr>
              <w:t>周鸣乐</w:t>
            </w:r>
            <w:r w:rsidRPr="00220DF9">
              <w:rPr>
                <w:rFonts w:ascii="Times New Roman"/>
                <w:color w:val="000000"/>
                <w:sz w:val="18"/>
                <w:szCs w:val="18"/>
              </w:rPr>
              <w:t>,</w:t>
            </w:r>
            <w:r w:rsidRPr="00220DF9">
              <w:rPr>
                <w:rFonts w:ascii="Times New Roman"/>
                <w:color w:val="000000"/>
                <w:sz w:val="18"/>
                <w:szCs w:val="18"/>
              </w:rPr>
              <w:t>王阁</w:t>
            </w:r>
            <w:r w:rsidRPr="00220DF9">
              <w:rPr>
                <w:rFonts w:ascii="Times New Roman"/>
                <w:color w:val="000000"/>
                <w:sz w:val="18"/>
                <w:szCs w:val="18"/>
              </w:rPr>
              <w:t>,</w:t>
            </w:r>
            <w:r w:rsidRPr="00220DF9">
              <w:rPr>
                <w:rFonts w:ascii="Times New Roman"/>
                <w:color w:val="000000"/>
                <w:sz w:val="18"/>
                <w:szCs w:val="18"/>
              </w:rPr>
              <w:t>李敏</w:t>
            </w:r>
          </w:p>
        </w:tc>
        <w:tc>
          <w:tcPr>
            <w:tcW w:w="708" w:type="dxa"/>
            <w:vAlign w:val="center"/>
          </w:tcPr>
          <w:p w14:paraId="00E07F6E"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10A5C98F" w14:textId="77777777" w:rsidTr="000B0674">
        <w:trPr>
          <w:trHeight w:val="20"/>
          <w:jc w:val="center"/>
        </w:trPr>
        <w:tc>
          <w:tcPr>
            <w:tcW w:w="963" w:type="dxa"/>
            <w:vAlign w:val="center"/>
          </w:tcPr>
          <w:p w14:paraId="1DBC3EC7"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标准</w:t>
            </w:r>
          </w:p>
        </w:tc>
        <w:tc>
          <w:tcPr>
            <w:tcW w:w="2920" w:type="dxa"/>
            <w:vAlign w:val="center"/>
          </w:tcPr>
          <w:p w14:paraId="45E44BF5" w14:textId="4EBB45D1"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深部工程岩体围岩变形灾害释能主控技术规范</w:t>
            </w:r>
          </w:p>
        </w:tc>
        <w:tc>
          <w:tcPr>
            <w:tcW w:w="962" w:type="dxa"/>
            <w:vAlign w:val="center"/>
          </w:tcPr>
          <w:p w14:paraId="10C5CFD6" w14:textId="57075520"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22DE87E3" w14:textId="35AA865F"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T/SDIRAA902-2021</w:t>
            </w:r>
          </w:p>
        </w:tc>
        <w:tc>
          <w:tcPr>
            <w:tcW w:w="962" w:type="dxa"/>
            <w:vAlign w:val="center"/>
          </w:tcPr>
          <w:p w14:paraId="4BA3E9FC" w14:textId="69F1C0C0"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2021-12</w:t>
            </w:r>
          </w:p>
        </w:tc>
        <w:tc>
          <w:tcPr>
            <w:tcW w:w="1376" w:type="dxa"/>
            <w:vAlign w:val="center"/>
          </w:tcPr>
          <w:p w14:paraId="5D38594C" w14:textId="7A7C8892"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T/SDIRAA902-2021</w:t>
            </w:r>
          </w:p>
        </w:tc>
        <w:tc>
          <w:tcPr>
            <w:tcW w:w="1999" w:type="dxa"/>
            <w:vAlign w:val="center"/>
          </w:tcPr>
          <w:p w14:paraId="628DA0F4"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r w:rsidRPr="00220DF9">
              <w:rPr>
                <w:rFonts w:ascii="Times New Roman"/>
                <w:color w:val="000000"/>
                <w:sz w:val="18"/>
                <w:szCs w:val="18"/>
              </w:rPr>
              <w:t>,</w:t>
            </w:r>
            <w:r w:rsidRPr="00220DF9">
              <w:rPr>
                <w:rFonts w:ascii="Times New Roman"/>
                <w:color w:val="000000"/>
                <w:sz w:val="18"/>
                <w:szCs w:val="18"/>
              </w:rPr>
              <w:t>贵州大学</w:t>
            </w:r>
            <w:r w:rsidRPr="00220DF9">
              <w:rPr>
                <w:rFonts w:ascii="Times New Roman"/>
                <w:color w:val="000000"/>
                <w:sz w:val="18"/>
                <w:szCs w:val="18"/>
              </w:rPr>
              <w:t>,</w:t>
            </w:r>
            <w:r w:rsidRPr="00220DF9">
              <w:rPr>
                <w:rFonts w:ascii="Times New Roman"/>
                <w:color w:val="000000"/>
                <w:sz w:val="18"/>
                <w:szCs w:val="18"/>
              </w:rPr>
              <w:t>青岛理工大学</w:t>
            </w:r>
            <w:r w:rsidRPr="00220DF9">
              <w:rPr>
                <w:rFonts w:ascii="Times New Roman"/>
                <w:color w:val="000000"/>
                <w:sz w:val="18"/>
                <w:szCs w:val="18"/>
              </w:rPr>
              <w:t>,</w:t>
            </w:r>
            <w:r w:rsidRPr="00220DF9">
              <w:rPr>
                <w:rFonts w:ascii="Times New Roman"/>
                <w:color w:val="000000"/>
                <w:sz w:val="18"/>
                <w:szCs w:val="18"/>
              </w:rPr>
              <w:t>等</w:t>
            </w:r>
          </w:p>
        </w:tc>
        <w:tc>
          <w:tcPr>
            <w:tcW w:w="3261" w:type="dxa"/>
            <w:vAlign w:val="center"/>
          </w:tcPr>
          <w:p w14:paraId="6E64A680"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景所林</w:t>
            </w:r>
            <w:r w:rsidRPr="00220DF9">
              <w:rPr>
                <w:rFonts w:ascii="Times New Roman"/>
                <w:color w:val="000000"/>
                <w:sz w:val="18"/>
                <w:szCs w:val="18"/>
              </w:rPr>
              <w:t>,</w:t>
            </w:r>
            <w:r w:rsidRPr="00220DF9">
              <w:rPr>
                <w:rFonts w:ascii="Times New Roman"/>
                <w:color w:val="000000"/>
                <w:sz w:val="18"/>
                <w:szCs w:val="18"/>
              </w:rPr>
              <w:t>李刚</w:t>
            </w:r>
            <w:r w:rsidRPr="00220DF9">
              <w:rPr>
                <w:rFonts w:ascii="Times New Roman"/>
                <w:color w:val="000000"/>
                <w:sz w:val="18"/>
                <w:szCs w:val="18"/>
              </w:rPr>
              <w:t>,</w:t>
            </w:r>
            <w:r w:rsidRPr="00220DF9">
              <w:rPr>
                <w:rFonts w:ascii="Times New Roman"/>
                <w:color w:val="000000"/>
                <w:sz w:val="18"/>
                <w:szCs w:val="18"/>
              </w:rPr>
              <w:t>彭苏萍</w:t>
            </w:r>
            <w:r w:rsidRPr="00220DF9">
              <w:rPr>
                <w:rFonts w:ascii="Times New Roman"/>
                <w:color w:val="000000"/>
                <w:sz w:val="18"/>
                <w:szCs w:val="18"/>
              </w:rPr>
              <w:t>,</w:t>
            </w:r>
            <w:r w:rsidRPr="00220DF9">
              <w:rPr>
                <w:rFonts w:ascii="Times New Roman"/>
                <w:color w:val="000000"/>
                <w:sz w:val="18"/>
                <w:szCs w:val="18"/>
              </w:rPr>
              <w:t>李利平</w:t>
            </w:r>
            <w:r w:rsidRPr="00220DF9">
              <w:rPr>
                <w:rFonts w:ascii="Times New Roman"/>
                <w:color w:val="000000"/>
                <w:sz w:val="18"/>
                <w:szCs w:val="18"/>
              </w:rPr>
              <w:t>,</w:t>
            </w:r>
            <w:r w:rsidRPr="00220DF9">
              <w:rPr>
                <w:rFonts w:ascii="Times New Roman"/>
                <w:color w:val="000000"/>
                <w:sz w:val="18"/>
                <w:szCs w:val="18"/>
              </w:rPr>
              <w:t>赵洪宝</w:t>
            </w:r>
            <w:r w:rsidRPr="00220DF9">
              <w:rPr>
                <w:rFonts w:ascii="Times New Roman"/>
                <w:color w:val="000000"/>
                <w:sz w:val="18"/>
                <w:szCs w:val="18"/>
              </w:rPr>
              <w:t>,</w:t>
            </w:r>
            <w:r w:rsidRPr="00220DF9">
              <w:rPr>
                <w:rFonts w:ascii="Times New Roman"/>
                <w:color w:val="000000"/>
                <w:sz w:val="18"/>
                <w:szCs w:val="18"/>
              </w:rPr>
              <w:t>栾恒杰</w:t>
            </w:r>
            <w:r w:rsidRPr="00220DF9">
              <w:rPr>
                <w:rFonts w:ascii="Times New Roman"/>
                <w:color w:val="000000"/>
                <w:sz w:val="18"/>
                <w:szCs w:val="18"/>
              </w:rPr>
              <w:t>,</w:t>
            </w:r>
            <w:r w:rsidRPr="00220DF9">
              <w:rPr>
                <w:rFonts w:ascii="Times New Roman"/>
                <w:color w:val="000000"/>
                <w:sz w:val="18"/>
                <w:szCs w:val="18"/>
              </w:rPr>
              <w:t>王冬</w:t>
            </w:r>
            <w:r w:rsidRPr="00220DF9">
              <w:rPr>
                <w:rFonts w:ascii="Times New Roman"/>
                <w:color w:val="000000"/>
                <w:sz w:val="18"/>
                <w:szCs w:val="18"/>
              </w:rPr>
              <w:t>,</w:t>
            </w:r>
            <w:r w:rsidRPr="00220DF9">
              <w:rPr>
                <w:rFonts w:ascii="Times New Roman"/>
                <w:color w:val="000000"/>
                <w:sz w:val="18"/>
                <w:szCs w:val="18"/>
              </w:rPr>
              <w:t>文金</w:t>
            </w:r>
            <w:proofErr w:type="gramStart"/>
            <w:r w:rsidRPr="00220DF9">
              <w:rPr>
                <w:rFonts w:ascii="Times New Roman"/>
                <w:color w:val="000000"/>
                <w:sz w:val="18"/>
                <w:szCs w:val="18"/>
              </w:rPr>
              <w:t>浩</w:t>
            </w:r>
            <w:proofErr w:type="gramEnd"/>
            <w:r w:rsidRPr="00220DF9">
              <w:rPr>
                <w:rFonts w:ascii="Times New Roman"/>
                <w:color w:val="000000"/>
                <w:sz w:val="18"/>
                <w:szCs w:val="18"/>
              </w:rPr>
              <w:t>,</w:t>
            </w:r>
            <w:r w:rsidRPr="00220DF9">
              <w:rPr>
                <w:rFonts w:ascii="Times New Roman"/>
                <w:color w:val="000000"/>
                <w:sz w:val="18"/>
                <w:szCs w:val="18"/>
              </w:rPr>
              <w:t>单清林</w:t>
            </w:r>
            <w:r w:rsidRPr="00220DF9">
              <w:rPr>
                <w:rFonts w:ascii="Times New Roman"/>
                <w:color w:val="000000"/>
                <w:sz w:val="18"/>
                <w:szCs w:val="18"/>
              </w:rPr>
              <w:t>,</w:t>
            </w:r>
            <w:r w:rsidRPr="00220DF9">
              <w:rPr>
                <w:rFonts w:ascii="Times New Roman"/>
                <w:color w:val="000000"/>
                <w:sz w:val="18"/>
                <w:szCs w:val="18"/>
              </w:rPr>
              <w:t>李占海</w:t>
            </w:r>
            <w:r w:rsidRPr="00220DF9">
              <w:rPr>
                <w:rFonts w:ascii="Times New Roman"/>
                <w:color w:val="000000"/>
                <w:sz w:val="18"/>
                <w:szCs w:val="18"/>
              </w:rPr>
              <w:t>,</w:t>
            </w:r>
            <w:r w:rsidRPr="00220DF9">
              <w:rPr>
                <w:rFonts w:ascii="Times New Roman"/>
                <w:color w:val="000000"/>
                <w:sz w:val="18"/>
                <w:szCs w:val="18"/>
              </w:rPr>
              <w:t>张彬</w:t>
            </w:r>
            <w:r w:rsidRPr="00220DF9">
              <w:rPr>
                <w:rFonts w:ascii="Times New Roman"/>
                <w:color w:val="000000"/>
                <w:sz w:val="18"/>
                <w:szCs w:val="18"/>
              </w:rPr>
              <w:t>,</w:t>
            </w:r>
            <w:r w:rsidRPr="00220DF9">
              <w:rPr>
                <w:rFonts w:ascii="Times New Roman"/>
                <w:color w:val="000000"/>
                <w:sz w:val="18"/>
                <w:szCs w:val="18"/>
              </w:rPr>
              <w:t>李敏</w:t>
            </w:r>
            <w:r w:rsidRPr="00220DF9">
              <w:rPr>
                <w:rFonts w:ascii="Times New Roman"/>
                <w:color w:val="000000"/>
                <w:sz w:val="18"/>
                <w:szCs w:val="18"/>
              </w:rPr>
              <w:t>,</w:t>
            </w:r>
            <w:r w:rsidRPr="00220DF9">
              <w:rPr>
                <w:rFonts w:ascii="Times New Roman"/>
                <w:color w:val="000000"/>
                <w:sz w:val="18"/>
                <w:szCs w:val="18"/>
              </w:rPr>
              <w:t>周鸣乐</w:t>
            </w:r>
          </w:p>
        </w:tc>
        <w:tc>
          <w:tcPr>
            <w:tcW w:w="708" w:type="dxa"/>
            <w:vAlign w:val="center"/>
          </w:tcPr>
          <w:p w14:paraId="265471FD"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5D14B489" w14:textId="77777777" w:rsidTr="000B0674">
        <w:trPr>
          <w:trHeight w:val="20"/>
          <w:jc w:val="center"/>
        </w:trPr>
        <w:tc>
          <w:tcPr>
            <w:tcW w:w="963" w:type="dxa"/>
            <w:vAlign w:val="center"/>
          </w:tcPr>
          <w:p w14:paraId="77FB7E1E"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标准</w:t>
            </w:r>
          </w:p>
        </w:tc>
        <w:tc>
          <w:tcPr>
            <w:tcW w:w="2920" w:type="dxa"/>
            <w:vAlign w:val="center"/>
          </w:tcPr>
          <w:p w14:paraId="364698FF" w14:textId="017246A9"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采动应力场演化规律试验方法</w:t>
            </w:r>
          </w:p>
        </w:tc>
        <w:tc>
          <w:tcPr>
            <w:tcW w:w="962" w:type="dxa"/>
            <w:vAlign w:val="center"/>
          </w:tcPr>
          <w:p w14:paraId="452F5439" w14:textId="3AA1DCB8"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52E94D58" w14:textId="79C806D0"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T/GRM008-2020</w:t>
            </w:r>
          </w:p>
        </w:tc>
        <w:tc>
          <w:tcPr>
            <w:tcW w:w="962" w:type="dxa"/>
            <w:vAlign w:val="center"/>
          </w:tcPr>
          <w:p w14:paraId="40130427" w14:textId="09BA5CC4"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2020-12</w:t>
            </w:r>
          </w:p>
        </w:tc>
        <w:tc>
          <w:tcPr>
            <w:tcW w:w="1376" w:type="dxa"/>
            <w:vAlign w:val="center"/>
          </w:tcPr>
          <w:p w14:paraId="3E79F11D" w14:textId="4D8580C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T/GRM008-2020</w:t>
            </w:r>
          </w:p>
        </w:tc>
        <w:tc>
          <w:tcPr>
            <w:tcW w:w="1999" w:type="dxa"/>
            <w:vAlign w:val="center"/>
          </w:tcPr>
          <w:p w14:paraId="6A603806" w14:textId="1CD1B00D"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r w:rsidRPr="00220DF9">
              <w:rPr>
                <w:rFonts w:ascii="Times New Roman"/>
                <w:color w:val="000000"/>
                <w:sz w:val="18"/>
                <w:szCs w:val="18"/>
              </w:rPr>
              <w:t>,</w:t>
            </w:r>
            <w:r w:rsidRPr="00220DF9">
              <w:rPr>
                <w:rFonts w:ascii="Times New Roman"/>
                <w:color w:val="000000"/>
                <w:sz w:val="18"/>
                <w:szCs w:val="18"/>
              </w:rPr>
              <w:t>山东大学</w:t>
            </w:r>
            <w:r w:rsidRPr="00220DF9">
              <w:rPr>
                <w:rFonts w:ascii="Times New Roman"/>
                <w:color w:val="000000"/>
                <w:sz w:val="18"/>
                <w:szCs w:val="18"/>
              </w:rPr>
              <w:t>,</w:t>
            </w:r>
            <w:r w:rsidRPr="00220DF9">
              <w:rPr>
                <w:rFonts w:ascii="Times New Roman"/>
                <w:color w:val="000000"/>
                <w:sz w:val="18"/>
                <w:szCs w:val="18"/>
              </w:rPr>
              <w:t>贵州大学</w:t>
            </w:r>
            <w:r w:rsidRPr="00220DF9">
              <w:rPr>
                <w:rFonts w:ascii="Times New Roman"/>
                <w:color w:val="000000"/>
                <w:sz w:val="18"/>
                <w:szCs w:val="18"/>
              </w:rPr>
              <w:t>,</w:t>
            </w:r>
            <w:r w:rsidRPr="00220DF9">
              <w:rPr>
                <w:rFonts w:ascii="Times New Roman"/>
                <w:color w:val="000000"/>
                <w:sz w:val="18"/>
                <w:szCs w:val="18"/>
              </w:rPr>
              <w:t>等</w:t>
            </w:r>
          </w:p>
        </w:tc>
        <w:tc>
          <w:tcPr>
            <w:tcW w:w="3261" w:type="dxa"/>
            <w:vAlign w:val="center"/>
          </w:tcPr>
          <w:p w14:paraId="08521FBD"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彭苏萍</w:t>
            </w:r>
            <w:r w:rsidRPr="00220DF9">
              <w:rPr>
                <w:rFonts w:ascii="Times New Roman"/>
                <w:color w:val="000000"/>
                <w:sz w:val="18"/>
                <w:szCs w:val="18"/>
              </w:rPr>
              <w:t>,</w:t>
            </w:r>
            <w:r w:rsidRPr="00220DF9">
              <w:rPr>
                <w:rFonts w:ascii="Times New Roman"/>
                <w:color w:val="000000"/>
                <w:sz w:val="18"/>
                <w:szCs w:val="18"/>
              </w:rPr>
              <w:t>王冬</w:t>
            </w:r>
            <w:r w:rsidRPr="00220DF9">
              <w:rPr>
                <w:rFonts w:ascii="Times New Roman"/>
                <w:color w:val="000000"/>
                <w:sz w:val="18"/>
                <w:szCs w:val="18"/>
              </w:rPr>
              <w:t>,</w:t>
            </w:r>
            <w:r w:rsidRPr="00220DF9">
              <w:rPr>
                <w:rFonts w:ascii="Times New Roman"/>
                <w:color w:val="000000"/>
                <w:sz w:val="18"/>
                <w:szCs w:val="18"/>
              </w:rPr>
              <w:t>李利平</w:t>
            </w:r>
            <w:r w:rsidRPr="00220DF9">
              <w:rPr>
                <w:rFonts w:ascii="Times New Roman"/>
                <w:color w:val="000000"/>
                <w:sz w:val="18"/>
                <w:szCs w:val="18"/>
              </w:rPr>
              <w:t>,</w:t>
            </w:r>
            <w:r w:rsidRPr="00220DF9">
              <w:rPr>
                <w:rFonts w:ascii="Times New Roman"/>
                <w:color w:val="000000"/>
                <w:sz w:val="18"/>
                <w:szCs w:val="18"/>
              </w:rPr>
              <w:t>王亮</w:t>
            </w:r>
            <w:r w:rsidRPr="00220DF9">
              <w:rPr>
                <w:rFonts w:ascii="Times New Roman"/>
                <w:color w:val="000000"/>
                <w:sz w:val="18"/>
                <w:szCs w:val="18"/>
              </w:rPr>
              <w:t>,</w:t>
            </w:r>
            <w:r w:rsidRPr="00220DF9">
              <w:rPr>
                <w:rFonts w:ascii="Times New Roman"/>
                <w:color w:val="000000"/>
                <w:sz w:val="18"/>
                <w:szCs w:val="18"/>
              </w:rPr>
              <w:t>潘俊锋</w:t>
            </w:r>
            <w:r w:rsidRPr="00220DF9">
              <w:rPr>
                <w:rFonts w:ascii="Times New Roman"/>
                <w:color w:val="000000"/>
                <w:sz w:val="18"/>
                <w:szCs w:val="18"/>
              </w:rPr>
              <w:t>,</w:t>
            </w:r>
            <w:r w:rsidRPr="00220DF9">
              <w:rPr>
                <w:rFonts w:ascii="Times New Roman"/>
                <w:color w:val="000000"/>
                <w:sz w:val="18"/>
                <w:szCs w:val="18"/>
              </w:rPr>
              <w:t>毕银丽</w:t>
            </w:r>
            <w:r w:rsidRPr="00220DF9">
              <w:rPr>
                <w:rFonts w:ascii="Times New Roman"/>
                <w:color w:val="000000"/>
                <w:sz w:val="18"/>
                <w:szCs w:val="18"/>
              </w:rPr>
              <w:t>,</w:t>
            </w:r>
            <w:r w:rsidRPr="00220DF9">
              <w:rPr>
                <w:rFonts w:ascii="Times New Roman"/>
                <w:color w:val="000000"/>
                <w:sz w:val="18"/>
                <w:szCs w:val="18"/>
              </w:rPr>
              <w:t>左宇军</w:t>
            </w:r>
            <w:r w:rsidRPr="00220DF9">
              <w:rPr>
                <w:rFonts w:ascii="Times New Roman"/>
                <w:color w:val="000000"/>
                <w:sz w:val="18"/>
                <w:szCs w:val="18"/>
              </w:rPr>
              <w:t>,</w:t>
            </w:r>
            <w:r w:rsidRPr="00220DF9">
              <w:rPr>
                <w:rFonts w:ascii="Times New Roman"/>
                <w:color w:val="000000"/>
                <w:sz w:val="18"/>
                <w:szCs w:val="18"/>
              </w:rPr>
              <w:t>李东</w:t>
            </w:r>
            <w:r w:rsidRPr="00220DF9">
              <w:rPr>
                <w:rFonts w:ascii="Times New Roman"/>
                <w:color w:val="000000"/>
                <w:sz w:val="18"/>
                <w:szCs w:val="18"/>
              </w:rPr>
              <w:t>,</w:t>
            </w:r>
            <w:r w:rsidRPr="00220DF9">
              <w:rPr>
                <w:rFonts w:ascii="Times New Roman"/>
                <w:color w:val="000000"/>
                <w:sz w:val="18"/>
                <w:szCs w:val="18"/>
              </w:rPr>
              <w:t>孟凡宝</w:t>
            </w:r>
            <w:r w:rsidRPr="00220DF9">
              <w:rPr>
                <w:rFonts w:ascii="Times New Roman"/>
                <w:color w:val="000000"/>
                <w:sz w:val="18"/>
                <w:szCs w:val="18"/>
              </w:rPr>
              <w:t>,</w:t>
            </w:r>
            <w:r w:rsidRPr="00220DF9">
              <w:rPr>
                <w:rFonts w:ascii="Times New Roman"/>
                <w:color w:val="000000"/>
                <w:sz w:val="18"/>
                <w:szCs w:val="18"/>
              </w:rPr>
              <w:t>姜鹏飞</w:t>
            </w:r>
            <w:r w:rsidRPr="00220DF9">
              <w:rPr>
                <w:rFonts w:ascii="Times New Roman"/>
                <w:color w:val="000000"/>
                <w:sz w:val="18"/>
                <w:szCs w:val="18"/>
              </w:rPr>
              <w:t>,</w:t>
            </w:r>
            <w:proofErr w:type="gramStart"/>
            <w:r w:rsidRPr="00220DF9">
              <w:rPr>
                <w:rFonts w:ascii="Times New Roman"/>
                <w:color w:val="000000"/>
                <w:sz w:val="18"/>
                <w:szCs w:val="18"/>
              </w:rPr>
              <w:t>孙尚渠</w:t>
            </w:r>
            <w:r w:rsidRPr="00220DF9">
              <w:rPr>
                <w:rFonts w:ascii="Times New Roman"/>
                <w:color w:val="000000"/>
                <w:sz w:val="18"/>
                <w:szCs w:val="18"/>
              </w:rPr>
              <w:t>,</w:t>
            </w:r>
            <w:proofErr w:type="gramEnd"/>
            <w:r w:rsidRPr="00220DF9">
              <w:rPr>
                <w:rFonts w:ascii="Times New Roman"/>
                <w:color w:val="000000"/>
                <w:sz w:val="18"/>
                <w:szCs w:val="18"/>
              </w:rPr>
              <w:t>程久龙</w:t>
            </w:r>
            <w:r w:rsidRPr="00220DF9">
              <w:rPr>
                <w:rFonts w:ascii="Times New Roman"/>
                <w:color w:val="000000"/>
                <w:sz w:val="18"/>
                <w:szCs w:val="18"/>
              </w:rPr>
              <w:t>,</w:t>
            </w:r>
            <w:r w:rsidRPr="00220DF9">
              <w:rPr>
                <w:rFonts w:ascii="Times New Roman"/>
                <w:color w:val="000000"/>
                <w:sz w:val="18"/>
                <w:szCs w:val="18"/>
              </w:rPr>
              <w:t>鞠杨</w:t>
            </w:r>
            <w:r w:rsidRPr="00220DF9">
              <w:rPr>
                <w:rFonts w:ascii="Times New Roman"/>
                <w:color w:val="000000"/>
                <w:sz w:val="18"/>
                <w:szCs w:val="18"/>
              </w:rPr>
              <w:t>,</w:t>
            </w:r>
            <w:r w:rsidRPr="00220DF9">
              <w:rPr>
                <w:rFonts w:ascii="Times New Roman"/>
                <w:color w:val="000000"/>
                <w:sz w:val="18"/>
                <w:szCs w:val="18"/>
              </w:rPr>
              <w:t>姚俊</w:t>
            </w:r>
            <w:r w:rsidRPr="00220DF9">
              <w:rPr>
                <w:rFonts w:ascii="Times New Roman"/>
                <w:color w:val="000000"/>
                <w:sz w:val="18"/>
                <w:szCs w:val="18"/>
              </w:rPr>
              <w:t>,</w:t>
            </w:r>
            <w:r w:rsidRPr="00220DF9">
              <w:rPr>
                <w:rFonts w:ascii="Times New Roman"/>
                <w:color w:val="000000"/>
                <w:sz w:val="18"/>
                <w:szCs w:val="18"/>
              </w:rPr>
              <w:t>张江石</w:t>
            </w:r>
            <w:r w:rsidRPr="00220DF9">
              <w:rPr>
                <w:rFonts w:ascii="Times New Roman"/>
                <w:color w:val="000000"/>
                <w:sz w:val="18"/>
                <w:szCs w:val="18"/>
              </w:rPr>
              <w:t>,</w:t>
            </w:r>
            <w:r w:rsidRPr="00220DF9">
              <w:rPr>
                <w:rFonts w:ascii="Times New Roman"/>
                <w:color w:val="000000"/>
                <w:sz w:val="18"/>
                <w:szCs w:val="18"/>
              </w:rPr>
              <w:t>王振伟</w:t>
            </w:r>
          </w:p>
        </w:tc>
        <w:tc>
          <w:tcPr>
            <w:tcW w:w="708" w:type="dxa"/>
            <w:vAlign w:val="center"/>
          </w:tcPr>
          <w:p w14:paraId="51985C2B"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r w:rsidR="007B2420" w:rsidRPr="00220DF9" w14:paraId="201EFAD3" w14:textId="77777777" w:rsidTr="000B0674">
        <w:trPr>
          <w:trHeight w:val="20"/>
          <w:jc w:val="center"/>
        </w:trPr>
        <w:tc>
          <w:tcPr>
            <w:tcW w:w="963" w:type="dxa"/>
            <w:vAlign w:val="center"/>
          </w:tcPr>
          <w:p w14:paraId="18DA94CA"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标准</w:t>
            </w:r>
          </w:p>
        </w:tc>
        <w:tc>
          <w:tcPr>
            <w:tcW w:w="2920" w:type="dxa"/>
            <w:vAlign w:val="center"/>
          </w:tcPr>
          <w:p w14:paraId="3583188D" w14:textId="180D6BCF"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动力扰动</w:t>
            </w:r>
            <w:proofErr w:type="gramStart"/>
            <w:r w:rsidRPr="00220DF9">
              <w:rPr>
                <w:rFonts w:ascii="Times New Roman"/>
                <w:color w:val="000000"/>
                <w:sz w:val="18"/>
                <w:szCs w:val="18"/>
              </w:rPr>
              <w:t>作用下煤和</w:t>
            </w:r>
            <w:proofErr w:type="gramEnd"/>
            <w:r w:rsidRPr="00220DF9">
              <w:rPr>
                <w:rFonts w:ascii="Times New Roman"/>
                <w:color w:val="000000"/>
                <w:sz w:val="18"/>
                <w:szCs w:val="18"/>
              </w:rPr>
              <w:t>岩石单轴压缩蠕变试验方法</w:t>
            </w:r>
          </w:p>
        </w:tc>
        <w:tc>
          <w:tcPr>
            <w:tcW w:w="962" w:type="dxa"/>
            <w:vAlign w:val="center"/>
          </w:tcPr>
          <w:p w14:paraId="0EC0CAF7" w14:textId="24CD69D8"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中国</w:t>
            </w:r>
          </w:p>
        </w:tc>
        <w:tc>
          <w:tcPr>
            <w:tcW w:w="1722" w:type="dxa"/>
            <w:vAlign w:val="center"/>
          </w:tcPr>
          <w:p w14:paraId="1C706031" w14:textId="42912660"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T/GRM009-2020</w:t>
            </w:r>
          </w:p>
        </w:tc>
        <w:tc>
          <w:tcPr>
            <w:tcW w:w="962" w:type="dxa"/>
            <w:vAlign w:val="center"/>
          </w:tcPr>
          <w:p w14:paraId="09404DC5" w14:textId="557A1162"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2020-12</w:t>
            </w:r>
          </w:p>
        </w:tc>
        <w:tc>
          <w:tcPr>
            <w:tcW w:w="1376" w:type="dxa"/>
            <w:vAlign w:val="center"/>
          </w:tcPr>
          <w:p w14:paraId="5FDC49C8" w14:textId="46F9B4A4"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T/GRM009-2020</w:t>
            </w:r>
          </w:p>
        </w:tc>
        <w:tc>
          <w:tcPr>
            <w:tcW w:w="1999" w:type="dxa"/>
            <w:vAlign w:val="center"/>
          </w:tcPr>
          <w:p w14:paraId="2B538063" w14:textId="7BD628B2"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山东科技大学</w:t>
            </w:r>
            <w:r w:rsidRPr="00220DF9">
              <w:rPr>
                <w:rFonts w:ascii="Times New Roman"/>
                <w:color w:val="000000"/>
                <w:sz w:val="18"/>
                <w:szCs w:val="18"/>
              </w:rPr>
              <w:t>,</w:t>
            </w:r>
            <w:r w:rsidRPr="00220DF9">
              <w:rPr>
                <w:rFonts w:ascii="Times New Roman"/>
                <w:color w:val="000000"/>
                <w:sz w:val="18"/>
                <w:szCs w:val="18"/>
              </w:rPr>
              <w:t>山东大学</w:t>
            </w:r>
            <w:r w:rsidRPr="00220DF9">
              <w:rPr>
                <w:rFonts w:ascii="Times New Roman"/>
                <w:color w:val="000000"/>
                <w:sz w:val="18"/>
                <w:szCs w:val="18"/>
              </w:rPr>
              <w:t>,</w:t>
            </w:r>
            <w:r w:rsidRPr="00220DF9">
              <w:rPr>
                <w:rFonts w:ascii="Times New Roman"/>
                <w:color w:val="000000"/>
                <w:sz w:val="18"/>
                <w:szCs w:val="18"/>
              </w:rPr>
              <w:t>贵州大学</w:t>
            </w:r>
            <w:r w:rsidRPr="00220DF9">
              <w:rPr>
                <w:rFonts w:ascii="Times New Roman"/>
                <w:color w:val="000000"/>
                <w:sz w:val="18"/>
                <w:szCs w:val="18"/>
              </w:rPr>
              <w:t>,</w:t>
            </w:r>
            <w:r w:rsidRPr="00220DF9">
              <w:rPr>
                <w:rFonts w:ascii="Times New Roman"/>
                <w:color w:val="000000"/>
                <w:sz w:val="18"/>
                <w:szCs w:val="18"/>
              </w:rPr>
              <w:t>等</w:t>
            </w:r>
          </w:p>
        </w:tc>
        <w:tc>
          <w:tcPr>
            <w:tcW w:w="3261" w:type="dxa"/>
            <w:vAlign w:val="center"/>
          </w:tcPr>
          <w:p w14:paraId="3D7117AD"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文志杰</w:t>
            </w:r>
            <w:r w:rsidRPr="00220DF9">
              <w:rPr>
                <w:rFonts w:ascii="Times New Roman"/>
                <w:color w:val="000000"/>
                <w:sz w:val="18"/>
                <w:szCs w:val="18"/>
              </w:rPr>
              <w:t>,</w:t>
            </w:r>
            <w:r w:rsidRPr="00220DF9">
              <w:rPr>
                <w:rFonts w:ascii="Times New Roman"/>
                <w:color w:val="000000"/>
                <w:sz w:val="18"/>
                <w:szCs w:val="18"/>
              </w:rPr>
              <w:t>彭苏萍</w:t>
            </w:r>
            <w:r w:rsidRPr="00220DF9">
              <w:rPr>
                <w:rFonts w:ascii="Times New Roman"/>
                <w:color w:val="000000"/>
                <w:sz w:val="18"/>
                <w:szCs w:val="18"/>
              </w:rPr>
              <w:t>,</w:t>
            </w:r>
            <w:r w:rsidRPr="00220DF9">
              <w:rPr>
                <w:rFonts w:ascii="Times New Roman"/>
                <w:color w:val="000000"/>
                <w:sz w:val="18"/>
                <w:szCs w:val="18"/>
              </w:rPr>
              <w:t>王冬</w:t>
            </w:r>
            <w:r w:rsidRPr="00220DF9">
              <w:rPr>
                <w:rFonts w:ascii="Times New Roman"/>
                <w:color w:val="000000"/>
                <w:sz w:val="18"/>
                <w:szCs w:val="18"/>
              </w:rPr>
              <w:t>,</w:t>
            </w:r>
            <w:r w:rsidRPr="00220DF9">
              <w:rPr>
                <w:rFonts w:ascii="Times New Roman"/>
                <w:color w:val="000000"/>
                <w:sz w:val="18"/>
                <w:szCs w:val="18"/>
              </w:rPr>
              <w:t>李利平</w:t>
            </w:r>
            <w:r w:rsidRPr="00220DF9">
              <w:rPr>
                <w:rFonts w:ascii="Times New Roman"/>
                <w:color w:val="000000"/>
                <w:sz w:val="18"/>
                <w:szCs w:val="18"/>
              </w:rPr>
              <w:t>,</w:t>
            </w:r>
            <w:r w:rsidRPr="00220DF9">
              <w:rPr>
                <w:rFonts w:ascii="Times New Roman"/>
                <w:color w:val="000000"/>
                <w:sz w:val="18"/>
                <w:szCs w:val="18"/>
              </w:rPr>
              <w:t>王亮</w:t>
            </w:r>
            <w:r w:rsidRPr="00220DF9">
              <w:rPr>
                <w:rFonts w:ascii="Times New Roman"/>
                <w:color w:val="000000"/>
                <w:sz w:val="18"/>
                <w:szCs w:val="18"/>
              </w:rPr>
              <w:t>,</w:t>
            </w:r>
            <w:r w:rsidRPr="00220DF9">
              <w:rPr>
                <w:rFonts w:ascii="Times New Roman"/>
                <w:color w:val="000000"/>
                <w:sz w:val="18"/>
                <w:szCs w:val="18"/>
              </w:rPr>
              <w:t>潘俊锋</w:t>
            </w:r>
            <w:r w:rsidRPr="00220DF9">
              <w:rPr>
                <w:rFonts w:ascii="Times New Roman"/>
                <w:color w:val="000000"/>
                <w:sz w:val="18"/>
                <w:szCs w:val="18"/>
              </w:rPr>
              <w:t>,</w:t>
            </w:r>
            <w:r w:rsidRPr="00220DF9">
              <w:rPr>
                <w:rFonts w:ascii="Times New Roman"/>
                <w:color w:val="000000"/>
                <w:sz w:val="18"/>
                <w:szCs w:val="18"/>
              </w:rPr>
              <w:t>毕银丽</w:t>
            </w:r>
            <w:r w:rsidRPr="00220DF9">
              <w:rPr>
                <w:rFonts w:ascii="Times New Roman"/>
                <w:color w:val="000000"/>
                <w:sz w:val="18"/>
                <w:szCs w:val="18"/>
              </w:rPr>
              <w:t>,</w:t>
            </w:r>
            <w:r w:rsidRPr="00220DF9">
              <w:rPr>
                <w:rFonts w:ascii="Times New Roman"/>
                <w:color w:val="000000"/>
                <w:sz w:val="18"/>
                <w:szCs w:val="18"/>
              </w:rPr>
              <w:t>左宇军</w:t>
            </w:r>
            <w:r w:rsidRPr="00220DF9">
              <w:rPr>
                <w:rFonts w:ascii="Times New Roman"/>
                <w:color w:val="000000"/>
                <w:sz w:val="18"/>
                <w:szCs w:val="18"/>
              </w:rPr>
              <w:t>,</w:t>
            </w:r>
            <w:r w:rsidRPr="00220DF9">
              <w:rPr>
                <w:rFonts w:ascii="Times New Roman"/>
                <w:color w:val="000000"/>
                <w:sz w:val="18"/>
                <w:szCs w:val="18"/>
              </w:rPr>
              <w:t>李东</w:t>
            </w:r>
            <w:r w:rsidRPr="00220DF9">
              <w:rPr>
                <w:rFonts w:ascii="Times New Roman"/>
                <w:color w:val="000000"/>
                <w:sz w:val="18"/>
                <w:szCs w:val="18"/>
              </w:rPr>
              <w:t>,</w:t>
            </w:r>
            <w:r w:rsidRPr="00220DF9">
              <w:rPr>
                <w:rFonts w:ascii="Times New Roman"/>
                <w:color w:val="000000"/>
                <w:sz w:val="18"/>
                <w:szCs w:val="18"/>
              </w:rPr>
              <w:t>孟凡宝</w:t>
            </w:r>
            <w:r w:rsidRPr="00220DF9">
              <w:rPr>
                <w:rFonts w:ascii="Times New Roman"/>
                <w:color w:val="000000"/>
                <w:sz w:val="18"/>
                <w:szCs w:val="18"/>
              </w:rPr>
              <w:t>,</w:t>
            </w:r>
            <w:r w:rsidRPr="00220DF9">
              <w:rPr>
                <w:rFonts w:ascii="Times New Roman"/>
                <w:color w:val="000000"/>
                <w:sz w:val="18"/>
                <w:szCs w:val="18"/>
              </w:rPr>
              <w:t>姜鹏飞</w:t>
            </w:r>
            <w:r w:rsidRPr="00220DF9">
              <w:rPr>
                <w:rFonts w:ascii="Times New Roman"/>
                <w:color w:val="000000"/>
                <w:sz w:val="18"/>
                <w:szCs w:val="18"/>
              </w:rPr>
              <w:t>,</w:t>
            </w:r>
            <w:proofErr w:type="gramStart"/>
            <w:r w:rsidRPr="00220DF9">
              <w:rPr>
                <w:rFonts w:ascii="Times New Roman"/>
                <w:color w:val="000000"/>
                <w:sz w:val="18"/>
                <w:szCs w:val="18"/>
              </w:rPr>
              <w:t>孙尚渠</w:t>
            </w:r>
            <w:r w:rsidRPr="00220DF9">
              <w:rPr>
                <w:rFonts w:ascii="Times New Roman"/>
                <w:color w:val="000000"/>
                <w:sz w:val="18"/>
                <w:szCs w:val="18"/>
              </w:rPr>
              <w:t>,</w:t>
            </w:r>
            <w:proofErr w:type="gramEnd"/>
            <w:r w:rsidRPr="00220DF9">
              <w:rPr>
                <w:rFonts w:ascii="Times New Roman"/>
                <w:color w:val="000000"/>
                <w:sz w:val="18"/>
                <w:szCs w:val="18"/>
              </w:rPr>
              <w:t>程久龙</w:t>
            </w:r>
            <w:r w:rsidRPr="00220DF9">
              <w:rPr>
                <w:rFonts w:ascii="Times New Roman"/>
                <w:color w:val="000000"/>
                <w:sz w:val="18"/>
                <w:szCs w:val="18"/>
              </w:rPr>
              <w:t>,</w:t>
            </w:r>
            <w:r w:rsidRPr="00220DF9">
              <w:rPr>
                <w:rFonts w:ascii="Times New Roman"/>
                <w:color w:val="000000"/>
                <w:sz w:val="18"/>
                <w:szCs w:val="18"/>
              </w:rPr>
              <w:t>鞠杨</w:t>
            </w:r>
            <w:r w:rsidRPr="00220DF9">
              <w:rPr>
                <w:rFonts w:ascii="Times New Roman"/>
                <w:color w:val="000000"/>
                <w:sz w:val="18"/>
                <w:szCs w:val="18"/>
              </w:rPr>
              <w:t>,</w:t>
            </w:r>
            <w:r w:rsidRPr="00220DF9">
              <w:rPr>
                <w:rFonts w:ascii="Times New Roman"/>
                <w:color w:val="000000"/>
                <w:sz w:val="18"/>
                <w:szCs w:val="18"/>
              </w:rPr>
              <w:t>姚俊</w:t>
            </w:r>
            <w:r w:rsidRPr="00220DF9">
              <w:rPr>
                <w:rFonts w:ascii="Times New Roman"/>
                <w:color w:val="000000"/>
                <w:sz w:val="18"/>
                <w:szCs w:val="18"/>
              </w:rPr>
              <w:t>,</w:t>
            </w:r>
            <w:r w:rsidRPr="00220DF9">
              <w:rPr>
                <w:rFonts w:ascii="Times New Roman"/>
                <w:color w:val="000000"/>
                <w:sz w:val="18"/>
                <w:szCs w:val="18"/>
              </w:rPr>
              <w:t>张江石</w:t>
            </w:r>
            <w:r w:rsidRPr="00220DF9">
              <w:rPr>
                <w:rFonts w:ascii="Times New Roman"/>
                <w:color w:val="000000"/>
                <w:sz w:val="18"/>
                <w:szCs w:val="18"/>
              </w:rPr>
              <w:t>,</w:t>
            </w:r>
            <w:r w:rsidRPr="00220DF9">
              <w:rPr>
                <w:rFonts w:ascii="Times New Roman"/>
                <w:color w:val="000000"/>
                <w:sz w:val="18"/>
                <w:szCs w:val="18"/>
              </w:rPr>
              <w:t>王振伟</w:t>
            </w:r>
          </w:p>
        </w:tc>
        <w:tc>
          <w:tcPr>
            <w:tcW w:w="708" w:type="dxa"/>
            <w:vAlign w:val="center"/>
          </w:tcPr>
          <w:p w14:paraId="36A62D27" w14:textId="77777777" w:rsidR="00832FE3" w:rsidRPr="00220DF9" w:rsidRDefault="00832FE3" w:rsidP="00832FE3">
            <w:pPr>
              <w:pStyle w:val="a5"/>
              <w:spacing w:line="240" w:lineRule="auto"/>
              <w:ind w:firstLineChars="0" w:firstLine="0"/>
              <w:jc w:val="center"/>
              <w:rPr>
                <w:rFonts w:ascii="Times New Roman"/>
                <w:color w:val="000000"/>
                <w:sz w:val="18"/>
                <w:szCs w:val="18"/>
              </w:rPr>
            </w:pPr>
            <w:r w:rsidRPr="00220DF9">
              <w:rPr>
                <w:rFonts w:ascii="Times New Roman"/>
                <w:color w:val="000000"/>
                <w:sz w:val="18"/>
                <w:szCs w:val="18"/>
              </w:rPr>
              <w:t>有效</w:t>
            </w:r>
          </w:p>
        </w:tc>
      </w:tr>
    </w:tbl>
    <w:p w14:paraId="26AFA1E0" w14:textId="77777777" w:rsidR="007B2420" w:rsidRDefault="007B2420" w:rsidP="004525EB">
      <w:pPr>
        <w:spacing w:line="440" w:lineRule="exact"/>
        <w:jc w:val="center"/>
        <w:rPr>
          <w:b/>
          <w:color w:val="000000"/>
          <w:sz w:val="28"/>
          <w:szCs w:val="28"/>
        </w:rPr>
      </w:pPr>
    </w:p>
    <w:p w14:paraId="1EA2B843" w14:textId="3AE1CA05" w:rsidR="003E4EC2" w:rsidRDefault="007B2420" w:rsidP="004525EB">
      <w:pPr>
        <w:spacing w:line="440" w:lineRule="exact"/>
        <w:jc w:val="center"/>
        <w:rPr>
          <w:b/>
          <w:color w:val="000000"/>
          <w:sz w:val="28"/>
          <w:szCs w:val="28"/>
        </w:rPr>
      </w:pPr>
      <w:r>
        <w:rPr>
          <w:b/>
          <w:color w:val="000000"/>
          <w:sz w:val="28"/>
          <w:szCs w:val="28"/>
        </w:rPr>
        <w:br w:type="column"/>
      </w:r>
      <w:r w:rsidR="00C9668B">
        <w:rPr>
          <w:b/>
          <w:color w:val="000000"/>
          <w:sz w:val="28"/>
          <w:szCs w:val="28"/>
        </w:rPr>
        <w:lastRenderedPageBreak/>
        <w:t>主要完成人</w:t>
      </w:r>
      <w:r w:rsidR="00C9668B">
        <w:rPr>
          <w:rFonts w:hint="eastAsia"/>
          <w:b/>
          <w:color w:val="000000"/>
          <w:sz w:val="28"/>
          <w:szCs w:val="28"/>
        </w:rPr>
        <w:t>情况</w:t>
      </w:r>
      <w:r w:rsidR="00A85410">
        <w:rPr>
          <w:rFonts w:hint="eastAsia"/>
          <w:b/>
          <w:color w:val="000000"/>
          <w:sz w:val="28"/>
          <w:szCs w:val="28"/>
        </w:rPr>
        <w:t>表</w:t>
      </w:r>
    </w:p>
    <w:tbl>
      <w:tblPr>
        <w:tblStyle w:val="ad"/>
        <w:tblW w:w="14853" w:type="dxa"/>
        <w:jc w:val="center"/>
        <w:tblLook w:val="04A0" w:firstRow="1" w:lastRow="0" w:firstColumn="1" w:lastColumn="0" w:noHBand="0" w:noVBand="1"/>
      </w:tblPr>
      <w:tblGrid>
        <w:gridCol w:w="1134"/>
        <w:gridCol w:w="850"/>
        <w:gridCol w:w="1272"/>
        <w:gridCol w:w="1134"/>
        <w:gridCol w:w="1559"/>
        <w:gridCol w:w="1559"/>
        <w:gridCol w:w="3685"/>
        <w:gridCol w:w="3660"/>
      </w:tblGrid>
      <w:tr w:rsidR="00111D8D" w14:paraId="25913866" w14:textId="10C3BF36" w:rsidTr="00EC7A99">
        <w:trPr>
          <w:jc w:val="center"/>
        </w:trPr>
        <w:tc>
          <w:tcPr>
            <w:tcW w:w="1134" w:type="dxa"/>
            <w:vAlign w:val="center"/>
          </w:tcPr>
          <w:p w14:paraId="63839AD5" w14:textId="77777777" w:rsidR="007B2420" w:rsidRDefault="007B2420">
            <w:pPr>
              <w:pStyle w:val="a5"/>
              <w:spacing w:line="390" w:lineRule="exact"/>
              <w:ind w:firstLineChars="0" w:firstLine="0"/>
              <w:jc w:val="center"/>
              <w:rPr>
                <w:rFonts w:ascii="Times New Roman"/>
                <w:sz w:val="21"/>
              </w:rPr>
            </w:pPr>
            <w:r>
              <w:rPr>
                <w:rFonts w:ascii="Times New Roman"/>
                <w:sz w:val="21"/>
              </w:rPr>
              <w:t>姓名</w:t>
            </w:r>
          </w:p>
        </w:tc>
        <w:tc>
          <w:tcPr>
            <w:tcW w:w="850" w:type="dxa"/>
            <w:vAlign w:val="center"/>
          </w:tcPr>
          <w:p w14:paraId="4AD7DBEF" w14:textId="77777777" w:rsidR="007B2420" w:rsidRDefault="007B2420">
            <w:pPr>
              <w:pStyle w:val="a5"/>
              <w:spacing w:line="390" w:lineRule="exact"/>
              <w:ind w:firstLineChars="0" w:firstLine="0"/>
              <w:jc w:val="center"/>
              <w:rPr>
                <w:rFonts w:ascii="Times New Roman"/>
                <w:sz w:val="21"/>
              </w:rPr>
            </w:pPr>
            <w:r>
              <w:rPr>
                <w:rFonts w:ascii="Times New Roman"/>
                <w:sz w:val="21"/>
              </w:rPr>
              <w:t>排名</w:t>
            </w:r>
          </w:p>
        </w:tc>
        <w:tc>
          <w:tcPr>
            <w:tcW w:w="1272" w:type="dxa"/>
            <w:vAlign w:val="center"/>
          </w:tcPr>
          <w:p w14:paraId="561D31A5" w14:textId="77777777" w:rsidR="007B2420" w:rsidRDefault="007B2420">
            <w:pPr>
              <w:pStyle w:val="a5"/>
              <w:spacing w:line="390" w:lineRule="exact"/>
              <w:ind w:firstLineChars="0" w:firstLine="0"/>
              <w:jc w:val="center"/>
              <w:rPr>
                <w:rFonts w:ascii="Times New Roman"/>
                <w:sz w:val="21"/>
              </w:rPr>
            </w:pPr>
            <w:r>
              <w:rPr>
                <w:rFonts w:ascii="Times New Roman"/>
                <w:sz w:val="21"/>
              </w:rPr>
              <w:t>行政职务</w:t>
            </w:r>
          </w:p>
        </w:tc>
        <w:tc>
          <w:tcPr>
            <w:tcW w:w="1134" w:type="dxa"/>
            <w:vAlign w:val="center"/>
          </w:tcPr>
          <w:p w14:paraId="39066E45" w14:textId="77777777" w:rsidR="007B2420" w:rsidRDefault="007B2420">
            <w:pPr>
              <w:pStyle w:val="a5"/>
              <w:spacing w:line="390" w:lineRule="exact"/>
              <w:ind w:firstLineChars="0" w:firstLine="0"/>
              <w:jc w:val="center"/>
              <w:rPr>
                <w:rFonts w:ascii="Times New Roman"/>
                <w:sz w:val="21"/>
              </w:rPr>
            </w:pPr>
            <w:r>
              <w:rPr>
                <w:rFonts w:ascii="Times New Roman"/>
                <w:sz w:val="21"/>
              </w:rPr>
              <w:t>技术职称</w:t>
            </w:r>
          </w:p>
        </w:tc>
        <w:tc>
          <w:tcPr>
            <w:tcW w:w="1559" w:type="dxa"/>
            <w:vAlign w:val="center"/>
          </w:tcPr>
          <w:p w14:paraId="46C1130D" w14:textId="77777777" w:rsidR="007B2420" w:rsidRDefault="007B2420">
            <w:pPr>
              <w:pStyle w:val="a5"/>
              <w:spacing w:line="390" w:lineRule="exact"/>
              <w:ind w:firstLineChars="0" w:firstLine="0"/>
              <w:jc w:val="center"/>
              <w:rPr>
                <w:rFonts w:ascii="Times New Roman"/>
                <w:sz w:val="21"/>
              </w:rPr>
            </w:pPr>
            <w:r>
              <w:rPr>
                <w:rFonts w:ascii="Times New Roman"/>
                <w:sz w:val="21"/>
              </w:rPr>
              <w:t>工作单位</w:t>
            </w:r>
          </w:p>
        </w:tc>
        <w:tc>
          <w:tcPr>
            <w:tcW w:w="1559" w:type="dxa"/>
            <w:vAlign w:val="center"/>
          </w:tcPr>
          <w:p w14:paraId="7804A639" w14:textId="77777777" w:rsidR="007B2420" w:rsidRDefault="007B2420">
            <w:pPr>
              <w:pStyle w:val="a5"/>
              <w:spacing w:line="390" w:lineRule="exact"/>
              <w:ind w:firstLineChars="0" w:firstLine="0"/>
              <w:jc w:val="center"/>
              <w:rPr>
                <w:rFonts w:ascii="Times New Roman"/>
                <w:sz w:val="21"/>
              </w:rPr>
            </w:pPr>
            <w:r>
              <w:rPr>
                <w:rFonts w:ascii="Times New Roman"/>
                <w:sz w:val="21"/>
              </w:rPr>
              <w:t>完成单位</w:t>
            </w:r>
          </w:p>
        </w:tc>
        <w:tc>
          <w:tcPr>
            <w:tcW w:w="3685" w:type="dxa"/>
            <w:vAlign w:val="center"/>
          </w:tcPr>
          <w:p w14:paraId="6569C401" w14:textId="1FFA99AD" w:rsidR="007B2420" w:rsidRDefault="007B2420">
            <w:pPr>
              <w:pStyle w:val="a5"/>
              <w:spacing w:line="390" w:lineRule="exact"/>
              <w:ind w:firstLineChars="0" w:firstLine="0"/>
              <w:jc w:val="center"/>
              <w:rPr>
                <w:rFonts w:ascii="Times New Roman"/>
                <w:sz w:val="21"/>
              </w:rPr>
            </w:pPr>
            <w:r>
              <w:rPr>
                <w:rFonts w:ascii="Times New Roman"/>
                <w:sz w:val="21"/>
              </w:rPr>
              <w:t>对本项目</w:t>
            </w:r>
            <w:r>
              <w:rPr>
                <w:rFonts w:ascii="Times New Roman" w:hint="eastAsia"/>
                <w:sz w:val="21"/>
              </w:rPr>
              <w:t>技术创造性</w:t>
            </w:r>
            <w:r>
              <w:rPr>
                <w:rFonts w:ascii="Times New Roman"/>
                <w:sz w:val="21"/>
              </w:rPr>
              <w:t>贡献</w:t>
            </w:r>
          </w:p>
        </w:tc>
        <w:tc>
          <w:tcPr>
            <w:tcW w:w="3660" w:type="dxa"/>
          </w:tcPr>
          <w:p w14:paraId="408B2B8C" w14:textId="68B5C25E" w:rsidR="007B2420" w:rsidRPr="00F224DD" w:rsidRDefault="007B2420">
            <w:pPr>
              <w:pStyle w:val="a5"/>
              <w:spacing w:line="390" w:lineRule="exact"/>
              <w:ind w:firstLineChars="0" w:firstLine="0"/>
              <w:jc w:val="center"/>
              <w:rPr>
                <w:rFonts w:ascii="Times New Roman"/>
                <w:sz w:val="21"/>
                <w:szCs w:val="21"/>
              </w:rPr>
            </w:pPr>
            <w:r w:rsidRPr="00F224DD">
              <w:rPr>
                <w:rFonts w:ascii="Times New Roman"/>
                <w:sz w:val="21"/>
                <w:szCs w:val="21"/>
              </w:rPr>
              <w:t>曾获科技奖励</w:t>
            </w:r>
          </w:p>
        </w:tc>
      </w:tr>
      <w:tr w:rsidR="00111D8D" w14:paraId="58CEBDCE" w14:textId="361264CA" w:rsidTr="00EC7A99">
        <w:trPr>
          <w:trHeight w:val="1304"/>
          <w:jc w:val="center"/>
        </w:trPr>
        <w:tc>
          <w:tcPr>
            <w:tcW w:w="1134" w:type="dxa"/>
            <w:vAlign w:val="center"/>
          </w:tcPr>
          <w:p w14:paraId="4F2D7952" w14:textId="77777777" w:rsidR="007B2420" w:rsidRDefault="007B2420">
            <w:pPr>
              <w:adjustRightInd w:val="0"/>
              <w:snapToGrid w:val="0"/>
              <w:jc w:val="center"/>
            </w:pPr>
            <w:r>
              <w:t>文志杰</w:t>
            </w:r>
          </w:p>
        </w:tc>
        <w:tc>
          <w:tcPr>
            <w:tcW w:w="850" w:type="dxa"/>
            <w:vAlign w:val="center"/>
          </w:tcPr>
          <w:p w14:paraId="1E941795" w14:textId="48855A1F" w:rsidR="007B2420" w:rsidRDefault="007B2420">
            <w:pPr>
              <w:adjustRightInd w:val="0"/>
              <w:snapToGrid w:val="0"/>
              <w:jc w:val="center"/>
            </w:pPr>
            <w:r>
              <w:t>1/6</w:t>
            </w:r>
          </w:p>
        </w:tc>
        <w:tc>
          <w:tcPr>
            <w:tcW w:w="1272" w:type="dxa"/>
            <w:vAlign w:val="center"/>
          </w:tcPr>
          <w:p w14:paraId="32596BF9" w14:textId="77777777" w:rsidR="007B2420" w:rsidRDefault="007B2420">
            <w:pPr>
              <w:adjustRightInd w:val="0"/>
              <w:snapToGrid w:val="0"/>
              <w:jc w:val="center"/>
            </w:pPr>
            <w:r>
              <w:t>国家重点实验室副主任</w:t>
            </w:r>
          </w:p>
        </w:tc>
        <w:tc>
          <w:tcPr>
            <w:tcW w:w="1134" w:type="dxa"/>
            <w:vAlign w:val="center"/>
          </w:tcPr>
          <w:p w14:paraId="2B8FF5D1" w14:textId="77777777" w:rsidR="007B2420" w:rsidRDefault="007B2420">
            <w:pPr>
              <w:adjustRightInd w:val="0"/>
              <w:snapToGrid w:val="0"/>
              <w:jc w:val="center"/>
            </w:pPr>
            <w:r>
              <w:t>教授</w:t>
            </w:r>
          </w:p>
        </w:tc>
        <w:tc>
          <w:tcPr>
            <w:tcW w:w="1559" w:type="dxa"/>
            <w:vAlign w:val="center"/>
          </w:tcPr>
          <w:p w14:paraId="4CD61BE8" w14:textId="77777777" w:rsidR="007B2420" w:rsidRDefault="007B2420">
            <w:pPr>
              <w:adjustRightInd w:val="0"/>
              <w:snapToGrid w:val="0"/>
              <w:jc w:val="center"/>
            </w:pPr>
            <w:r>
              <w:t>山东科技大学</w:t>
            </w:r>
          </w:p>
        </w:tc>
        <w:tc>
          <w:tcPr>
            <w:tcW w:w="1559" w:type="dxa"/>
            <w:vAlign w:val="center"/>
          </w:tcPr>
          <w:p w14:paraId="4CF969F9" w14:textId="77777777" w:rsidR="007B2420" w:rsidRDefault="007B2420">
            <w:pPr>
              <w:adjustRightInd w:val="0"/>
              <w:snapToGrid w:val="0"/>
              <w:jc w:val="center"/>
            </w:pPr>
            <w:r>
              <w:t>山东科技大学</w:t>
            </w:r>
          </w:p>
        </w:tc>
        <w:tc>
          <w:tcPr>
            <w:tcW w:w="3685" w:type="dxa"/>
            <w:vAlign w:val="center"/>
          </w:tcPr>
          <w:p w14:paraId="1763555E" w14:textId="47741D2C" w:rsidR="007B2420" w:rsidRDefault="007B2420">
            <w:pPr>
              <w:adjustRightInd w:val="0"/>
              <w:snapToGrid w:val="0"/>
            </w:pPr>
            <w:r>
              <w:t>发展了深部岩层变形破坏分析理论与预测方法，</w:t>
            </w:r>
            <w:r>
              <w:rPr>
                <w:rFonts w:hint="eastAsia"/>
              </w:rPr>
              <w:t>提出了</w:t>
            </w:r>
            <w:r>
              <w:rPr>
                <w:color w:val="000000"/>
                <w:szCs w:val="21"/>
              </w:rPr>
              <w:t>坚硬岩层岩体灾害</w:t>
            </w:r>
            <w:r>
              <w:rPr>
                <w:rFonts w:hint="eastAsia"/>
                <w:color w:val="000000"/>
                <w:szCs w:val="21"/>
              </w:rPr>
              <w:t>释能</w:t>
            </w:r>
            <w:r>
              <w:rPr>
                <w:rFonts w:hint="eastAsia"/>
              </w:rPr>
              <w:t>主控核心技术</w:t>
            </w:r>
            <w:r>
              <w:t>，</w:t>
            </w:r>
            <w:r w:rsidRPr="00D75E55">
              <w:rPr>
                <w:rFonts w:hint="eastAsia"/>
              </w:rPr>
              <w:t>研制了采动应力试验系统和蠕变冲击加载试验系统</w:t>
            </w:r>
            <w:r>
              <w:t>。</w:t>
            </w:r>
          </w:p>
        </w:tc>
        <w:tc>
          <w:tcPr>
            <w:tcW w:w="3660" w:type="dxa"/>
            <w:vAlign w:val="center"/>
          </w:tcPr>
          <w:p w14:paraId="4D06917E" w14:textId="77777777" w:rsidR="00F224DD" w:rsidRDefault="00CB17B1" w:rsidP="006D4A67">
            <w:pPr>
              <w:adjustRightInd w:val="0"/>
              <w:snapToGrid w:val="0"/>
            </w:pPr>
            <w:r>
              <w:rPr>
                <w:rFonts w:hint="eastAsia"/>
              </w:rPr>
              <w:t>1.</w:t>
            </w:r>
            <w:r w:rsidR="006D4A67">
              <w:t xml:space="preserve"> </w:t>
            </w:r>
            <w:r>
              <w:rPr>
                <w:rFonts w:hint="eastAsia"/>
              </w:rPr>
              <w:t>山东省科技进步二等奖，</w:t>
            </w:r>
            <w:r w:rsidR="00FB195D">
              <w:rPr>
                <w:rFonts w:hint="eastAsia"/>
              </w:rPr>
              <w:t>《</w:t>
            </w:r>
            <w:r>
              <w:rPr>
                <w:rFonts w:hint="eastAsia"/>
              </w:rPr>
              <w:t>煤矿采场覆岩空间结构演化机理研究及应用技术</w:t>
            </w:r>
            <w:r w:rsidR="00FB195D">
              <w:rPr>
                <w:rFonts w:hint="eastAsia"/>
              </w:rPr>
              <w:t>》，</w:t>
            </w:r>
            <w:r w:rsidR="00FB195D">
              <w:rPr>
                <w:rFonts w:hint="eastAsia"/>
              </w:rPr>
              <w:t>2016</w:t>
            </w:r>
            <w:r w:rsidR="00FB195D">
              <w:rPr>
                <w:rFonts w:hint="eastAsia"/>
              </w:rPr>
              <w:t>年，</w:t>
            </w:r>
            <w:r w:rsidR="006D4A67">
              <w:rPr>
                <w:rFonts w:hint="eastAsia"/>
              </w:rPr>
              <w:t>排名</w:t>
            </w:r>
            <w:r w:rsidR="006D4A67">
              <w:rPr>
                <w:rFonts w:hint="eastAsia"/>
              </w:rPr>
              <w:t>2</w:t>
            </w:r>
            <w:r w:rsidR="006D4A67">
              <w:rPr>
                <w:rFonts w:hint="eastAsia"/>
              </w:rPr>
              <w:t>；</w:t>
            </w:r>
          </w:p>
          <w:p w14:paraId="7AB1656F" w14:textId="6693BEAB" w:rsidR="007B2420" w:rsidRDefault="00CB17B1" w:rsidP="006D4A67">
            <w:pPr>
              <w:adjustRightInd w:val="0"/>
              <w:snapToGrid w:val="0"/>
            </w:pPr>
            <w:r>
              <w:rPr>
                <w:rFonts w:hint="eastAsia"/>
              </w:rPr>
              <w:t>2.</w:t>
            </w:r>
            <w:r w:rsidR="006D4A67">
              <w:t xml:space="preserve"> </w:t>
            </w:r>
            <w:r>
              <w:rPr>
                <w:rFonts w:hint="eastAsia"/>
              </w:rPr>
              <w:t>中国岩石力学与工程学会科技进步一等奖，</w:t>
            </w:r>
            <w:r w:rsidR="006D4A67">
              <w:rPr>
                <w:rFonts w:hint="eastAsia"/>
              </w:rPr>
              <w:t>《</w:t>
            </w:r>
            <w:r>
              <w:rPr>
                <w:rFonts w:hint="eastAsia"/>
              </w:rPr>
              <w:t>煤矿采场覆岩破坏灾变演化机理及防控关键技术</w:t>
            </w:r>
            <w:r w:rsidR="006D4A67">
              <w:rPr>
                <w:rFonts w:hint="eastAsia"/>
              </w:rPr>
              <w:t>》</w:t>
            </w:r>
            <w:r>
              <w:rPr>
                <w:rFonts w:hint="eastAsia"/>
              </w:rPr>
              <w:t>，</w:t>
            </w:r>
            <w:r w:rsidR="006D4A67">
              <w:rPr>
                <w:rFonts w:hint="eastAsia"/>
              </w:rPr>
              <w:t>2017</w:t>
            </w:r>
            <w:r w:rsidR="006D4A67">
              <w:rPr>
                <w:rFonts w:hint="eastAsia"/>
              </w:rPr>
              <w:t>年，排名</w:t>
            </w:r>
            <w:r w:rsidR="006D4A67">
              <w:rPr>
                <w:rFonts w:hint="eastAsia"/>
              </w:rPr>
              <w:t>1</w:t>
            </w:r>
            <w:r w:rsidR="006D4A67">
              <w:rPr>
                <w:rFonts w:hint="eastAsia"/>
              </w:rPr>
              <w:t>。</w:t>
            </w:r>
          </w:p>
        </w:tc>
      </w:tr>
      <w:tr w:rsidR="00111D8D" w14:paraId="39CD2F92" w14:textId="028D3B2E" w:rsidTr="00EC7A99">
        <w:trPr>
          <w:trHeight w:val="1304"/>
          <w:jc w:val="center"/>
        </w:trPr>
        <w:tc>
          <w:tcPr>
            <w:tcW w:w="1134" w:type="dxa"/>
            <w:vAlign w:val="center"/>
          </w:tcPr>
          <w:p w14:paraId="0E546CB1" w14:textId="77777777" w:rsidR="007B2420" w:rsidRDefault="007B2420">
            <w:pPr>
              <w:adjustRightInd w:val="0"/>
              <w:snapToGrid w:val="0"/>
              <w:jc w:val="center"/>
            </w:pPr>
            <w:r>
              <w:t>左宇军</w:t>
            </w:r>
          </w:p>
        </w:tc>
        <w:tc>
          <w:tcPr>
            <w:tcW w:w="850" w:type="dxa"/>
            <w:vAlign w:val="center"/>
          </w:tcPr>
          <w:p w14:paraId="57DA8882" w14:textId="58102E10" w:rsidR="007B2420" w:rsidRDefault="007B2420">
            <w:pPr>
              <w:adjustRightInd w:val="0"/>
              <w:snapToGrid w:val="0"/>
              <w:jc w:val="center"/>
            </w:pPr>
            <w:r>
              <w:t>2/6</w:t>
            </w:r>
          </w:p>
        </w:tc>
        <w:tc>
          <w:tcPr>
            <w:tcW w:w="1272" w:type="dxa"/>
            <w:vAlign w:val="center"/>
          </w:tcPr>
          <w:p w14:paraId="75B3C4A1" w14:textId="77777777" w:rsidR="007B2420" w:rsidRDefault="007B2420">
            <w:pPr>
              <w:adjustRightInd w:val="0"/>
              <w:snapToGrid w:val="0"/>
              <w:jc w:val="center"/>
            </w:pPr>
            <w:r>
              <w:t>副院长</w:t>
            </w:r>
          </w:p>
        </w:tc>
        <w:tc>
          <w:tcPr>
            <w:tcW w:w="1134" w:type="dxa"/>
            <w:vAlign w:val="center"/>
          </w:tcPr>
          <w:p w14:paraId="0C8B59CA" w14:textId="77777777" w:rsidR="007B2420" w:rsidRDefault="007B2420">
            <w:pPr>
              <w:adjustRightInd w:val="0"/>
              <w:snapToGrid w:val="0"/>
              <w:jc w:val="center"/>
            </w:pPr>
            <w:r>
              <w:t>教授</w:t>
            </w:r>
          </w:p>
        </w:tc>
        <w:tc>
          <w:tcPr>
            <w:tcW w:w="1559" w:type="dxa"/>
            <w:vAlign w:val="center"/>
          </w:tcPr>
          <w:p w14:paraId="59005341" w14:textId="77777777" w:rsidR="007B2420" w:rsidRDefault="007B2420">
            <w:pPr>
              <w:adjustRightInd w:val="0"/>
              <w:snapToGrid w:val="0"/>
              <w:jc w:val="center"/>
            </w:pPr>
            <w:r>
              <w:t>贵州大学</w:t>
            </w:r>
          </w:p>
        </w:tc>
        <w:tc>
          <w:tcPr>
            <w:tcW w:w="1559" w:type="dxa"/>
            <w:vAlign w:val="center"/>
          </w:tcPr>
          <w:p w14:paraId="7C86B947" w14:textId="77777777" w:rsidR="007B2420" w:rsidRDefault="007B2420">
            <w:pPr>
              <w:adjustRightInd w:val="0"/>
              <w:snapToGrid w:val="0"/>
              <w:jc w:val="center"/>
            </w:pPr>
            <w:r>
              <w:t>贵州大学</w:t>
            </w:r>
          </w:p>
        </w:tc>
        <w:tc>
          <w:tcPr>
            <w:tcW w:w="3685" w:type="dxa"/>
            <w:vAlign w:val="center"/>
          </w:tcPr>
          <w:p w14:paraId="577EE2BC" w14:textId="77777777" w:rsidR="007B2420" w:rsidRDefault="007B2420">
            <w:pPr>
              <w:adjustRightInd w:val="0"/>
              <w:snapToGrid w:val="0"/>
            </w:pPr>
            <w:r>
              <w:t>建立了基于真实开采扰动路径加载的岩体</w:t>
            </w:r>
            <w:proofErr w:type="gramStart"/>
            <w:r>
              <w:t>疲劳本构力学</w:t>
            </w:r>
            <w:proofErr w:type="gramEnd"/>
            <w:r>
              <w:t>模型，研发了一种用于岩石微焦</w:t>
            </w:r>
            <w:r>
              <w:t>CT</w:t>
            </w:r>
            <w:r>
              <w:t>扫描的三轴仪，研究了深部动静荷载下岩体损伤劣化规律。</w:t>
            </w:r>
          </w:p>
        </w:tc>
        <w:tc>
          <w:tcPr>
            <w:tcW w:w="3660" w:type="dxa"/>
            <w:vAlign w:val="center"/>
          </w:tcPr>
          <w:p w14:paraId="2F4E6D70" w14:textId="77777777" w:rsidR="00F224DD" w:rsidRDefault="00F224DD" w:rsidP="00CB17B1">
            <w:pPr>
              <w:adjustRightInd w:val="0"/>
              <w:snapToGrid w:val="0"/>
            </w:pPr>
            <w:r>
              <w:rPr>
                <w:rFonts w:hint="eastAsia"/>
              </w:rPr>
              <w:t>1.</w:t>
            </w:r>
            <w:r w:rsidR="00CB17B1">
              <w:rPr>
                <w:rFonts w:hint="eastAsia"/>
              </w:rPr>
              <w:t>贵州省科技进步二等奖，</w:t>
            </w:r>
            <w:r>
              <w:rPr>
                <w:rFonts w:hint="eastAsia"/>
              </w:rPr>
              <w:t>《</w:t>
            </w:r>
            <w:r w:rsidR="00CB17B1">
              <w:rPr>
                <w:rFonts w:hint="eastAsia"/>
              </w:rPr>
              <w:t>复杂地质矿山围岩失稳破坏机制与防控关键技术及应用</w:t>
            </w:r>
            <w:r>
              <w:rPr>
                <w:rFonts w:hint="eastAsia"/>
              </w:rPr>
              <w:t>》</w:t>
            </w:r>
            <w:r w:rsidR="00CB17B1">
              <w:rPr>
                <w:rFonts w:hint="eastAsia"/>
              </w:rPr>
              <w:t>，</w:t>
            </w:r>
            <w:r>
              <w:rPr>
                <w:rFonts w:hint="eastAsia"/>
              </w:rPr>
              <w:t>2018</w:t>
            </w:r>
            <w:r>
              <w:rPr>
                <w:rFonts w:hint="eastAsia"/>
              </w:rPr>
              <w:t>年，排名</w:t>
            </w:r>
            <w:r>
              <w:rPr>
                <w:rFonts w:hint="eastAsia"/>
              </w:rPr>
              <w:t>1</w:t>
            </w:r>
            <w:r>
              <w:rPr>
                <w:rFonts w:hint="eastAsia"/>
              </w:rPr>
              <w:t>；</w:t>
            </w:r>
          </w:p>
          <w:p w14:paraId="7F23FDE4" w14:textId="45C899AD" w:rsidR="007B2420" w:rsidRDefault="00F224DD" w:rsidP="00CB17B1">
            <w:pPr>
              <w:adjustRightInd w:val="0"/>
              <w:snapToGrid w:val="0"/>
            </w:pPr>
            <w:r>
              <w:rPr>
                <w:rFonts w:hint="eastAsia"/>
              </w:rPr>
              <w:t>2.</w:t>
            </w:r>
            <w:r>
              <w:t xml:space="preserve"> </w:t>
            </w:r>
            <w:r>
              <w:rPr>
                <w:rFonts w:hint="eastAsia"/>
              </w:rPr>
              <w:t>贵州省自然科学二等奖，《贵州复杂构造区页岩气赋存与渗透机制研究》，</w:t>
            </w:r>
            <w:r>
              <w:rPr>
                <w:rFonts w:hint="eastAsia"/>
              </w:rPr>
              <w:t>2022</w:t>
            </w:r>
            <w:r>
              <w:rPr>
                <w:rFonts w:hint="eastAsia"/>
              </w:rPr>
              <w:t>年，排名</w:t>
            </w:r>
            <w:r>
              <w:rPr>
                <w:rFonts w:hint="eastAsia"/>
              </w:rPr>
              <w:t>2</w:t>
            </w:r>
            <w:r>
              <w:rPr>
                <w:rFonts w:hint="eastAsia"/>
              </w:rPr>
              <w:t>。</w:t>
            </w:r>
          </w:p>
        </w:tc>
      </w:tr>
      <w:tr w:rsidR="00EC7A99" w14:paraId="342F011E" w14:textId="77777777" w:rsidTr="00EC7A99">
        <w:trPr>
          <w:trHeight w:val="964"/>
          <w:jc w:val="center"/>
        </w:trPr>
        <w:tc>
          <w:tcPr>
            <w:tcW w:w="1134" w:type="dxa"/>
            <w:vAlign w:val="center"/>
          </w:tcPr>
          <w:p w14:paraId="08F56733" w14:textId="34F92745" w:rsidR="00EC7A99" w:rsidRDefault="00EC7A99" w:rsidP="00EC7A99">
            <w:pPr>
              <w:adjustRightInd w:val="0"/>
              <w:snapToGrid w:val="0"/>
              <w:jc w:val="center"/>
            </w:pPr>
            <w:r>
              <w:rPr>
                <w:rFonts w:hint="eastAsia"/>
              </w:rPr>
              <w:t>文金</w:t>
            </w:r>
            <w:proofErr w:type="gramStart"/>
            <w:r>
              <w:rPr>
                <w:rFonts w:hint="eastAsia"/>
              </w:rPr>
              <w:t>浩</w:t>
            </w:r>
            <w:proofErr w:type="gramEnd"/>
          </w:p>
        </w:tc>
        <w:tc>
          <w:tcPr>
            <w:tcW w:w="850" w:type="dxa"/>
            <w:vAlign w:val="center"/>
          </w:tcPr>
          <w:p w14:paraId="4984B212" w14:textId="6597FC7D" w:rsidR="00EC7A99" w:rsidRDefault="00EC7A99" w:rsidP="00EC7A99">
            <w:pPr>
              <w:adjustRightInd w:val="0"/>
              <w:snapToGrid w:val="0"/>
              <w:jc w:val="center"/>
            </w:pPr>
            <w:r>
              <w:t>3/6</w:t>
            </w:r>
          </w:p>
        </w:tc>
        <w:tc>
          <w:tcPr>
            <w:tcW w:w="1272" w:type="dxa"/>
            <w:vAlign w:val="center"/>
          </w:tcPr>
          <w:p w14:paraId="02B02C44" w14:textId="0C75AC5C" w:rsidR="00EC7A99" w:rsidRDefault="00EC7A99" w:rsidP="00EC7A99">
            <w:pPr>
              <w:adjustRightInd w:val="0"/>
              <w:snapToGrid w:val="0"/>
              <w:jc w:val="center"/>
            </w:pPr>
            <w:r>
              <w:t>无</w:t>
            </w:r>
          </w:p>
        </w:tc>
        <w:tc>
          <w:tcPr>
            <w:tcW w:w="1134" w:type="dxa"/>
            <w:vAlign w:val="center"/>
          </w:tcPr>
          <w:p w14:paraId="3B9EEA5F" w14:textId="196203EB" w:rsidR="00EC7A99" w:rsidRDefault="00EC7A99" w:rsidP="00EC7A99">
            <w:pPr>
              <w:adjustRightInd w:val="0"/>
              <w:snapToGrid w:val="0"/>
              <w:jc w:val="center"/>
            </w:pPr>
            <w:r>
              <w:t>讲师</w:t>
            </w:r>
          </w:p>
        </w:tc>
        <w:tc>
          <w:tcPr>
            <w:tcW w:w="1559" w:type="dxa"/>
            <w:vAlign w:val="center"/>
          </w:tcPr>
          <w:p w14:paraId="5A9204CC" w14:textId="603D0535" w:rsidR="00EC7A99" w:rsidRDefault="00EC7A99" w:rsidP="00EC7A99">
            <w:pPr>
              <w:adjustRightInd w:val="0"/>
              <w:snapToGrid w:val="0"/>
              <w:jc w:val="center"/>
            </w:pPr>
            <w:r w:rsidRPr="005F14CD">
              <w:rPr>
                <w:rFonts w:hint="eastAsia"/>
              </w:rPr>
              <w:t>青岛理工大学</w:t>
            </w:r>
          </w:p>
        </w:tc>
        <w:tc>
          <w:tcPr>
            <w:tcW w:w="1559" w:type="dxa"/>
            <w:vAlign w:val="center"/>
          </w:tcPr>
          <w:p w14:paraId="2ECEDF20" w14:textId="1FFDB1B6" w:rsidR="00EC7A99" w:rsidRDefault="00EC7A99" w:rsidP="00EC7A99">
            <w:pPr>
              <w:adjustRightInd w:val="0"/>
              <w:snapToGrid w:val="0"/>
              <w:jc w:val="center"/>
            </w:pPr>
            <w:r w:rsidRPr="005F14CD">
              <w:rPr>
                <w:rFonts w:hint="eastAsia"/>
              </w:rPr>
              <w:t>青岛理工大学</w:t>
            </w:r>
          </w:p>
        </w:tc>
        <w:tc>
          <w:tcPr>
            <w:tcW w:w="3685" w:type="dxa"/>
            <w:vAlign w:val="center"/>
          </w:tcPr>
          <w:p w14:paraId="5152A05F" w14:textId="6297610A" w:rsidR="00EC7A99" w:rsidRDefault="00EC7A99" w:rsidP="00EC7A99">
            <w:pPr>
              <w:adjustRightInd w:val="0"/>
              <w:snapToGrid w:val="0"/>
            </w:pPr>
            <w:r w:rsidRPr="005F14CD">
              <w:rPr>
                <w:rFonts w:hint="eastAsia"/>
              </w:rPr>
              <w:t>研究深部开采岩体灾害释能主控技术，并联合提出一种基于灾变情景推演深部岩体灾变预测装备力学加载方法。</w:t>
            </w:r>
          </w:p>
        </w:tc>
        <w:tc>
          <w:tcPr>
            <w:tcW w:w="3660" w:type="dxa"/>
            <w:vAlign w:val="center"/>
          </w:tcPr>
          <w:p w14:paraId="69DF3CDE" w14:textId="6472B93D" w:rsidR="00EC7A99" w:rsidRDefault="00EC7A99" w:rsidP="00EC7A99">
            <w:pPr>
              <w:adjustRightInd w:val="0"/>
              <w:snapToGrid w:val="0"/>
            </w:pPr>
            <w:r>
              <w:rPr>
                <w:rFonts w:hint="eastAsia"/>
              </w:rPr>
              <w:t>无</w:t>
            </w:r>
          </w:p>
        </w:tc>
      </w:tr>
      <w:tr w:rsidR="00EC7A99" w14:paraId="037820C5" w14:textId="77777777" w:rsidTr="00EC7A99">
        <w:trPr>
          <w:trHeight w:val="794"/>
          <w:jc w:val="center"/>
        </w:trPr>
        <w:tc>
          <w:tcPr>
            <w:tcW w:w="1134" w:type="dxa"/>
            <w:vAlign w:val="center"/>
          </w:tcPr>
          <w:p w14:paraId="7295C464" w14:textId="300F266A" w:rsidR="00EC7A99" w:rsidRDefault="00EC7A99" w:rsidP="00EC7A99">
            <w:pPr>
              <w:adjustRightInd w:val="0"/>
              <w:snapToGrid w:val="0"/>
              <w:jc w:val="center"/>
            </w:pPr>
            <w:r>
              <w:t>景所林</w:t>
            </w:r>
          </w:p>
        </w:tc>
        <w:tc>
          <w:tcPr>
            <w:tcW w:w="850" w:type="dxa"/>
            <w:vAlign w:val="center"/>
          </w:tcPr>
          <w:p w14:paraId="769C1361" w14:textId="12BE2BE4" w:rsidR="00EC7A99" w:rsidRDefault="00EC7A99" w:rsidP="00EC7A99">
            <w:pPr>
              <w:adjustRightInd w:val="0"/>
              <w:snapToGrid w:val="0"/>
              <w:jc w:val="center"/>
            </w:pPr>
            <w:r>
              <w:rPr>
                <w:rFonts w:hint="eastAsia"/>
              </w:rPr>
              <w:t>4/</w:t>
            </w:r>
            <w:r>
              <w:t>6</w:t>
            </w:r>
          </w:p>
        </w:tc>
        <w:tc>
          <w:tcPr>
            <w:tcW w:w="1272" w:type="dxa"/>
            <w:vAlign w:val="center"/>
          </w:tcPr>
          <w:p w14:paraId="5CA07589" w14:textId="69FC6756" w:rsidR="00EC7A99" w:rsidRDefault="00EC7A99" w:rsidP="00EC7A99">
            <w:pPr>
              <w:adjustRightInd w:val="0"/>
              <w:snapToGrid w:val="0"/>
              <w:jc w:val="center"/>
            </w:pPr>
            <w:r>
              <w:t>无</w:t>
            </w:r>
          </w:p>
        </w:tc>
        <w:tc>
          <w:tcPr>
            <w:tcW w:w="1134" w:type="dxa"/>
            <w:vAlign w:val="center"/>
          </w:tcPr>
          <w:p w14:paraId="12C9E802" w14:textId="131531C0" w:rsidR="00EC7A99" w:rsidRDefault="00EC7A99" w:rsidP="00EC7A99">
            <w:pPr>
              <w:adjustRightInd w:val="0"/>
              <w:snapToGrid w:val="0"/>
              <w:jc w:val="center"/>
            </w:pPr>
            <w:r>
              <w:rPr>
                <w:rFonts w:hint="eastAsia"/>
              </w:rPr>
              <w:t>无</w:t>
            </w:r>
          </w:p>
        </w:tc>
        <w:tc>
          <w:tcPr>
            <w:tcW w:w="1559" w:type="dxa"/>
            <w:vAlign w:val="center"/>
          </w:tcPr>
          <w:p w14:paraId="66D64308" w14:textId="2F224E9E" w:rsidR="00EC7A99" w:rsidRPr="005F14CD" w:rsidRDefault="00EC7A99" w:rsidP="00EC7A99">
            <w:pPr>
              <w:adjustRightInd w:val="0"/>
              <w:snapToGrid w:val="0"/>
              <w:jc w:val="center"/>
            </w:pPr>
            <w:r>
              <w:t>山东科技大学</w:t>
            </w:r>
          </w:p>
        </w:tc>
        <w:tc>
          <w:tcPr>
            <w:tcW w:w="1559" w:type="dxa"/>
            <w:vAlign w:val="center"/>
          </w:tcPr>
          <w:p w14:paraId="44D66D7C" w14:textId="522EE242" w:rsidR="00EC7A99" w:rsidRPr="005F14CD" w:rsidRDefault="00EC7A99" w:rsidP="00EC7A99">
            <w:pPr>
              <w:adjustRightInd w:val="0"/>
              <w:snapToGrid w:val="0"/>
              <w:jc w:val="center"/>
            </w:pPr>
            <w:r>
              <w:t>山东科技大学</w:t>
            </w:r>
          </w:p>
        </w:tc>
        <w:tc>
          <w:tcPr>
            <w:tcW w:w="3685" w:type="dxa"/>
            <w:vAlign w:val="center"/>
          </w:tcPr>
          <w:p w14:paraId="7133173E" w14:textId="6BAAD62A" w:rsidR="00EC7A99" w:rsidRPr="005F14CD" w:rsidRDefault="00EC7A99" w:rsidP="00EC7A99">
            <w:pPr>
              <w:adjustRightInd w:val="0"/>
              <w:snapToGrid w:val="0"/>
            </w:pPr>
            <w:r>
              <w:t>协助提出了深部岩体灾害释能主控技术，并开展了工程研究</w:t>
            </w:r>
            <w:r>
              <w:rPr>
                <w:rFonts w:hint="eastAsia"/>
              </w:rPr>
              <w:t>应用</w:t>
            </w:r>
            <w:r>
              <w:t>。</w:t>
            </w:r>
          </w:p>
        </w:tc>
        <w:tc>
          <w:tcPr>
            <w:tcW w:w="3660" w:type="dxa"/>
            <w:vAlign w:val="center"/>
          </w:tcPr>
          <w:p w14:paraId="500FA6A0" w14:textId="13E70172" w:rsidR="00EC7A99" w:rsidRDefault="00EC7A99" w:rsidP="00EC7A99">
            <w:pPr>
              <w:adjustRightInd w:val="0"/>
              <w:snapToGrid w:val="0"/>
            </w:pPr>
            <w:r w:rsidRPr="00CB17B1">
              <w:rPr>
                <w:rFonts w:hint="eastAsia"/>
              </w:rPr>
              <w:t>绿色矿山科学技术进步一等奖，</w:t>
            </w:r>
            <w:r>
              <w:rPr>
                <w:rFonts w:hint="eastAsia"/>
              </w:rPr>
              <w:t>《</w:t>
            </w:r>
            <w:r w:rsidRPr="00CB17B1">
              <w:rPr>
                <w:rFonts w:hint="eastAsia"/>
              </w:rPr>
              <w:t>千米深井巷道围岩灾害精准感知及智能控制关键技术</w:t>
            </w:r>
            <w:r>
              <w:rPr>
                <w:rFonts w:hint="eastAsia"/>
              </w:rPr>
              <w:t>》</w:t>
            </w:r>
            <w:r w:rsidRPr="00CB17B1">
              <w:rPr>
                <w:rFonts w:hint="eastAsia"/>
              </w:rPr>
              <w:t>，</w:t>
            </w:r>
            <w:r>
              <w:rPr>
                <w:rFonts w:hint="eastAsia"/>
              </w:rPr>
              <w:t>2022</w:t>
            </w:r>
            <w:r>
              <w:rPr>
                <w:rFonts w:hint="eastAsia"/>
              </w:rPr>
              <w:t>年排名</w:t>
            </w:r>
            <w:r>
              <w:rPr>
                <w:rFonts w:hint="eastAsia"/>
              </w:rPr>
              <w:t>7</w:t>
            </w:r>
          </w:p>
        </w:tc>
      </w:tr>
      <w:tr w:rsidR="00EC7A99" w14:paraId="2321379C" w14:textId="22D01E26" w:rsidTr="00EC7A99">
        <w:trPr>
          <w:trHeight w:val="1417"/>
          <w:jc w:val="center"/>
        </w:trPr>
        <w:tc>
          <w:tcPr>
            <w:tcW w:w="1134" w:type="dxa"/>
            <w:vAlign w:val="center"/>
          </w:tcPr>
          <w:p w14:paraId="1C541AB5" w14:textId="27980A8F" w:rsidR="00EC7A99" w:rsidRDefault="00EC7A99" w:rsidP="00EC7A99">
            <w:pPr>
              <w:adjustRightInd w:val="0"/>
              <w:snapToGrid w:val="0"/>
              <w:jc w:val="center"/>
            </w:pPr>
            <w:r>
              <w:t>董陇军</w:t>
            </w:r>
          </w:p>
        </w:tc>
        <w:tc>
          <w:tcPr>
            <w:tcW w:w="850" w:type="dxa"/>
            <w:vAlign w:val="center"/>
          </w:tcPr>
          <w:p w14:paraId="61914394" w14:textId="24A6938F" w:rsidR="00EC7A99" w:rsidRDefault="00EC7A99" w:rsidP="00EC7A99">
            <w:pPr>
              <w:adjustRightInd w:val="0"/>
              <w:snapToGrid w:val="0"/>
              <w:jc w:val="center"/>
            </w:pPr>
            <w:r>
              <w:t>5/6</w:t>
            </w:r>
          </w:p>
        </w:tc>
        <w:tc>
          <w:tcPr>
            <w:tcW w:w="1272" w:type="dxa"/>
            <w:vAlign w:val="center"/>
          </w:tcPr>
          <w:p w14:paraId="1CDA7CF4" w14:textId="5483EEC0" w:rsidR="00EC7A99" w:rsidRDefault="00EC7A99" w:rsidP="00EC7A99">
            <w:pPr>
              <w:adjustRightInd w:val="0"/>
              <w:snapToGrid w:val="0"/>
              <w:jc w:val="center"/>
            </w:pPr>
            <w:r>
              <w:t>无</w:t>
            </w:r>
          </w:p>
        </w:tc>
        <w:tc>
          <w:tcPr>
            <w:tcW w:w="1134" w:type="dxa"/>
            <w:vAlign w:val="center"/>
          </w:tcPr>
          <w:p w14:paraId="04F85D9B" w14:textId="646B1955" w:rsidR="00EC7A99" w:rsidRDefault="00EC7A99" w:rsidP="00EC7A99">
            <w:pPr>
              <w:adjustRightInd w:val="0"/>
              <w:snapToGrid w:val="0"/>
              <w:jc w:val="center"/>
            </w:pPr>
            <w:r>
              <w:t>教授</w:t>
            </w:r>
          </w:p>
        </w:tc>
        <w:tc>
          <w:tcPr>
            <w:tcW w:w="1559" w:type="dxa"/>
            <w:vAlign w:val="center"/>
          </w:tcPr>
          <w:p w14:paraId="472BC94B" w14:textId="7BB7CD0F" w:rsidR="00EC7A99" w:rsidRDefault="00EC7A99" w:rsidP="00EC7A99">
            <w:pPr>
              <w:adjustRightInd w:val="0"/>
              <w:snapToGrid w:val="0"/>
              <w:jc w:val="center"/>
            </w:pPr>
            <w:r>
              <w:t>中南大学</w:t>
            </w:r>
          </w:p>
        </w:tc>
        <w:tc>
          <w:tcPr>
            <w:tcW w:w="1559" w:type="dxa"/>
            <w:vAlign w:val="center"/>
          </w:tcPr>
          <w:p w14:paraId="75D60EBF" w14:textId="5542A9F7" w:rsidR="00EC7A99" w:rsidRDefault="00EC7A99" w:rsidP="00EC7A99">
            <w:pPr>
              <w:adjustRightInd w:val="0"/>
              <w:snapToGrid w:val="0"/>
              <w:jc w:val="center"/>
            </w:pPr>
            <w:r>
              <w:t>中南大学</w:t>
            </w:r>
          </w:p>
        </w:tc>
        <w:tc>
          <w:tcPr>
            <w:tcW w:w="3685" w:type="dxa"/>
            <w:vAlign w:val="center"/>
          </w:tcPr>
          <w:p w14:paraId="3000A0AF" w14:textId="23007F26" w:rsidR="00EC7A99" w:rsidRDefault="00EC7A99" w:rsidP="00EC7A99">
            <w:pPr>
              <w:adjustRightInd w:val="0"/>
              <w:snapToGrid w:val="0"/>
            </w:pPr>
            <w:r>
              <w:t>发明了无需预先测速的微震震源定位方法，解决了传统震源定位方法中预先测定的波速在空间和时间上对震源定位精度造成影响的技术难题</w:t>
            </w:r>
            <w:r>
              <w:rPr>
                <w:rFonts w:hint="eastAsia"/>
              </w:rPr>
              <w:t xml:space="preserve">; </w:t>
            </w:r>
            <w:r w:rsidRPr="00D75E55">
              <w:rPr>
                <w:rFonts w:hint="eastAsia"/>
              </w:rPr>
              <w:t>联合提出深部开采岩体灾害释能主控技术。</w:t>
            </w:r>
          </w:p>
        </w:tc>
        <w:tc>
          <w:tcPr>
            <w:tcW w:w="3660" w:type="dxa"/>
            <w:vAlign w:val="center"/>
          </w:tcPr>
          <w:p w14:paraId="25216E33" w14:textId="27EAE0C3" w:rsidR="00EC7A99" w:rsidRDefault="00EC7A99" w:rsidP="00EC7A99">
            <w:pPr>
              <w:adjustRightInd w:val="0"/>
              <w:snapToGrid w:val="0"/>
            </w:pPr>
            <w:r w:rsidRPr="00CB17B1">
              <w:rPr>
                <w:rFonts w:hint="eastAsia"/>
              </w:rPr>
              <w:t>湖南省技术发明一等奖，</w:t>
            </w:r>
            <w:r>
              <w:rPr>
                <w:rFonts w:hint="eastAsia"/>
              </w:rPr>
              <w:t>《</w:t>
            </w:r>
            <w:r w:rsidRPr="00CB17B1">
              <w:rPr>
                <w:rFonts w:hint="eastAsia"/>
              </w:rPr>
              <w:t>硬岩矿山震源精细定位与灾害防控关键技术及应用</w:t>
            </w:r>
            <w:r>
              <w:rPr>
                <w:rFonts w:hint="eastAsia"/>
              </w:rPr>
              <w:t>》</w:t>
            </w:r>
            <w:r w:rsidRPr="00CB17B1">
              <w:rPr>
                <w:rFonts w:hint="eastAsia"/>
              </w:rPr>
              <w:t>，</w:t>
            </w:r>
            <w:r>
              <w:rPr>
                <w:rFonts w:hint="eastAsia"/>
              </w:rPr>
              <w:t>2018</w:t>
            </w:r>
            <w:r>
              <w:rPr>
                <w:rFonts w:hint="eastAsia"/>
              </w:rPr>
              <w:t>年，排名</w:t>
            </w:r>
            <w:r>
              <w:rPr>
                <w:rFonts w:hint="eastAsia"/>
              </w:rPr>
              <w:t>2</w:t>
            </w:r>
          </w:p>
        </w:tc>
      </w:tr>
      <w:tr w:rsidR="00EC7A99" w14:paraId="25238311" w14:textId="0E8D5E91" w:rsidTr="00EC7A99">
        <w:trPr>
          <w:trHeight w:val="964"/>
          <w:jc w:val="center"/>
        </w:trPr>
        <w:tc>
          <w:tcPr>
            <w:tcW w:w="1134" w:type="dxa"/>
            <w:vAlign w:val="center"/>
          </w:tcPr>
          <w:p w14:paraId="4E9A6CA7" w14:textId="57AF9419" w:rsidR="00EC7A99" w:rsidRDefault="00EC7A99" w:rsidP="00EC7A99">
            <w:pPr>
              <w:adjustRightInd w:val="0"/>
              <w:snapToGrid w:val="0"/>
              <w:jc w:val="center"/>
            </w:pPr>
            <w:r>
              <w:rPr>
                <w:rFonts w:hint="eastAsia"/>
              </w:rPr>
              <w:t>张俊明</w:t>
            </w:r>
          </w:p>
        </w:tc>
        <w:tc>
          <w:tcPr>
            <w:tcW w:w="850" w:type="dxa"/>
            <w:vAlign w:val="center"/>
          </w:tcPr>
          <w:p w14:paraId="1547256D" w14:textId="2577A49A" w:rsidR="00EC7A99" w:rsidRDefault="00EC7A99" w:rsidP="00EC7A99">
            <w:pPr>
              <w:adjustRightInd w:val="0"/>
              <w:snapToGrid w:val="0"/>
              <w:jc w:val="center"/>
            </w:pPr>
            <w:r>
              <w:rPr>
                <w:rFonts w:hint="eastAsia"/>
              </w:rPr>
              <w:t>6/6</w:t>
            </w:r>
          </w:p>
        </w:tc>
        <w:tc>
          <w:tcPr>
            <w:tcW w:w="1272" w:type="dxa"/>
            <w:vAlign w:val="center"/>
          </w:tcPr>
          <w:p w14:paraId="65738982" w14:textId="4812F33D" w:rsidR="00EC7A99" w:rsidRDefault="00EC7A99" w:rsidP="00EC7A99">
            <w:pPr>
              <w:adjustRightInd w:val="0"/>
              <w:snapToGrid w:val="0"/>
              <w:jc w:val="center"/>
            </w:pPr>
            <w:r>
              <w:rPr>
                <w:rFonts w:hint="eastAsia"/>
              </w:rPr>
              <w:t>总经理</w:t>
            </w:r>
          </w:p>
        </w:tc>
        <w:tc>
          <w:tcPr>
            <w:tcW w:w="1134" w:type="dxa"/>
            <w:vAlign w:val="center"/>
          </w:tcPr>
          <w:p w14:paraId="1C6F21F0" w14:textId="1A0A59AF" w:rsidR="00EC7A99" w:rsidRDefault="00EC7A99" w:rsidP="00EC7A99">
            <w:pPr>
              <w:adjustRightInd w:val="0"/>
              <w:snapToGrid w:val="0"/>
              <w:jc w:val="center"/>
            </w:pPr>
            <w:r>
              <w:t>教授</w:t>
            </w:r>
          </w:p>
        </w:tc>
        <w:tc>
          <w:tcPr>
            <w:tcW w:w="1559" w:type="dxa"/>
            <w:vAlign w:val="center"/>
          </w:tcPr>
          <w:p w14:paraId="6E75A244" w14:textId="1A1F3EFB" w:rsidR="00EC7A99" w:rsidRDefault="00EC7A99" w:rsidP="00EC7A99">
            <w:pPr>
              <w:adjustRightInd w:val="0"/>
              <w:snapToGrid w:val="0"/>
              <w:jc w:val="center"/>
            </w:pPr>
            <w:r w:rsidRPr="00A158BB">
              <w:rPr>
                <w:rFonts w:hint="eastAsia"/>
              </w:rPr>
              <w:t>青岛地球软件技术有限公司</w:t>
            </w:r>
          </w:p>
        </w:tc>
        <w:tc>
          <w:tcPr>
            <w:tcW w:w="1559" w:type="dxa"/>
            <w:vAlign w:val="center"/>
          </w:tcPr>
          <w:p w14:paraId="31DEFFBE" w14:textId="3BBFE3B3" w:rsidR="00EC7A99" w:rsidRDefault="00EC7A99" w:rsidP="00EC7A99">
            <w:pPr>
              <w:adjustRightInd w:val="0"/>
              <w:snapToGrid w:val="0"/>
              <w:jc w:val="center"/>
            </w:pPr>
            <w:r w:rsidRPr="00A158BB">
              <w:rPr>
                <w:rFonts w:hint="eastAsia"/>
              </w:rPr>
              <w:t>青岛地球软件技术有限公司</w:t>
            </w:r>
          </w:p>
        </w:tc>
        <w:tc>
          <w:tcPr>
            <w:tcW w:w="3685" w:type="dxa"/>
            <w:vAlign w:val="center"/>
          </w:tcPr>
          <w:p w14:paraId="5305EB5F" w14:textId="4B8F0C90" w:rsidR="00EC7A99" w:rsidRDefault="00EC7A99" w:rsidP="00EC7A99">
            <w:pPr>
              <w:adjustRightInd w:val="0"/>
              <w:snapToGrid w:val="0"/>
            </w:pPr>
            <w:r w:rsidRPr="005F14CD">
              <w:rPr>
                <w:rFonts w:hint="eastAsia"/>
              </w:rPr>
              <w:t>建立了基于张量计算的全新深层岩体时空场数据表达，建立了时空框架及服务系统，为深部岩体描述提供位置与授时服务。</w:t>
            </w:r>
          </w:p>
        </w:tc>
        <w:tc>
          <w:tcPr>
            <w:tcW w:w="3660" w:type="dxa"/>
            <w:vAlign w:val="center"/>
          </w:tcPr>
          <w:p w14:paraId="49E1D58A" w14:textId="77777777" w:rsidR="00EC7A99" w:rsidRDefault="00EC7A99" w:rsidP="00EC7A99">
            <w:pPr>
              <w:adjustRightInd w:val="0"/>
              <w:snapToGrid w:val="0"/>
            </w:pPr>
            <w:r>
              <w:rPr>
                <w:rFonts w:hint="eastAsia"/>
              </w:rPr>
              <w:t>1.</w:t>
            </w:r>
            <w:r>
              <w:t xml:space="preserve"> </w:t>
            </w:r>
            <w:r>
              <w:rPr>
                <w:rFonts w:hint="eastAsia"/>
              </w:rPr>
              <w:t>山东省泰山产业领军人才，</w:t>
            </w:r>
            <w:r>
              <w:rPr>
                <w:rFonts w:hint="eastAsia"/>
              </w:rPr>
              <w:t>2016</w:t>
            </w:r>
            <w:r>
              <w:rPr>
                <w:rFonts w:hint="eastAsia"/>
              </w:rPr>
              <w:t>年；</w:t>
            </w:r>
          </w:p>
          <w:p w14:paraId="77C9F82E" w14:textId="77777777" w:rsidR="00EC7A99" w:rsidRDefault="00EC7A99" w:rsidP="00EC7A99">
            <w:pPr>
              <w:adjustRightInd w:val="0"/>
              <w:snapToGrid w:val="0"/>
            </w:pPr>
            <w:r>
              <w:rPr>
                <w:rFonts w:hint="eastAsia"/>
              </w:rPr>
              <w:t>2.</w:t>
            </w:r>
            <w:r>
              <w:t xml:space="preserve"> </w:t>
            </w:r>
            <w:r>
              <w:rPr>
                <w:rFonts w:hint="eastAsia"/>
              </w:rPr>
              <w:t>科技部“创新人才推进计划”科技创新创业人才，</w:t>
            </w:r>
            <w:r>
              <w:rPr>
                <w:rFonts w:hint="eastAsia"/>
              </w:rPr>
              <w:t>2016</w:t>
            </w:r>
            <w:r>
              <w:rPr>
                <w:rFonts w:hint="eastAsia"/>
              </w:rPr>
              <w:t>年；</w:t>
            </w:r>
          </w:p>
          <w:p w14:paraId="60719174" w14:textId="1A42EFE1" w:rsidR="00EC7A99" w:rsidRPr="005F14CD" w:rsidRDefault="00EC7A99" w:rsidP="00EC7A99">
            <w:pPr>
              <w:adjustRightInd w:val="0"/>
              <w:snapToGrid w:val="0"/>
            </w:pPr>
            <w:r>
              <w:rPr>
                <w:rFonts w:hint="eastAsia"/>
              </w:rPr>
              <w:t>3.</w:t>
            </w:r>
            <w:r>
              <w:t xml:space="preserve"> </w:t>
            </w:r>
            <w:r>
              <w:rPr>
                <w:rFonts w:hint="eastAsia"/>
              </w:rPr>
              <w:t>中组部“万人计划”领军人才，</w:t>
            </w:r>
            <w:r>
              <w:rPr>
                <w:rFonts w:hint="eastAsia"/>
              </w:rPr>
              <w:t>2018</w:t>
            </w:r>
            <w:r>
              <w:rPr>
                <w:rFonts w:hint="eastAsia"/>
              </w:rPr>
              <w:t>年。</w:t>
            </w:r>
          </w:p>
        </w:tc>
      </w:tr>
    </w:tbl>
    <w:p w14:paraId="1FA37B8B" w14:textId="77777777" w:rsidR="003E4EC2" w:rsidRDefault="003E4EC2">
      <w:pPr>
        <w:spacing w:line="440" w:lineRule="exact"/>
        <w:ind w:firstLineChars="200" w:firstLine="420"/>
        <w:jc w:val="left"/>
      </w:pPr>
    </w:p>
    <w:sectPr w:rsidR="003E4EC2" w:rsidSect="007B2420">
      <w:pgSz w:w="16838" w:h="11906" w:orient="landscape"/>
      <w:pgMar w:top="851" w:right="851" w:bottom="851"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D578" w14:textId="77777777" w:rsidR="003A015D" w:rsidRDefault="003A015D" w:rsidP="007351A1">
      <w:r>
        <w:separator/>
      </w:r>
    </w:p>
  </w:endnote>
  <w:endnote w:type="continuationSeparator" w:id="0">
    <w:p w14:paraId="497C7DA7" w14:textId="77777777" w:rsidR="003A015D" w:rsidRDefault="003A015D" w:rsidP="0073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A894" w14:textId="77777777" w:rsidR="003A015D" w:rsidRDefault="003A015D" w:rsidP="007351A1">
      <w:r>
        <w:separator/>
      </w:r>
    </w:p>
  </w:footnote>
  <w:footnote w:type="continuationSeparator" w:id="0">
    <w:p w14:paraId="2199D33F" w14:textId="77777777" w:rsidR="003A015D" w:rsidRDefault="003A015D" w:rsidP="00735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48"/>
    <w:rsid w:val="00012539"/>
    <w:rsid w:val="00016A20"/>
    <w:rsid w:val="00021470"/>
    <w:rsid w:val="000404D1"/>
    <w:rsid w:val="0004092C"/>
    <w:rsid w:val="00045C06"/>
    <w:rsid w:val="00051754"/>
    <w:rsid w:val="00051BC4"/>
    <w:rsid w:val="00081AF1"/>
    <w:rsid w:val="00083669"/>
    <w:rsid w:val="000842AF"/>
    <w:rsid w:val="00086B30"/>
    <w:rsid w:val="0008755A"/>
    <w:rsid w:val="00087C79"/>
    <w:rsid w:val="00091FBA"/>
    <w:rsid w:val="0009514F"/>
    <w:rsid w:val="000A6439"/>
    <w:rsid w:val="000B0674"/>
    <w:rsid w:val="000B2693"/>
    <w:rsid w:val="000B6465"/>
    <w:rsid w:val="000C7E77"/>
    <w:rsid w:val="000D1C37"/>
    <w:rsid w:val="000D34CA"/>
    <w:rsid w:val="000E2989"/>
    <w:rsid w:val="000E5733"/>
    <w:rsid w:val="00101D57"/>
    <w:rsid w:val="001029B5"/>
    <w:rsid w:val="00104F59"/>
    <w:rsid w:val="00110668"/>
    <w:rsid w:val="00111D8D"/>
    <w:rsid w:val="001142F3"/>
    <w:rsid w:val="001166C8"/>
    <w:rsid w:val="001178B1"/>
    <w:rsid w:val="001365E3"/>
    <w:rsid w:val="00136732"/>
    <w:rsid w:val="00136D3E"/>
    <w:rsid w:val="00136EAF"/>
    <w:rsid w:val="001518B1"/>
    <w:rsid w:val="00155CA1"/>
    <w:rsid w:val="00157397"/>
    <w:rsid w:val="00161757"/>
    <w:rsid w:val="00161A5A"/>
    <w:rsid w:val="00164384"/>
    <w:rsid w:val="00164C6A"/>
    <w:rsid w:val="0016696E"/>
    <w:rsid w:val="00172101"/>
    <w:rsid w:val="001763F3"/>
    <w:rsid w:val="001804F3"/>
    <w:rsid w:val="001821BC"/>
    <w:rsid w:val="00197553"/>
    <w:rsid w:val="001A0913"/>
    <w:rsid w:val="001A0BC9"/>
    <w:rsid w:val="001A65C1"/>
    <w:rsid w:val="001A6EEA"/>
    <w:rsid w:val="001B5281"/>
    <w:rsid w:val="001C2F88"/>
    <w:rsid w:val="001D28C6"/>
    <w:rsid w:val="001D3E53"/>
    <w:rsid w:val="001E0CAA"/>
    <w:rsid w:val="001F073F"/>
    <w:rsid w:val="001F0D66"/>
    <w:rsid w:val="00202C29"/>
    <w:rsid w:val="00204151"/>
    <w:rsid w:val="00207878"/>
    <w:rsid w:val="00211D77"/>
    <w:rsid w:val="00220DF9"/>
    <w:rsid w:val="00230A44"/>
    <w:rsid w:val="00233378"/>
    <w:rsid w:val="0023594C"/>
    <w:rsid w:val="002417D3"/>
    <w:rsid w:val="00252AE8"/>
    <w:rsid w:val="002551E2"/>
    <w:rsid w:val="00260826"/>
    <w:rsid w:val="002743AE"/>
    <w:rsid w:val="00287759"/>
    <w:rsid w:val="002931B6"/>
    <w:rsid w:val="002942B9"/>
    <w:rsid w:val="002A7AF0"/>
    <w:rsid w:val="002B032E"/>
    <w:rsid w:val="002B190F"/>
    <w:rsid w:val="002C4AAE"/>
    <w:rsid w:val="002C6A24"/>
    <w:rsid w:val="002C7EB2"/>
    <w:rsid w:val="002D355F"/>
    <w:rsid w:val="002D6BE6"/>
    <w:rsid w:val="0030600A"/>
    <w:rsid w:val="003118C4"/>
    <w:rsid w:val="00322499"/>
    <w:rsid w:val="0032682B"/>
    <w:rsid w:val="0032757D"/>
    <w:rsid w:val="00327979"/>
    <w:rsid w:val="0033180B"/>
    <w:rsid w:val="003318B2"/>
    <w:rsid w:val="003353F1"/>
    <w:rsid w:val="00335E5D"/>
    <w:rsid w:val="00341E7A"/>
    <w:rsid w:val="00363995"/>
    <w:rsid w:val="00372D05"/>
    <w:rsid w:val="00384B3A"/>
    <w:rsid w:val="00385AB0"/>
    <w:rsid w:val="003A015D"/>
    <w:rsid w:val="003A71D7"/>
    <w:rsid w:val="003B023F"/>
    <w:rsid w:val="003B300B"/>
    <w:rsid w:val="003B6CB5"/>
    <w:rsid w:val="003B7995"/>
    <w:rsid w:val="003C0946"/>
    <w:rsid w:val="003C25B5"/>
    <w:rsid w:val="003C424A"/>
    <w:rsid w:val="003C445B"/>
    <w:rsid w:val="003E024D"/>
    <w:rsid w:val="003E1747"/>
    <w:rsid w:val="003E4EC2"/>
    <w:rsid w:val="003F3FE5"/>
    <w:rsid w:val="00400050"/>
    <w:rsid w:val="004074F7"/>
    <w:rsid w:val="004111F0"/>
    <w:rsid w:val="00427824"/>
    <w:rsid w:val="00433AB0"/>
    <w:rsid w:val="004367E3"/>
    <w:rsid w:val="00437896"/>
    <w:rsid w:val="00441952"/>
    <w:rsid w:val="004525EB"/>
    <w:rsid w:val="004549D7"/>
    <w:rsid w:val="00462F3C"/>
    <w:rsid w:val="0046513C"/>
    <w:rsid w:val="00465E3E"/>
    <w:rsid w:val="00466BC7"/>
    <w:rsid w:val="00470582"/>
    <w:rsid w:val="00471AF7"/>
    <w:rsid w:val="00473788"/>
    <w:rsid w:val="00477EB2"/>
    <w:rsid w:val="00487D8F"/>
    <w:rsid w:val="00490558"/>
    <w:rsid w:val="00491223"/>
    <w:rsid w:val="00495EF5"/>
    <w:rsid w:val="00497574"/>
    <w:rsid w:val="004A0EB5"/>
    <w:rsid w:val="004A18AF"/>
    <w:rsid w:val="004A2F57"/>
    <w:rsid w:val="004B764B"/>
    <w:rsid w:val="004B78CF"/>
    <w:rsid w:val="004C3009"/>
    <w:rsid w:val="004E17F3"/>
    <w:rsid w:val="004E2A73"/>
    <w:rsid w:val="00501AB3"/>
    <w:rsid w:val="00502346"/>
    <w:rsid w:val="00502E68"/>
    <w:rsid w:val="00503ED7"/>
    <w:rsid w:val="00504497"/>
    <w:rsid w:val="005164A8"/>
    <w:rsid w:val="00523E26"/>
    <w:rsid w:val="0053455B"/>
    <w:rsid w:val="00545C8B"/>
    <w:rsid w:val="005507EA"/>
    <w:rsid w:val="0055725B"/>
    <w:rsid w:val="00560A43"/>
    <w:rsid w:val="0056177E"/>
    <w:rsid w:val="005638F1"/>
    <w:rsid w:val="00563B4D"/>
    <w:rsid w:val="00567890"/>
    <w:rsid w:val="00573488"/>
    <w:rsid w:val="00586A37"/>
    <w:rsid w:val="00591667"/>
    <w:rsid w:val="005B052E"/>
    <w:rsid w:val="005B2D66"/>
    <w:rsid w:val="005B3E85"/>
    <w:rsid w:val="005C2611"/>
    <w:rsid w:val="005C4278"/>
    <w:rsid w:val="005D4959"/>
    <w:rsid w:val="005D67FE"/>
    <w:rsid w:val="005D77AD"/>
    <w:rsid w:val="005E3801"/>
    <w:rsid w:val="005E380F"/>
    <w:rsid w:val="005E6D71"/>
    <w:rsid w:val="005F14CD"/>
    <w:rsid w:val="005F3EC2"/>
    <w:rsid w:val="00611D7D"/>
    <w:rsid w:val="006134FD"/>
    <w:rsid w:val="006163B9"/>
    <w:rsid w:val="00620850"/>
    <w:rsid w:val="00626F71"/>
    <w:rsid w:val="00633963"/>
    <w:rsid w:val="0064304B"/>
    <w:rsid w:val="00656558"/>
    <w:rsid w:val="00670E2C"/>
    <w:rsid w:val="006744DF"/>
    <w:rsid w:val="006770BC"/>
    <w:rsid w:val="006877C2"/>
    <w:rsid w:val="00690AFE"/>
    <w:rsid w:val="00691645"/>
    <w:rsid w:val="006B2E5C"/>
    <w:rsid w:val="006B4270"/>
    <w:rsid w:val="006D22C3"/>
    <w:rsid w:val="006D28AE"/>
    <w:rsid w:val="006D3522"/>
    <w:rsid w:val="006D4A67"/>
    <w:rsid w:val="006E3748"/>
    <w:rsid w:val="006E6852"/>
    <w:rsid w:val="006F1C9A"/>
    <w:rsid w:val="007039E9"/>
    <w:rsid w:val="0070491C"/>
    <w:rsid w:val="00706D80"/>
    <w:rsid w:val="00710002"/>
    <w:rsid w:val="00713D41"/>
    <w:rsid w:val="00734009"/>
    <w:rsid w:val="007351A1"/>
    <w:rsid w:val="00741011"/>
    <w:rsid w:val="00742F62"/>
    <w:rsid w:val="0076298A"/>
    <w:rsid w:val="00764B37"/>
    <w:rsid w:val="00766879"/>
    <w:rsid w:val="00770F6F"/>
    <w:rsid w:val="00772EB6"/>
    <w:rsid w:val="007740DA"/>
    <w:rsid w:val="00776971"/>
    <w:rsid w:val="00782A97"/>
    <w:rsid w:val="0079415B"/>
    <w:rsid w:val="007A59A5"/>
    <w:rsid w:val="007A78D5"/>
    <w:rsid w:val="007B2420"/>
    <w:rsid w:val="007D2745"/>
    <w:rsid w:val="007D63E1"/>
    <w:rsid w:val="00804CDB"/>
    <w:rsid w:val="008075E4"/>
    <w:rsid w:val="008104AB"/>
    <w:rsid w:val="00812DBB"/>
    <w:rsid w:val="008132F4"/>
    <w:rsid w:val="008174E6"/>
    <w:rsid w:val="00821497"/>
    <w:rsid w:val="00821FAA"/>
    <w:rsid w:val="00832FE3"/>
    <w:rsid w:val="00833371"/>
    <w:rsid w:val="008341A5"/>
    <w:rsid w:val="00841BFE"/>
    <w:rsid w:val="00844FE5"/>
    <w:rsid w:val="00846904"/>
    <w:rsid w:val="00852B4C"/>
    <w:rsid w:val="008619E2"/>
    <w:rsid w:val="00873903"/>
    <w:rsid w:val="00874086"/>
    <w:rsid w:val="0088671A"/>
    <w:rsid w:val="00887B96"/>
    <w:rsid w:val="00892E06"/>
    <w:rsid w:val="008B281F"/>
    <w:rsid w:val="008B2A4F"/>
    <w:rsid w:val="008B7076"/>
    <w:rsid w:val="008B70F0"/>
    <w:rsid w:val="008C55EF"/>
    <w:rsid w:val="008D2CE4"/>
    <w:rsid w:val="008D5CA8"/>
    <w:rsid w:val="008E40A1"/>
    <w:rsid w:val="008E41B0"/>
    <w:rsid w:val="008E4774"/>
    <w:rsid w:val="008E56A0"/>
    <w:rsid w:val="008E6C7F"/>
    <w:rsid w:val="008F47B5"/>
    <w:rsid w:val="008F5FB1"/>
    <w:rsid w:val="00902BB9"/>
    <w:rsid w:val="009037B2"/>
    <w:rsid w:val="009046E0"/>
    <w:rsid w:val="00906D34"/>
    <w:rsid w:val="00910A28"/>
    <w:rsid w:val="009124CC"/>
    <w:rsid w:val="00914AF2"/>
    <w:rsid w:val="00924A90"/>
    <w:rsid w:val="00943DED"/>
    <w:rsid w:val="009446EE"/>
    <w:rsid w:val="00971613"/>
    <w:rsid w:val="009901A9"/>
    <w:rsid w:val="0099432A"/>
    <w:rsid w:val="00994A19"/>
    <w:rsid w:val="009A2074"/>
    <w:rsid w:val="009A22E8"/>
    <w:rsid w:val="009B0F45"/>
    <w:rsid w:val="009B1C29"/>
    <w:rsid w:val="009B1CC0"/>
    <w:rsid w:val="009B2250"/>
    <w:rsid w:val="009B2663"/>
    <w:rsid w:val="009B3DEE"/>
    <w:rsid w:val="009C2483"/>
    <w:rsid w:val="009C4B58"/>
    <w:rsid w:val="009C59E5"/>
    <w:rsid w:val="009C6A95"/>
    <w:rsid w:val="009C7C09"/>
    <w:rsid w:val="009D4821"/>
    <w:rsid w:val="009E51F8"/>
    <w:rsid w:val="009E5D89"/>
    <w:rsid w:val="00A074DA"/>
    <w:rsid w:val="00A11C58"/>
    <w:rsid w:val="00A12DC3"/>
    <w:rsid w:val="00A13C1B"/>
    <w:rsid w:val="00A24780"/>
    <w:rsid w:val="00A34971"/>
    <w:rsid w:val="00A376B7"/>
    <w:rsid w:val="00A41ABB"/>
    <w:rsid w:val="00A42D42"/>
    <w:rsid w:val="00A50DA4"/>
    <w:rsid w:val="00A54379"/>
    <w:rsid w:val="00A55935"/>
    <w:rsid w:val="00A60389"/>
    <w:rsid w:val="00A649CC"/>
    <w:rsid w:val="00A66598"/>
    <w:rsid w:val="00A668B7"/>
    <w:rsid w:val="00A851D6"/>
    <w:rsid w:val="00A85410"/>
    <w:rsid w:val="00A9451E"/>
    <w:rsid w:val="00A95196"/>
    <w:rsid w:val="00A954D8"/>
    <w:rsid w:val="00A9771C"/>
    <w:rsid w:val="00AA1958"/>
    <w:rsid w:val="00AA2110"/>
    <w:rsid w:val="00AB5584"/>
    <w:rsid w:val="00AB73D5"/>
    <w:rsid w:val="00AE4942"/>
    <w:rsid w:val="00AE5A2B"/>
    <w:rsid w:val="00AE61E1"/>
    <w:rsid w:val="00AF22E4"/>
    <w:rsid w:val="00AF3198"/>
    <w:rsid w:val="00AF46CB"/>
    <w:rsid w:val="00AF4FD0"/>
    <w:rsid w:val="00B07438"/>
    <w:rsid w:val="00B25EED"/>
    <w:rsid w:val="00B5583C"/>
    <w:rsid w:val="00B674AE"/>
    <w:rsid w:val="00B702EB"/>
    <w:rsid w:val="00B80349"/>
    <w:rsid w:val="00B82D79"/>
    <w:rsid w:val="00B860A6"/>
    <w:rsid w:val="00B90A24"/>
    <w:rsid w:val="00B9592B"/>
    <w:rsid w:val="00BA4AB4"/>
    <w:rsid w:val="00BB200E"/>
    <w:rsid w:val="00BB31B8"/>
    <w:rsid w:val="00BB73BB"/>
    <w:rsid w:val="00BC547B"/>
    <w:rsid w:val="00BD054C"/>
    <w:rsid w:val="00BD4DEB"/>
    <w:rsid w:val="00BE2746"/>
    <w:rsid w:val="00BE5F9F"/>
    <w:rsid w:val="00BF0A4E"/>
    <w:rsid w:val="00BF4CD1"/>
    <w:rsid w:val="00BF5172"/>
    <w:rsid w:val="00C00266"/>
    <w:rsid w:val="00C01E05"/>
    <w:rsid w:val="00C0331E"/>
    <w:rsid w:val="00C056B0"/>
    <w:rsid w:val="00C05A2A"/>
    <w:rsid w:val="00C06515"/>
    <w:rsid w:val="00C12581"/>
    <w:rsid w:val="00C318D8"/>
    <w:rsid w:val="00C42D03"/>
    <w:rsid w:val="00C46A27"/>
    <w:rsid w:val="00C4734A"/>
    <w:rsid w:val="00C51CB1"/>
    <w:rsid w:val="00C649C6"/>
    <w:rsid w:val="00C66A61"/>
    <w:rsid w:val="00C70463"/>
    <w:rsid w:val="00C72205"/>
    <w:rsid w:val="00C736F6"/>
    <w:rsid w:val="00C74792"/>
    <w:rsid w:val="00C75518"/>
    <w:rsid w:val="00C77310"/>
    <w:rsid w:val="00C804AD"/>
    <w:rsid w:val="00C8091C"/>
    <w:rsid w:val="00C96488"/>
    <w:rsid w:val="00C9668B"/>
    <w:rsid w:val="00C96972"/>
    <w:rsid w:val="00CA456D"/>
    <w:rsid w:val="00CA68A5"/>
    <w:rsid w:val="00CB17B1"/>
    <w:rsid w:val="00CC008C"/>
    <w:rsid w:val="00CC2BAF"/>
    <w:rsid w:val="00CC4740"/>
    <w:rsid w:val="00CD0907"/>
    <w:rsid w:val="00CD6515"/>
    <w:rsid w:val="00CD7379"/>
    <w:rsid w:val="00CF2657"/>
    <w:rsid w:val="00CF2A01"/>
    <w:rsid w:val="00CF2B8C"/>
    <w:rsid w:val="00D00B5A"/>
    <w:rsid w:val="00D063A7"/>
    <w:rsid w:val="00D13855"/>
    <w:rsid w:val="00D15160"/>
    <w:rsid w:val="00D53161"/>
    <w:rsid w:val="00D56214"/>
    <w:rsid w:val="00D60F40"/>
    <w:rsid w:val="00D63976"/>
    <w:rsid w:val="00D75E55"/>
    <w:rsid w:val="00D80A5A"/>
    <w:rsid w:val="00D823E4"/>
    <w:rsid w:val="00D84260"/>
    <w:rsid w:val="00D85382"/>
    <w:rsid w:val="00D85AF3"/>
    <w:rsid w:val="00D92F77"/>
    <w:rsid w:val="00D931CF"/>
    <w:rsid w:val="00DA5A50"/>
    <w:rsid w:val="00DB3B20"/>
    <w:rsid w:val="00DC33D0"/>
    <w:rsid w:val="00DC50CA"/>
    <w:rsid w:val="00DC5D68"/>
    <w:rsid w:val="00DC7D73"/>
    <w:rsid w:val="00DE04DE"/>
    <w:rsid w:val="00DE500F"/>
    <w:rsid w:val="00DE5637"/>
    <w:rsid w:val="00DE65F0"/>
    <w:rsid w:val="00DF190D"/>
    <w:rsid w:val="00E00AC3"/>
    <w:rsid w:val="00E1361D"/>
    <w:rsid w:val="00E16CCD"/>
    <w:rsid w:val="00E17EA0"/>
    <w:rsid w:val="00E24E2B"/>
    <w:rsid w:val="00E36C4E"/>
    <w:rsid w:val="00E4648A"/>
    <w:rsid w:val="00E47AF4"/>
    <w:rsid w:val="00E5283F"/>
    <w:rsid w:val="00E53C49"/>
    <w:rsid w:val="00E563DA"/>
    <w:rsid w:val="00E62322"/>
    <w:rsid w:val="00E6461B"/>
    <w:rsid w:val="00E70C40"/>
    <w:rsid w:val="00E72BF4"/>
    <w:rsid w:val="00E81457"/>
    <w:rsid w:val="00E84563"/>
    <w:rsid w:val="00EA2A14"/>
    <w:rsid w:val="00EA2BBC"/>
    <w:rsid w:val="00EA34BE"/>
    <w:rsid w:val="00EB63B6"/>
    <w:rsid w:val="00EC7A99"/>
    <w:rsid w:val="00ED650E"/>
    <w:rsid w:val="00EE1418"/>
    <w:rsid w:val="00EE4D4D"/>
    <w:rsid w:val="00EE5478"/>
    <w:rsid w:val="00EE5751"/>
    <w:rsid w:val="00EF61CB"/>
    <w:rsid w:val="00F024AD"/>
    <w:rsid w:val="00F1383F"/>
    <w:rsid w:val="00F1721D"/>
    <w:rsid w:val="00F224DD"/>
    <w:rsid w:val="00F2378D"/>
    <w:rsid w:val="00F301AA"/>
    <w:rsid w:val="00F4744D"/>
    <w:rsid w:val="00F53924"/>
    <w:rsid w:val="00F62988"/>
    <w:rsid w:val="00F70C36"/>
    <w:rsid w:val="00F711E0"/>
    <w:rsid w:val="00F85787"/>
    <w:rsid w:val="00F929BD"/>
    <w:rsid w:val="00F93960"/>
    <w:rsid w:val="00F94E0D"/>
    <w:rsid w:val="00FA2225"/>
    <w:rsid w:val="00FA2A67"/>
    <w:rsid w:val="00FB071E"/>
    <w:rsid w:val="00FB195D"/>
    <w:rsid w:val="00FB4C12"/>
    <w:rsid w:val="00FC3428"/>
    <w:rsid w:val="00FC4056"/>
    <w:rsid w:val="00FD315E"/>
    <w:rsid w:val="00FD45B1"/>
    <w:rsid w:val="00FF1E2B"/>
    <w:rsid w:val="02FC6F88"/>
    <w:rsid w:val="220659A4"/>
    <w:rsid w:val="32761B70"/>
    <w:rsid w:val="43874E8D"/>
    <w:rsid w:val="46CF576F"/>
    <w:rsid w:val="57055912"/>
    <w:rsid w:val="5B645C67"/>
    <w:rsid w:val="6A7A5BB2"/>
    <w:rsid w:val="6CA70BA9"/>
    <w:rsid w:val="756850C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601B"/>
  <w15:docId w15:val="{7705C693-6B48-4FFD-9847-8654C53F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879"/>
    <w:pPr>
      <w:widowControl w:val="0"/>
      <w:jc w:val="both"/>
    </w:pPr>
    <w:rPr>
      <w:rFonts w:ascii="Times New Roman" w:eastAsia="宋体" w:hAnsi="Times New Roman"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pPr>
      <w:spacing w:line="360" w:lineRule="auto"/>
      <w:ind w:firstLineChars="200" w:firstLine="480"/>
    </w:pPr>
    <w:rPr>
      <w:rFonts w:ascii="仿宋_GB2312"/>
      <w:sz w:val="24"/>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纯文本 字符"/>
    <w:basedOn w:val="a0"/>
    <w:link w:val="a5"/>
    <w:qFormat/>
    <w:rPr>
      <w:rFonts w:ascii="仿宋_GB2312" w:eastAsia="宋体" w:hAnsi="Times New Roman" w:cs="Times New Roman"/>
      <w:sz w:val="24"/>
      <w:szCs w:val="20"/>
    </w:rPr>
  </w:style>
  <w:style w:type="character" w:customStyle="1" w:styleId="Char1">
    <w:name w:val="纯文本 Char1"/>
    <w:qFormat/>
    <w:rPr>
      <w:rFonts w:ascii="仿宋_GB2312"/>
      <w:kern w:val="2"/>
      <w:sz w:val="24"/>
    </w:rPr>
  </w:style>
  <w:style w:type="paragraph" w:customStyle="1" w:styleId="1">
    <w:name w:val="修订1"/>
    <w:hidden/>
    <w:uiPriority w:val="99"/>
    <w:semiHidden/>
    <w:qFormat/>
    <w:rPr>
      <w:rFonts w:ascii="Times New Roman" w:eastAsia="宋体" w:hAnsi="Times New Roman" w:cs="Times New Roman"/>
      <w:kern w:val="2"/>
      <w:sz w:val="21"/>
      <w:lang w:bidi="ar-SA"/>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lang w:bidi="ar-SA"/>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D349340-B1E9-463F-BAEE-DA895DFF31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4</Pages>
  <Words>610</Words>
  <Characters>3481</Characters>
  <Application>Microsoft Office Word</Application>
  <DocSecurity>0</DocSecurity>
  <Lines>29</Lines>
  <Paragraphs>8</Paragraphs>
  <ScaleCrop>false</ScaleCrop>
  <Company>Hewlett-Packard Company</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韩韬略</dc:creator>
  <cp:lastModifiedBy>Administrator</cp:lastModifiedBy>
  <cp:revision>690</cp:revision>
  <dcterms:created xsi:type="dcterms:W3CDTF">2022-04-22T02:11:00Z</dcterms:created>
  <dcterms:modified xsi:type="dcterms:W3CDTF">2022-07-05T02:37:00Z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