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6DB" w:rsidRDefault="002F06DB">
      <w:pPr>
        <w:spacing w:line="440" w:lineRule="exact"/>
        <w:jc w:val="center"/>
        <w:outlineLvl w:val="0"/>
        <w:rPr>
          <w:rFonts w:ascii="宋体" w:hAnsi="宋体"/>
          <w:b/>
          <w:color w:val="000000" w:themeColor="text1"/>
          <w:sz w:val="36"/>
          <w:szCs w:val="36"/>
        </w:rPr>
      </w:pPr>
      <w:bookmarkStart w:id="0" w:name="_Toc58403027"/>
      <w:bookmarkStart w:id="1" w:name="_GoBack"/>
      <w:bookmarkEnd w:id="1"/>
    </w:p>
    <w:p w:rsidR="002F06DB" w:rsidRDefault="002F06DB">
      <w:pPr>
        <w:spacing w:line="440" w:lineRule="exact"/>
        <w:jc w:val="center"/>
        <w:outlineLvl w:val="0"/>
        <w:rPr>
          <w:rFonts w:ascii="宋体" w:hAnsi="宋体"/>
          <w:b/>
          <w:color w:val="000000"/>
          <w:sz w:val="36"/>
          <w:szCs w:val="36"/>
        </w:rPr>
      </w:pPr>
    </w:p>
    <w:p w:rsidR="002F06DB" w:rsidRDefault="002A1FDB">
      <w:pPr>
        <w:spacing w:line="440" w:lineRule="exact"/>
        <w:jc w:val="center"/>
        <w:outlineLvl w:val="0"/>
        <w:rPr>
          <w:rFonts w:ascii="宋体" w:hAnsi="宋体"/>
          <w:b/>
          <w:color w:val="000000"/>
          <w:sz w:val="36"/>
          <w:szCs w:val="36"/>
        </w:rPr>
      </w:pPr>
      <w:r>
        <w:rPr>
          <w:rFonts w:ascii="宋体" w:hAnsi="宋体" w:hint="eastAsia"/>
          <w:b/>
          <w:color w:val="000000"/>
          <w:sz w:val="36"/>
          <w:szCs w:val="36"/>
        </w:rPr>
        <w:t>青岛市科学技术奖提名公示内容</w:t>
      </w:r>
      <w:bookmarkEnd w:id="0"/>
      <w:r>
        <w:rPr>
          <w:rFonts w:ascii="宋体" w:hAnsi="宋体" w:hint="eastAsia"/>
          <w:b/>
          <w:color w:val="000000"/>
          <w:sz w:val="36"/>
          <w:szCs w:val="36"/>
        </w:rPr>
        <w:t>-</w:t>
      </w:r>
      <w:r>
        <w:rPr>
          <w:rFonts w:ascii="宋体" w:hAnsi="宋体" w:hint="eastAsia"/>
          <w:b/>
          <w:color w:val="FF0000"/>
          <w:sz w:val="36"/>
          <w:szCs w:val="36"/>
        </w:rPr>
        <w:t>自然科学奖</w:t>
      </w:r>
    </w:p>
    <w:p w:rsidR="002F06DB" w:rsidRDefault="002A1FDB">
      <w:pPr>
        <w:spacing w:line="360" w:lineRule="auto"/>
        <w:jc w:val="center"/>
        <w:rPr>
          <w:rFonts w:ascii="方正小标宋简体" w:hAnsi="宋体"/>
          <w:bCs/>
          <w:color w:val="000000"/>
          <w:sz w:val="36"/>
          <w:szCs w:val="36"/>
        </w:rPr>
      </w:pPr>
      <w:r>
        <w:rPr>
          <w:rFonts w:ascii="方正小标宋简体" w:hAnsi="宋体" w:hint="eastAsia"/>
          <w:bCs/>
          <w:color w:val="000000"/>
          <w:sz w:val="36"/>
          <w:szCs w:val="36"/>
        </w:rPr>
        <w:t>（</w:t>
      </w:r>
      <w:r>
        <w:rPr>
          <w:rFonts w:ascii="宋体" w:hAnsi="宋体" w:hint="eastAsia"/>
          <w:color w:val="000000"/>
          <w:sz w:val="36"/>
          <w:szCs w:val="24"/>
        </w:rPr>
        <w:t>2022</w:t>
      </w:r>
      <w:r>
        <w:rPr>
          <w:rFonts w:ascii="方正小标宋简体" w:hAnsi="宋体" w:hint="eastAsia"/>
          <w:bCs/>
          <w:color w:val="000000"/>
          <w:sz w:val="36"/>
          <w:szCs w:val="36"/>
        </w:rPr>
        <w:t>年度）</w:t>
      </w:r>
    </w:p>
    <w:p w:rsidR="002F06DB" w:rsidRDefault="002A1FDB">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一、项目名称</w:t>
      </w:r>
    </w:p>
    <w:p w:rsidR="002F06DB" w:rsidRPr="00FA1F08" w:rsidRDefault="00E0293B" w:rsidP="00FA1F08">
      <w:pPr>
        <w:spacing w:line="440" w:lineRule="exact"/>
        <w:ind w:firstLineChars="200" w:firstLine="480"/>
        <w:jc w:val="left"/>
        <w:rPr>
          <w:rFonts w:ascii="宋体" w:hAnsi="宋体"/>
          <w:color w:val="000000"/>
          <w:sz w:val="24"/>
          <w:szCs w:val="24"/>
        </w:rPr>
      </w:pPr>
      <w:r w:rsidRPr="00FA1F08">
        <w:rPr>
          <w:rFonts w:ascii="宋体" w:hAnsi="宋体" w:hint="eastAsia"/>
          <w:color w:val="000000"/>
          <w:sz w:val="24"/>
          <w:szCs w:val="24"/>
        </w:rPr>
        <w:t>内源爆炸荷载作用下衬砌隧道的动力响应基本解及其动力</w:t>
      </w:r>
      <w:r w:rsidR="00E638CD">
        <w:rPr>
          <w:rFonts w:ascii="宋体" w:hAnsi="宋体" w:hint="eastAsia"/>
          <w:color w:val="000000"/>
          <w:sz w:val="24"/>
          <w:szCs w:val="24"/>
        </w:rPr>
        <w:t>响应</w:t>
      </w:r>
      <w:r w:rsidRPr="00FA1F08">
        <w:rPr>
          <w:rFonts w:ascii="宋体" w:hAnsi="宋体" w:hint="eastAsia"/>
          <w:color w:val="000000"/>
          <w:sz w:val="24"/>
          <w:szCs w:val="24"/>
        </w:rPr>
        <w:t>特性</w:t>
      </w:r>
    </w:p>
    <w:p w:rsidR="002F06DB" w:rsidRDefault="002A1FDB">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二、推荐单位（专家）及推荐意见</w:t>
      </w:r>
    </w:p>
    <w:p w:rsidR="002F06DB" w:rsidRDefault="002A1FDB">
      <w:pPr>
        <w:spacing w:line="440" w:lineRule="exact"/>
        <w:ind w:firstLineChars="200" w:firstLine="560"/>
        <w:jc w:val="left"/>
        <w:rPr>
          <w:rFonts w:ascii="宋体" w:hAnsi="宋体"/>
          <w:color w:val="000000"/>
          <w:sz w:val="28"/>
          <w:szCs w:val="28"/>
        </w:rPr>
      </w:pPr>
      <w:r>
        <w:rPr>
          <w:rFonts w:ascii="宋体" w:hAnsi="宋体"/>
          <w:color w:val="000000"/>
          <w:sz w:val="28"/>
          <w:szCs w:val="28"/>
        </w:rPr>
        <w:t>（专家提名项目需注明专家的姓名、工作单位、职称职务和学科专业）</w:t>
      </w:r>
    </w:p>
    <w:p w:rsidR="002F06DB" w:rsidRDefault="00FA1F08">
      <w:pPr>
        <w:pStyle w:val="a3"/>
        <w:spacing w:line="440" w:lineRule="exact"/>
        <w:rPr>
          <w:rFonts w:ascii="宋体" w:hAnsi="宋体"/>
          <w:bCs/>
        </w:rPr>
      </w:pPr>
      <w:r w:rsidRPr="00FA1F08">
        <w:rPr>
          <w:rFonts w:ascii="宋体" w:hAnsi="宋体" w:hint="eastAsia"/>
          <w:bCs/>
        </w:rPr>
        <w:t>我国能源运输管道和地铁隧道等维持城市生存功能的“生命线工程”发展迅速，已成为城市基础设施建设的主体。该项目针对“生命线工程”在使用过程</w:t>
      </w:r>
      <w:proofErr w:type="gramStart"/>
      <w:r w:rsidRPr="00FA1F08">
        <w:rPr>
          <w:rFonts w:ascii="宋体" w:hAnsi="宋体" w:hint="eastAsia"/>
          <w:bCs/>
        </w:rPr>
        <w:t>中受内爆炸</w:t>
      </w:r>
      <w:proofErr w:type="gramEnd"/>
      <w:r w:rsidRPr="00FA1F08">
        <w:rPr>
          <w:rFonts w:ascii="宋体" w:hAnsi="宋体" w:hint="eastAsia"/>
          <w:bCs/>
        </w:rPr>
        <w:t>荷载作用时衬砌结构及周围介质的动力响应解答、动力特性及其波动在衬砌及周围介质中的传播衰减规律等关键科学问题，经过多年的努力攻关，推导出了内爆炸荷载作用下饱和介质深埋隧道和浅埋隧道及周围介质二维、三维动力反应的Laplace域精确解，求解了内爆炸荷载作用下无限弹性介质中衬砌隧道的动力反应时域精确解及准饱和介质中衬砌隧道的</w:t>
      </w:r>
      <w:r w:rsidRPr="00C52B8C">
        <w:rPr>
          <w:rFonts w:ascii="Times New Roman"/>
          <w:bCs/>
        </w:rPr>
        <w:t>Laplace</w:t>
      </w:r>
      <w:r w:rsidRPr="00C52B8C">
        <w:rPr>
          <w:rFonts w:ascii="Times New Roman"/>
          <w:bCs/>
        </w:rPr>
        <w:t>域精确解，得出了其时域的数值解，发现了爆炸产生的动力反应在衬砌及周围介质中表现特征及空</w:t>
      </w:r>
      <w:r w:rsidRPr="00FA1F08">
        <w:rPr>
          <w:rFonts w:ascii="宋体" w:hAnsi="宋体" w:hint="eastAsia"/>
          <w:bCs/>
        </w:rPr>
        <w:t>间分布规律，阐明了衬砌隧道周围介质由弹性变化到饱和时衬砌隧道动力反应的演变过程，得出了饱和度及饱和介质参数对衬砌隧道动力反应的影响规律，揭示了动力反应特性的内在机理和力学机制。该项成果解决了内爆炸荷载作用下“生命线工程”动力反应的求解、动力反应特性等关键学术疑难，是该领域的重要科学进展。此项研究获得</w:t>
      </w:r>
      <w:r w:rsidRPr="004E1BF4">
        <w:rPr>
          <w:rFonts w:ascii="Times New Roman"/>
          <w:bCs/>
        </w:rPr>
        <w:t>了</w:t>
      </w:r>
      <w:r w:rsidRPr="004E1BF4">
        <w:rPr>
          <w:rFonts w:ascii="Times New Roman"/>
          <w:bCs/>
        </w:rPr>
        <w:t>1</w:t>
      </w:r>
      <w:r w:rsidRPr="004E1BF4">
        <w:rPr>
          <w:rFonts w:ascii="Times New Roman"/>
          <w:bCs/>
        </w:rPr>
        <w:t>项国家自然科学基金和</w:t>
      </w:r>
      <w:r w:rsidRPr="004E1BF4">
        <w:rPr>
          <w:rFonts w:ascii="Times New Roman"/>
          <w:bCs/>
        </w:rPr>
        <w:t>1</w:t>
      </w:r>
      <w:r w:rsidRPr="004E1BF4">
        <w:rPr>
          <w:rFonts w:ascii="Times New Roman"/>
          <w:bCs/>
        </w:rPr>
        <w:t>项高等学校博士学科点</w:t>
      </w:r>
      <w:proofErr w:type="gramStart"/>
      <w:r w:rsidRPr="004E1BF4">
        <w:rPr>
          <w:rFonts w:ascii="Times New Roman"/>
          <w:bCs/>
        </w:rPr>
        <w:t>研</w:t>
      </w:r>
      <w:proofErr w:type="gramEnd"/>
      <w:r w:rsidRPr="004E1BF4">
        <w:rPr>
          <w:rFonts w:ascii="Times New Roman"/>
          <w:bCs/>
        </w:rPr>
        <w:t>基金资助课题，研究成果发表期刊论文</w:t>
      </w:r>
      <w:r w:rsidR="004E320E">
        <w:rPr>
          <w:rFonts w:ascii="Times New Roman"/>
          <w:bCs/>
        </w:rPr>
        <w:t>19</w:t>
      </w:r>
      <w:r w:rsidRPr="004E1BF4">
        <w:rPr>
          <w:rFonts w:ascii="Times New Roman"/>
          <w:bCs/>
        </w:rPr>
        <w:t>篇</w:t>
      </w:r>
      <w:r w:rsidRPr="00FA1F08">
        <w:rPr>
          <w:rFonts w:ascii="宋体" w:hAnsi="宋体" w:hint="eastAsia"/>
          <w:bCs/>
        </w:rPr>
        <w:t>，被国内外学术期刊广泛引用，得到国内外专家的高度认可，推动了土动力学及岩土工程学科的发展。</w:t>
      </w:r>
    </w:p>
    <w:p w:rsidR="00793884" w:rsidRPr="00793884" w:rsidRDefault="00793884" w:rsidP="00793884">
      <w:pPr>
        <w:pStyle w:val="Default"/>
        <w:spacing w:line="440" w:lineRule="exact"/>
        <w:ind w:firstLine="420"/>
        <w:jc w:val="both"/>
        <w:rPr>
          <w:rFonts w:ascii="宋体" w:eastAsia="宋体" w:hAnsi="宋体" w:cs="Times New Roman"/>
          <w:bCs/>
          <w:color w:val="auto"/>
          <w:kern w:val="2"/>
          <w:szCs w:val="20"/>
        </w:rPr>
      </w:pPr>
      <w:r w:rsidRPr="00793884">
        <w:rPr>
          <w:rFonts w:ascii="宋体" w:eastAsia="宋体" w:hAnsi="宋体" w:cs="Times New Roman" w:hint="eastAsia"/>
          <w:bCs/>
          <w:color w:val="auto"/>
          <w:kern w:val="2"/>
          <w:szCs w:val="20"/>
        </w:rPr>
        <w:t>我单位认真审阅了该项目提名书及附件材料，确认全部材料真实有效，并按照要求，我单位和其他相关单位已对该项目的基本情况进行公示，目前无异议。提名自然科学二等奖。</w:t>
      </w:r>
    </w:p>
    <w:p w:rsidR="002F06DB" w:rsidRDefault="002A1FDB">
      <w:pPr>
        <w:numPr>
          <w:ilvl w:val="0"/>
          <w:numId w:val="1"/>
        </w:num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推荐</w:t>
      </w:r>
      <w:r>
        <w:rPr>
          <w:rFonts w:ascii="宋体" w:hAnsi="宋体"/>
          <w:b/>
          <w:color w:val="000000"/>
          <w:sz w:val="28"/>
          <w:szCs w:val="28"/>
        </w:rPr>
        <w:t>等级</w:t>
      </w:r>
    </w:p>
    <w:p w:rsidR="002F06DB" w:rsidRPr="00FA1F08" w:rsidRDefault="00E0293B">
      <w:pPr>
        <w:spacing w:line="440" w:lineRule="exact"/>
        <w:jc w:val="left"/>
        <w:rPr>
          <w:rFonts w:ascii="宋体" w:hAnsi="宋体"/>
          <w:b/>
          <w:color w:val="000000"/>
          <w:sz w:val="24"/>
          <w:szCs w:val="24"/>
        </w:rPr>
      </w:pPr>
      <w:r>
        <w:rPr>
          <w:rFonts w:ascii="宋体" w:hAnsi="宋体" w:hint="eastAsia"/>
          <w:b/>
          <w:color w:val="000000"/>
          <w:sz w:val="28"/>
          <w:szCs w:val="28"/>
        </w:rPr>
        <w:t xml:space="preserve"> </w:t>
      </w:r>
      <w:r>
        <w:rPr>
          <w:rFonts w:ascii="宋体" w:hAnsi="宋体"/>
          <w:b/>
          <w:color w:val="000000"/>
          <w:sz w:val="28"/>
          <w:szCs w:val="28"/>
        </w:rPr>
        <w:t xml:space="preserve">   </w:t>
      </w:r>
      <w:r w:rsidR="00FA1F08" w:rsidRPr="00FA1F08">
        <w:rPr>
          <w:rFonts w:ascii="宋体" w:hAnsi="宋体" w:hint="eastAsia"/>
          <w:b/>
          <w:color w:val="000000"/>
          <w:sz w:val="24"/>
          <w:szCs w:val="24"/>
        </w:rPr>
        <w:t>二等奖</w:t>
      </w:r>
    </w:p>
    <w:p w:rsidR="002F06DB" w:rsidRDefault="002A1FDB">
      <w:pPr>
        <w:numPr>
          <w:ilvl w:val="0"/>
          <w:numId w:val="2"/>
        </w:num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项目简介</w:t>
      </w:r>
    </w:p>
    <w:p w:rsidR="002F06DB" w:rsidRPr="002C4471" w:rsidRDefault="00FA1F08">
      <w:pPr>
        <w:spacing w:line="440" w:lineRule="exact"/>
        <w:jc w:val="left"/>
        <w:rPr>
          <w:rFonts w:ascii="宋体" w:hAnsi="宋体"/>
          <w:color w:val="000000"/>
          <w:sz w:val="24"/>
          <w:szCs w:val="24"/>
        </w:rPr>
      </w:pPr>
      <w:r>
        <w:rPr>
          <w:rFonts w:ascii="宋体" w:hAnsi="宋体" w:hint="eastAsia"/>
          <w:b/>
          <w:color w:val="000000"/>
          <w:sz w:val="28"/>
          <w:szCs w:val="28"/>
        </w:rPr>
        <w:t xml:space="preserve"> </w:t>
      </w:r>
      <w:r>
        <w:rPr>
          <w:rFonts w:ascii="宋体" w:hAnsi="宋体"/>
          <w:b/>
          <w:color w:val="000000"/>
          <w:sz w:val="28"/>
          <w:szCs w:val="28"/>
        </w:rPr>
        <w:t xml:space="preserve">   </w:t>
      </w:r>
      <w:r w:rsidR="006E78DB">
        <w:rPr>
          <w:rFonts w:ascii="宋体" w:hAnsi="宋体" w:hint="eastAsia"/>
          <w:color w:val="000000"/>
          <w:sz w:val="24"/>
          <w:szCs w:val="24"/>
        </w:rPr>
        <w:t>石油、天然气等能源运输管道及地铁隧道等常常会受到爆炸荷载的威胁和破坏。</w:t>
      </w:r>
      <w:r w:rsidR="00880818">
        <w:rPr>
          <w:rFonts w:ascii="宋体" w:hAnsi="宋体" w:hint="eastAsia"/>
          <w:color w:val="000000"/>
          <w:sz w:val="24"/>
          <w:szCs w:val="24"/>
        </w:rPr>
        <w:t>爆炸</w:t>
      </w:r>
      <w:r w:rsidR="00110530">
        <w:rPr>
          <w:rFonts w:ascii="宋体" w:hAnsi="宋体" w:hint="eastAsia"/>
          <w:color w:val="000000"/>
          <w:sz w:val="24"/>
          <w:szCs w:val="24"/>
        </w:rPr>
        <w:t>荷载在管道或隧道内以超压的形式作用于衬砌上，产生的冲击波通过衬砌结构在周围介质中传播衰减，引起周围介质的损伤和破坏，是典型的非线性动力问题，难以获得理论解，无法真实揭示</w:t>
      </w:r>
      <w:r w:rsidR="008E78AE">
        <w:rPr>
          <w:rFonts w:ascii="宋体" w:hAnsi="宋体" w:hint="eastAsia"/>
          <w:color w:val="000000"/>
          <w:sz w:val="24"/>
          <w:szCs w:val="24"/>
        </w:rPr>
        <w:t>爆炸波传播的全过程和衬砌结构与周围介质的动力相互作用。本项目以国家自然科学基金和</w:t>
      </w:r>
      <w:r w:rsidR="00D233C0">
        <w:rPr>
          <w:rFonts w:ascii="宋体" w:hAnsi="宋体" w:hint="eastAsia"/>
          <w:color w:val="000000"/>
          <w:sz w:val="24"/>
          <w:szCs w:val="24"/>
        </w:rPr>
        <w:t>高等学校博士学科点基金项目为依托，针对</w:t>
      </w:r>
      <w:r w:rsidR="005925C3">
        <w:rPr>
          <w:rFonts w:ascii="宋体" w:hAnsi="宋体" w:hint="eastAsia"/>
          <w:color w:val="000000"/>
          <w:sz w:val="24"/>
          <w:szCs w:val="24"/>
        </w:rPr>
        <w:t>爆炸波</w:t>
      </w:r>
      <w:r w:rsidR="00031079">
        <w:rPr>
          <w:rFonts w:ascii="宋体" w:hAnsi="宋体" w:hint="eastAsia"/>
          <w:color w:val="000000"/>
          <w:sz w:val="24"/>
          <w:szCs w:val="24"/>
        </w:rPr>
        <w:t>传播全过程定量描述、衬砌结构的动应力集中、土与衬砌结构的动力</w:t>
      </w:r>
      <w:r w:rsidR="00031079" w:rsidRPr="002C4471">
        <w:rPr>
          <w:rFonts w:ascii="宋体" w:hAnsi="宋体" w:hint="eastAsia"/>
          <w:color w:val="000000"/>
          <w:sz w:val="24"/>
          <w:szCs w:val="24"/>
        </w:rPr>
        <w:t>相互作用等关键科学问题进行深入系统地研究，经过十余年的努力攻关，形成三方面</w:t>
      </w:r>
      <w:r w:rsidR="0021369F" w:rsidRPr="002C4471">
        <w:rPr>
          <w:rFonts w:ascii="宋体" w:hAnsi="宋体" w:hint="eastAsia"/>
          <w:color w:val="000000"/>
          <w:sz w:val="24"/>
          <w:szCs w:val="24"/>
        </w:rPr>
        <w:t>标志性的关键创新成果：</w:t>
      </w:r>
    </w:p>
    <w:p w:rsidR="002F06DB" w:rsidRDefault="0021369F">
      <w:pPr>
        <w:spacing w:line="440" w:lineRule="exact"/>
        <w:ind w:firstLineChars="200" w:firstLine="480"/>
        <w:jc w:val="left"/>
        <w:rPr>
          <w:rFonts w:ascii="宋体" w:hAnsi="宋体"/>
          <w:color w:val="000000"/>
          <w:sz w:val="24"/>
          <w:szCs w:val="24"/>
        </w:rPr>
      </w:pPr>
      <w:r w:rsidRPr="00206711">
        <w:rPr>
          <w:color w:val="000000"/>
          <w:sz w:val="24"/>
          <w:szCs w:val="24"/>
        </w:rPr>
        <w:t>1.</w:t>
      </w:r>
      <w:r w:rsidR="00206711" w:rsidRPr="00206711">
        <w:rPr>
          <w:color w:val="000000"/>
          <w:sz w:val="24"/>
          <w:szCs w:val="24"/>
        </w:rPr>
        <w:t xml:space="preserve"> </w:t>
      </w:r>
      <w:r w:rsidR="006508CF" w:rsidRPr="002C4471">
        <w:rPr>
          <w:rFonts w:ascii="宋体" w:hAnsi="宋体" w:hint="eastAsia"/>
          <w:color w:val="000000"/>
          <w:sz w:val="24"/>
          <w:szCs w:val="24"/>
        </w:rPr>
        <w:t>推求了</w:t>
      </w:r>
      <w:r w:rsidR="002C4471">
        <w:rPr>
          <w:rFonts w:ascii="宋体" w:hAnsi="宋体" w:hint="eastAsia"/>
          <w:color w:val="000000"/>
          <w:sz w:val="24"/>
          <w:szCs w:val="24"/>
        </w:rPr>
        <w:t>爆炸荷载作用下弹性介质中圆柱形衬砌的动力响应精确解，求得了爆炸荷载作用下饱和介质中圆柱形衬砌隧道动力响应理论解。</w:t>
      </w:r>
      <w:r w:rsidR="005C7488">
        <w:rPr>
          <w:rFonts w:ascii="宋体" w:hAnsi="宋体" w:hint="eastAsia"/>
          <w:color w:val="000000"/>
          <w:sz w:val="24"/>
          <w:szCs w:val="24"/>
        </w:rPr>
        <w:t>揭示</w:t>
      </w:r>
      <w:r w:rsidR="000103C8">
        <w:rPr>
          <w:rFonts w:ascii="宋体" w:hAnsi="宋体" w:hint="eastAsia"/>
          <w:color w:val="000000"/>
          <w:sz w:val="24"/>
          <w:szCs w:val="24"/>
        </w:rPr>
        <w:t>爆炸波在衬砌及其周围介质中传播全过程，获得</w:t>
      </w:r>
      <w:r w:rsidR="000103C8" w:rsidRPr="000103C8">
        <w:rPr>
          <w:rFonts w:ascii="宋体" w:hAnsi="宋体" w:hint="eastAsia"/>
          <w:color w:val="000000"/>
          <w:sz w:val="24"/>
          <w:szCs w:val="24"/>
        </w:rPr>
        <w:lastRenderedPageBreak/>
        <w:t>爆炸产生的动力反应在衬砌及周围介质中表现特征及规律</w:t>
      </w:r>
      <w:r w:rsidR="000103C8">
        <w:rPr>
          <w:rFonts w:ascii="宋体" w:hAnsi="宋体" w:hint="eastAsia"/>
          <w:color w:val="000000"/>
          <w:sz w:val="24"/>
          <w:szCs w:val="24"/>
        </w:rPr>
        <w:t>，</w:t>
      </w:r>
      <w:r w:rsidR="000103C8" w:rsidRPr="000103C8">
        <w:rPr>
          <w:rFonts w:ascii="宋体" w:hAnsi="宋体" w:hint="eastAsia"/>
          <w:color w:val="000000"/>
          <w:sz w:val="24"/>
          <w:szCs w:val="24"/>
        </w:rPr>
        <w:t>阐释动力反应特性的内在机理和力学机制。</w:t>
      </w:r>
      <w:r w:rsidR="00F53DEB">
        <w:rPr>
          <w:rFonts w:ascii="宋体" w:hAnsi="宋体" w:hint="eastAsia"/>
          <w:color w:val="000000"/>
          <w:sz w:val="24"/>
          <w:szCs w:val="24"/>
        </w:rPr>
        <w:t>该</w:t>
      </w:r>
      <w:r w:rsidR="00887619">
        <w:rPr>
          <w:rFonts w:ascii="宋体" w:hAnsi="宋体" w:hint="eastAsia"/>
          <w:color w:val="000000"/>
          <w:sz w:val="24"/>
          <w:szCs w:val="24"/>
        </w:rPr>
        <w:t>理论解</w:t>
      </w:r>
      <w:r w:rsidR="00F86F43">
        <w:rPr>
          <w:rFonts w:ascii="宋体" w:hAnsi="宋体" w:hint="eastAsia"/>
          <w:color w:val="000000"/>
          <w:sz w:val="24"/>
          <w:szCs w:val="24"/>
        </w:rPr>
        <w:t>被研究</w:t>
      </w:r>
      <w:r w:rsidR="003F492D">
        <w:rPr>
          <w:rFonts w:ascii="宋体" w:hAnsi="宋体" w:hint="eastAsia"/>
          <w:color w:val="000000"/>
          <w:sz w:val="24"/>
          <w:szCs w:val="24"/>
        </w:rPr>
        <w:t>者多次引用以对比</w:t>
      </w:r>
      <w:r w:rsidR="00F53DEB">
        <w:rPr>
          <w:rFonts w:ascii="宋体" w:hAnsi="宋体" w:hint="eastAsia"/>
          <w:color w:val="000000"/>
          <w:sz w:val="24"/>
          <w:szCs w:val="24"/>
        </w:rPr>
        <w:t>验证</w:t>
      </w:r>
      <w:r w:rsidR="003F492D">
        <w:rPr>
          <w:rFonts w:ascii="宋体" w:hAnsi="宋体" w:hint="eastAsia"/>
          <w:color w:val="000000"/>
          <w:sz w:val="24"/>
          <w:szCs w:val="24"/>
        </w:rPr>
        <w:t>其解答。</w:t>
      </w:r>
    </w:p>
    <w:p w:rsidR="003F492D" w:rsidRDefault="003F492D">
      <w:pPr>
        <w:spacing w:line="440" w:lineRule="exact"/>
        <w:ind w:firstLineChars="200" w:firstLine="480"/>
        <w:jc w:val="left"/>
        <w:rPr>
          <w:color w:val="000000"/>
          <w:sz w:val="24"/>
          <w:szCs w:val="24"/>
        </w:rPr>
      </w:pPr>
      <w:r w:rsidRPr="003F492D">
        <w:rPr>
          <w:color w:val="000000"/>
          <w:sz w:val="24"/>
          <w:szCs w:val="24"/>
        </w:rPr>
        <w:t xml:space="preserve">2. </w:t>
      </w:r>
      <w:r w:rsidR="00630BB8">
        <w:rPr>
          <w:rFonts w:hint="eastAsia"/>
          <w:color w:val="000000"/>
          <w:sz w:val="24"/>
          <w:szCs w:val="24"/>
        </w:rPr>
        <w:t>得出了爆炸荷载沿隧道纵向衰减下隧道衬砌及其周围介质的动力响应基本解，求得了</w:t>
      </w:r>
      <w:r w:rsidR="00206711">
        <w:rPr>
          <w:rFonts w:hint="eastAsia"/>
          <w:color w:val="000000"/>
          <w:sz w:val="24"/>
          <w:szCs w:val="24"/>
        </w:rPr>
        <w:t>其数值计算结果。探明了爆炸波在衬砌及其周围介质中的传播衰减规律及特征，揭示了动力反应特征的内在机理和力学机制，阐明了衬砌及其周围介质的力学参数对其动力反应的影响规律，确定了爆炸荷载作用下衬砌及其周围介质的动力反应范围。</w:t>
      </w:r>
      <w:r w:rsidR="00F53DEB">
        <w:rPr>
          <w:rFonts w:hint="eastAsia"/>
          <w:color w:val="000000"/>
          <w:sz w:val="24"/>
          <w:szCs w:val="24"/>
        </w:rPr>
        <w:t>该动力反应特征及规律被研究者多次用于解释其计算结果和所得结论。</w:t>
      </w:r>
    </w:p>
    <w:p w:rsidR="00206711" w:rsidRPr="003F492D" w:rsidRDefault="00206711">
      <w:pPr>
        <w:spacing w:line="440" w:lineRule="exact"/>
        <w:ind w:firstLineChars="200" w:firstLine="480"/>
        <w:jc w:val="left"/>
        <w:rPr>
          <w:color w:val="000000"/>
          <w:sz w:val="24"/>
          <w:szCs w:val="24"/>
        </w:rPr>
      </w:pPr>
      <w:r>
        <w:rPr>
          <w:rFonts w:hint="eastAsia"/>
          <w:color w:val="000000"/>
          <w:sz w:val="24"/>
          <w:szCs w:val="24"/>
        </w:rPr>
        <w:t>3</w:t>
      </w:r>
      <w:r>
        <w:rPr>
          <w:color w:val="000000"/>
          <w:sz w:val="24"/>
          <w:szCs w:val="24"/>
        </w:rPr>
        <w:t xml:space="preserve">. </w:t>
      </w:r>
      <w:r w:rsidR="001D7643">
        <w:rPr>
          <w:rFonts w:hint="eastAsia"/>
          <w:color w:val="000000"/>
          <w:sz w:val="24"/>
          <w:szCs w:val="24"/>
        </w:rPr>
        <w:t>求得</w:t>
      </w:r>
      <w:r w:rsidR="00BC5303" w:rsidRPr="00BC5303">
        <w:rPr>
          <w:rFonts w:hint="eastAsia"/>
          <w:color w:val="000000"/>
          <w:sz w:val="24"/>
          <w:szCs w:val="24"/>
        </w:rPr>
        <w:t>了内爆炸荷载作用下饱和介质浅埋隧道及周围介质</w:t>
      </w:r>
      <w:r w:rsidR="00BC5303">
        <w:rPr>
          <w:rFonts w:hint="eastAsia"/>
          <w:color w:val="000000"/>
          <w:sz w:val="24"/>
          <w:szCs w:val="24"/>
        </w:rPr>
        <w:t>二维、</w:t>
      </w:r>
      <w:r w:rsidR="00BC5303" w:rsidRPr="00BC5303">
        <w:rPr>
          <w:rFonts w:hint="eastAsia"/>
          <w:color w:val="000000"/>
          <w:sz w:val="24"/>
          <w:szCs w:val="24"/>
        </w:rPr>
        <w:t>三维动力反应的</w:t>
      </w:r>
      <w:r w:rsidR="00BC5303" w:rsidRPr="00BC5303">
        <w:rPr>
          <w:rFonts w:hint="eastAsia"/>
          <w:color w:val="000000"/>
          <w:sz w:val="24"/>
          <w:szCs w:val="24"/>
        </w:rPr>
        <w:t>Laplace</w:t>
      </w:r>
      <w:r w:rsidR="00BC5303" w:rsidRPr="00BC5303">
        <w:rPr>
          <w:rFonts w:hint="eastAsia"/>
          <w:color w:val="000000"/>
          <w:sz w:val="24"/>
          <w:szCs w:val="24"/>
        </w:rPr>
        <w:t>域精确解</w:t>
      </w:r>
      <w:r w:rsidR="00BC5303">
        <w:rPr>
          <w:rFonts w:hint="eastAsia"/>
          <w:color w:val="000000"/>
          <w:sz w:val="24"/>
          <w:szCs w:val="24"/>
        </w:rPr>
        <w:t>，</w:t>
      </w:r>
      <w:r w:rsidR="00BC5303" w:rsidRPr="00BC5303">
        <w:rPr>
          <w:rFonts w:hint="eastAsia"/>
          <w:color w:val="000000"/>
          <w:sz w:val="24"/>
          <w:szCs w:val="24"/>
        </w:rPr>
        <w:t>得出了其时域的数值解，获得了爆炸产生的动力反应在衬砌及周围介质中表现特征及空间分布规律，阐释动力反应特性的内在机理和力学机制。</w:t>
      </w:r>
      <w:r w:rsidR="001D7643">
        <w:rPr>
          <w:rFonts w:hint="eastAsia"/>
          <w:color w:val="000000"/>
          <w:sz w:val="24"/>
          <w:szCs w:val="24"/>
        </w:rPr>
        <w:t>推导出内爆炸荷载作用下准饱和介质中衬砌隧道的动力反应理论解，阐释了周围介质饱和度对隧道衬砌动力反应的影响规律。该</w:t>
      </w:r>
      <w:r w:rsidR="001F03D1">
        <w:rPr>
          <w:rFonts w:hint="eastAsia"/>
          <w:color w:val="000000"/>
          <w:sz w:val="24"/>
          <w:szCs w:val="24"/>
        </w:rPr>
        <w:t>理论求解方法被研究者多次引用求解类似的土动力学问题。</w:t>
      </w:r>
    </w:p>
    <w:p w:rsidR="000103C8" w:rsidRPr="003F492D" w:rsidRDefault="001F03D1">
      <w:pPr>
        <w:spacing w:line="440" w:lineRule="exact"/>
        <w:ind w:firstLineChars="200" w:firstLine="480"/>
        <w:jc w:val="left"/>
        <w:rPr>
          <w:color w:val="000000"/>
          <w:sz w:val="24"/>
          <w:szCs w:val="24"/>
        </w:rPr>
      </w:pPr>
      <w:r>
        <w:rPr>
          <w:rFonts w:hint="eastAsia"/>
          <w:color w:val="000000"/>
          <w:sz w:val="24"/>
          <w:szCs w:val="24"/>
        </w:rPr>
        <w:t>项目发表学术论文</w:t>
      </w:r>
      <w:r>
        <w:rPr>
          <w:rFonts w:hint="eastAsia"/>
          <w:color w:val="000000"/>
          <w:sz w:val="24"/>
          <w:szCs w:val="24"/>
        </w:rPr>
        <w:t>1</w:t>
      </w:r>
      <w:r>
        <w:rPr>
          <w:color w:val="000000"/>
          <w:sz w:val="24"/>
          <w:szCs w:val="24"/>
        </w:rPr>
        <w:t>9</w:t>
      </w:r>
      <w:r>
        <w:rPr>
          <w:rFonts w:hint="eastAsia"/>
          <w:color w:val="000000"/>
          <w:sz w:val="24"/>
          <w:szCs w:val="24"/>
        </w:rPr>
        <w:t>篇，其中</w:t>
      </w:r>
      <w:r>
        <w:rPr>
          <w:rFonts w:hint="eastAsia"/>
          <w:color w:val="000000"/>
          <w:sz w:val="24"/>
          <w:szCs w:val="24"/>
        </w:rPr>
        <w:t>SCI</w:t>
      </w:r>
      <w:r>
        <w:rPr>
          <w:rFonts w:hint="eastAsia"/>
          <w:color w:val="000000"/>
          <w:sz w:val="24"/>
          <w:szCs w:val="24"/>
        </w:rPr>
        <w:t>论文</w:t>
      </w:r>
      <w:r>
        <w:rPr>
          <w:rFonts w:hint="eastAsia"/>
          <w:color w:val="000000"/>
          <w:sz w:val="24"/>
          <w:szCs w:val="24"/>
        </w:rPr>
        <w:t>7</w:t>
      </w:r>
      <w:r>
        <w:rPr>
          <w:rFonts w:hint="eastAsia"/>
          <w:color w:val="000000"/>
          <w:sz w:val="24"/>
          <w:szCs w:val="24"/>
        </w:rPr>
        <w:t>篇，</w:t>
      </w:r>
      <w:r>
        <w:rPr>
          <w:rFonts w:hint="eastAsia"/>
          <w:color w:val="000000"/>
          <w:sz w:val="24"/>
          <w:szCs w:val="24"/>
        </w:rPr>
        <w:t>EI</w:t>
      </w:r>
      <w:r>
        <w:rPr>
          <w:rFonts w:hint="eastAsia"/>
          <w:color w:val="000000"/>
          <w:sz w:val="24"/>
          <w:szCs w:val="24"/>
        </w:rPr>
        <w:t>论文</w:t>
      </w:r>
      <w:r>
        <w:rPr>
          <w:rFonts w:hint="eastAsia"/>
          <w:color w:val="000000"/>
          <w:sz w:val="24"/>
          <w:szCs w:val="24"/>
        </w:rPr>
        <w:t>9</w:t>
      </w:r>
      <w:r>
        <w:rPr>
          <w:rFonts w:hint="eastAsia"/>
          <w:color w:val="000000"/>
          <w:sz w:val="24"/>
          <w:szCs w:val="24"/>
        </w:rPr>
        <w:t>篇。</w:t>
      </w:r>
      <w:r w:rsidR="00B80B4B">
        <w:rPr>
          <w:rFonts w:hint="eastAsia"/>
          <w:color w:val="000000"/>
          <w:sz w:val="24"/>
          <w:szCs w:val="24"/>
        </w:rPr>
        <w:t>项目成果</w:t>
      </w:r>
      <w:r w:rsidR="004E320E">
        <w:rPr>
          <w:rFonts w:hint="eastAsia"/>
          <w:color w:val="000000"/>
          <w:sz w:val="24"/>
          <w:szCs w:val="24"/>
        </w:rPr>
        <w:t>解决了防护工程设计中内爆炸作用下隧道结构及其周围介质动力响应理论计算等关键技术疑难，是该领域的重大理论创新，</w:t>
      </w:r>
      <w:r w:rsidR="00B80B4B">
        <w:rPr>
          <w:rFonts w:hint="eastAsia"/>
          <w:color w:val="000000"/>
          <w:sz w:val="24"/>
          <w:szCs w:val="24"/>
        </w:rPr>
        <w:t>被国内外学者广泛引用，得到了国内外专家的高度认可。</w:t>
      </w:r>
    </w:p>
    <w:p w:rsidR="002F06DB" w:rsidRDefault="002A1FDB">
      <w:pPr>
        <w:spacing w:line="440" w:lineRule="exact"/>
        <w:ind w:firstLineChars="200" w:firstLine="562"/>
        <w:rPr>
          <w:rFonts w:ascii="宋体" w:hAnsi="宋体"/>
          <w:b/>
          <w:color w:val="000000"/>
          <w:sz w:val="28"/>
          <w:szCs w:val="28"/>
        </w:rPr>
      </w:pPr>
      <w:r>
        <w:rPr>
          <w:rFonts w:ascii="宋体" w:hAnsi="宋体" w:hint="eastAsia"/>
          <w:b/>
          <w:color w:val="000000"/>
          <w:sz w:val="28"/>
          <w:szCs w:val="28"/>
        </w:rPr>
        <w:t>五、代表性论文专著目录</w:t>
      </w:r>
    </w:p>
    <w:tbl>
      <w:tblPr>
        <w:tblW w:w="983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24"/>
        <w:gridCol w:w="2268"/>
        <w:gridCol w:w="1276"/>
        <w:gridCol w:w="850"/>
        <w:gridCol w:w="851"/>
        <w:gridCol w:w="1177"/>
        <w:gridCol w:w="709"/>
        <w:gridCol w:w="709"/>
        <w:gridCol w:w="708"/>
        <w:gridCol w:w="762"/>
      </w:tblGrid>
      <w:tr w:rsidR="00ED5BB3" w:rsidTr="000E45CE">
        <w:trPr>
          <w:trHeight w:val="1169"/>
          <w:jc w:val="center"/>
        </w:trPr>
        <w:tc>
          <w:tcPr>
            <w:tcW w:w="524" w:type="dxa"/>
            <w:vAlign w:val="center"/>
          </w:tcPr>
          <w:p w:rsidR="002F06DB" w:rsidRDefault="002A1FDB">
            <w:pPr>
              <w:pStyle w:val="a3"/>
              <w:spacing w:line="390" w:lineRule="exact"/>
              <w:ind w:firstLineChars="0" w:firstLine="0"/>
              <w:jc w:val="center"/>
              <w:rPr>
                <w:rFonts w:ascii="宋体" w:hAnsi="宋体"/>
                <w:sz w:val="21"/>
                <w:szCs w:val="21"/>
              </w:rPr>
            </w:pPr>
            <w:r>
              <w:rPr>
                <w:rFonts w:ascii="宋体" w:hAnsi="宋体"/>
                <w:sz w:val="21"/>
                <w:szCs w:val="21"/>
              </w:rPr>
              <w:t>序号</w:t>
            </w:r>
          </w:p>
        </w:tc>
        <w:tc>
          <w:tcPr>
            <w:tcW w:w="2268" w:type="dxa"/>
            <w:vAlign w:val="center"/>
          </w:tcPr>
          <w:p w:rsidR="002F06DB" w:rsidRDefault="002A1FDB">
            <w:pPr>
              <w:pStyle w:val="a3"/>
              <w:spacing w:line="390" w:lineRule="exact"/>
              <w:ind w:firstLineChars="0" w:firstLine="0"/>
              <w:jc w:val="center"/>
              <w:rPr>
                <w:rFonts w:ascii="宋体" w:hAnsi="宋体"/>
                <w:sz w:val="21"/>
                <w:szCs w:val="21"/>
              </w:rPr>
            </w:pPr>
            <w:r>
              <w:rPr>
                <w:rFonts w:ascii="宋体" w:hAnsi="宋体"/>
                <w:sz w:val="21"/>
                <w:szCs w:val="21"/>
              </w:rPr>
              <w:t>论文（专著）名称</w:t>
            </w:r>
          </w:p>
        </w:tc>
        <w:tc>
          <w:tcPr>
            <w:tcW w:w="1276" w:type="dxa"/>
            <w:vAlign w:val="center"/>
          </w:tcPr>
          <w:p w:rsidR="002F06DB" w:rsidRDefault="002A1FDB">
            <w:pPr>
              <w:pStyle w:val="a3"/>
              <w:spacing w:line="390" w:lineRule="exact"/>
              <w:ind w:firstLineChars="0" w:firstLine="0"/>
              <w:jc w:val="center"/>
              <w:rPr>
                <w:rFonts w:ascii="宋体" w:hAnsi="宋体"/>
                <w:sz w:val="21"/>
                <w:szCs w:val="21"/>
              </w:rPr>
            </w:pPr>
            <w:r>
              <w:rPr>
                <w:rFonts w:ascii="宋体" w:hAnsi="宋体"/>
                <w:sz w:val="21"/>
                <w:szCs w:val="21"/>
              </w:rPr>
              <w:t>刊名（出版社）</w:t>
            </w:r>
          </w:p>
        </w:tc>
        <w:tc>
          <w:tcPr>
            <w:tcW w:w="850" w:type="dxa"/>
          </w:tcPr>
          <w:p w:rsidR="002F06DB" w:rsidRDefault="002A1FDB">
            <w:pPr>
              <w:pStyle w:val="a3"/>
              <w:spacing w:line="390" w:lineRule="exact"/>
              <w:ind w:firstLineChars="0" w:firstLine="0"/>
              <w:jc w:val="center"/>
              <w:rPr>
                <w:rFonts w:ascii="宋体" w:hAnsi="宋体"/>
                <w:sz w:val="21"/>
                <w:szCs w:val="21"/>
              </w:rPr>
            </w:pPr>
            <w:r>
              <w:rPr>
                <w:rFonts w:ascii="宋体" w:hAnsi="宋体"/>
                <w:sz w:val="21"/>
                <w:szCs w:val="21"/>
              </w:rPr>
              <w:t>Doi</w:t>
            </w:r>
          </w:p>
          <w:p w:rsidR="002F06DB" w:rsidRDefault="002A1FDB">
            <w:pPr>
              <w:pStyle w:val="a3"/>
              <w:spacing w:line="390" w:lineRule="exact"/>
              <w:ind w:firstLineChars="0" w:firstLine="0"/>
              <w:jc w:val="center"/>
              <w:rPr>
                <w:rFonts w:ascii="宋体" w:hAnsi="宋体"/>
                <w:sz w:val="21"/>
                <w:szCs w:val="21"/>
              </w:rPr>
            </w:pPr>
            <w:r>
              <w:rPr>
                <w:rFonts w:ascii="宋体" w:hAnsi="宋体"/>
                <w:sz w:val="21"/>
                <w:szCs w:val="21"/>
              </w:rPr>
              <w:t>/ISBN</w:t>
            </w:r>
          </w:p>
        </w:tc>
        <w:tc>
          <w:tcPr>
            <w:tcW w:w="851" w:type="dxa"/>
            <w:vAlign w:val="center"/>
          </w:tcPr>
          <w:p w:rsidR="002F06DB" w:rsidRDefault="002A1FDB">
            <w:pPr>
              <w:pStyle w:val="a3"/>
              <w:spacing w:line="390" w:lineRule="exact"/>
              <w:ind w:firstLineChars="0" w:firstLine="0"/>
              <w:jc w:val="center"/>
              <w:rPr>
                <w:rFonts w:ascii="宋体" w:hAnsi="宋体"/>
                <w:sz w:val="21"/>
                <w:szCs w:val="21"/>
              </w:rPr>
            </w:pPr>
            <w:r>
              <w:rPr>
                <w:rFonts w:ascii="宋体" w:hAnsi="宋体"/>
                <w:sz w:val="21"/>
                <w:szCs w:val="21"/>
              </w:rPr>
              <w:t>发表时间</w:t>
            </w:r>
          </w:p>
        </w:tc>
        <w:tc>
          <w:tcPr>
            <w:tcW w:w="1177" w:type="dxa"/>
            <w:vAlign w:val="center"/>
          </w:tcPr>
          <w:p w:rsidR="002F06DB" w:rsidRDefault="002A1FDB">
            <w:pPr>
              <w:pStyle w:val="a3"/>
              <w:spacing w:line="390" w:lineRule="exact"/>
              <w:ind w:firstLineChars="0" w:firstLine="0"/>
              <w:jc w:val="center"/>
              <w:rPr>
                <w:rFonts w:ascii="宋体" w:hAnsi="宋体"/>
                <w:sz w:val="21"/>
                <w:szCs w:val="21"/>
              </w:rPr>
            </w:pPr>
            <w:r>
              <w:rPr>
                <w:rFonts w:ascii="宋体" w:hAnsi="宋体"/>
                <w:sz w:val="21"/>
                <w:szCs w:val="21"/>
              </w:rPr>
              <w:t>作者（按刊物发表顺序）</w:t>
            </w:r>
          </w:p>
        </w:tc>
        <w:tc>
          <w:tcPr>
            <w:tcW w:w="709" w:type="dxa"/>
            <w:vAlign w:val="center"/>
          </w:tcPr>
          <w:p w:rsidR="002F06DB" w:rsidRDefault="002A1FDB">
            <w:pPr>
              <w:pStyle w:val="a3"/>
              <w:spacing w:line="390" w:lineRule="exact"/>
              <w:ind w:firstLineChars="0" w:firstLine="0"/>
              <w:jc w:val="center"/>
              <w:rPr>
                <w:rFonts w:ascii="宋体" w:hAnsi="宋体"/>
                <w:sz w:val="21"/>
                <w:szCs w:val="21"/>
              </w:rPr>
            </w:pPr>
            <w:r>
              <w:rPr>
                <w:rFonts w:ascii="宋体" w:hAnsi="宋体"/>
                <w:sz w:val="21"/>
                <w:szCs w:val="21"/>
              </w:rPr>
              <w:t>通讯作者</w:t>
            </w:r>
          </w:p>
          <w:p w:rsidR="002F06DB" w:rsidRDefault="002A1FDB">
            <w:pPr>
              <w:pStyle w:val="a3"/>
              <w:spacing w:line="390" w:lineRule="exact"/>
              <w:ind w:firstLineChars="0" w:firstLine="0"/>
              <w:jc w:val="center"/>
              <w:rPr>
                <w:rFonts w:ascii="宋体" w:hAnsi="宋体"/>
                <w:sz w:val="21"/>
                <w:szCs w:val="21"/>
              </w:rPr>
            </w:pPr>
            <w:r>
              <w:rPr>
                <w:rFonts w:ascii="宋体" w:hAnsi="宋体"/>
                <w:sz w:val="21"/>
                <w:szCs w:val="21"/>
              </w:rPr>
              <w:t>（含共同）</w:t>
            </w:r>
          </w:p>
        </w:tc>
        <w:tc>
          <w:tcPr>
            <w:tcW w:w="709" w:type="dxa"/>
            <w:vAlign w:val="center"/>
          </w:tcPr>
          <w:p w:rsidR="002F06DB" w:rsidRDefault="002A1FDB">
            <w:pPr>
              <w:pStyle w:val="a3"/>
              <w:spacing w:line="390" w:lineRule="exact"/>
              <w:ind w:firstLineChars="0" w:firstLine="0"/>
              <w:jc w:val="center"/>
              <w:rPr>
                <w:rFonts w:ascii="宋体" w:hAnsi="宋体"/>
                <w:sz w:val="21"/>
                <w:szCs w:val="21"/>
              </w:rPr>
            </w:pPr>
            <w:r>
              <w:rPr>
                <w:rFonts w:ascii="宋体" w:hAnsi="宋体"/>
                <w:sz w:val="21"/>
                <w:szCs w:val="21"/>
              </w:rPr>
              <w:t>第一作者</w:t>
            </w:r>
          </w:p>
          <w:p w:rsidR="002F06DB" w:rsidRDefault="002A1FDB">
            <w:pPr>
              <w:pStyle w:val="a3"/>
              <w:spacing w:line="390" w:lineRule="exact"/>
              <w:ind w:firstLineChars="0" w:firstLine="0"/>
              <w:jc w:val="center"/>
              <w:rPr>
                <w:rFonts w:ascii="宋体" w:hAnsi="宋体"/>
                <w:sz w:val="21"/>
                <w:szCs w:val="21"/>
              </w:rPr>
            </w:pPr>
            <w:r>
              <w:rPr>
                <w:rFonts w:ascii="宋体" w:hAnsi="宋体"/>
                <w:sz w:val="21"/>
                <w:szCs w:val="21"/>
              </w:rPr>
              <w:t>（含共同）</w:t>
            </w:r>
          </w:p>
        </w:tc>
        <w:tc>
          <w:tcPr>
            <w:tcW w:w="708" w:type="dxa"/>
            <w:vAlign w:val="center"/>
          </w:tcPr>
          <w:p w:rsidR="002F06DB" w:rsidRDefault="002A1FDB">
            <w:pPr>
              <w:pStyle w:val="a3"/>
              <w:spacing w:line="390" w:lineRule="exact"/>
              <w:ind w:firstLineChars="0" w:firstLine="0"/>
              <w:jc w:val="center"/>
              <w:rPr>
                <w:rFonts w:ascii="宋体" w:hAnsi="宋体"/>
                <w:sz w:val="21"/>
                <w:szCs w:val="21"/>
              </w:rPr>
            </w:pPr>
            <w:r>
              <w:rPr>
                <w:rFonts w:ascii="宋体" w:hAnsi="宋体"/>
                <w:sz w:val="21"/>
                <w:szCs w:val="21"/>
              </w:rPr>
              <w:t>他引</w:t>
            </w:r>
          </w:p>
          <w:p w:rsidR="002F06DB" w:rsidRDefault="002A1FDB">
            <w:pPr>
              <w:pStyle w:val="a3"/>
              <w:spacing w:line="390" w:lineRule="exact"/>
              <w:ind w:firstLineChars="0" w:firstLine="0"/>
              <w:jc w:val="center"/>
              <w:rPr>
                <w:rFonts w:ascii="宋体" w:hAnsi="宋体"/>
                <w:sz w:val="21"/>
                <w:szCs w:val="21"/>
              </w:rPr>
            </w:pPr>
            <w:r>
              <w:rPr>
                <w:rFonts w:ascii="宋体" w:hAnsi="宋体"/>
                <w:sz w:val="21"/>
                <w:szCs w:val="21"/>
              </w:rPr>
              <w:t>总次数</w:t>
            </w:r>
          </w:p>
        </w:tc>
        <w:tc>
          <w:tcPr>
            <w:tcW w:w="762" w:type="dxa"/>
            <w:vAlign w:val="center"/>
          </w:tcPr>
          <w:p w:rsidR="002F06DB" w:rsidRDefault="002A1FDB">
            <w:pPr>
              <w:pStyle w:val="a3"/>
              <w:spacing w:line="390" w:lineRule="exact"/>
              <w:ind w:firstLineChars="0" w:firstLine="0"/>
              <w:jc w:val="center"/>
              <w:rPr>
                <w:rFonts w:ascii="宋体" w:hAnsi="宋体"/>
                <w:sz w:val="21"/>
                <w:szCs w:val="21"/>
              </w:rPr>
            </w:pPr>
            <w:r>
              <w:rPr>
                <w:rFonts w:ascii="宋体" w:hAnsi="宋体"/>
                <w:sz w:val="21"/>
                <w:szCs w:val="21"/>
              </w:rPr>
              <w:t>检索</w:t>
            </w:r>
          </w:p>
          <w:p w:rsidR="002F06DB" w:rsidRDefault="002A1FDB">
            <w:pPr>
              <w:pStyle w:val="a3"/>
              <w:spacing w:line="390" w:lineRule="exact"/>
              <w:ind w:firstLineChars="0" w:firstLine="0"/>
              <w:jc w:val="center"/>
              <w:rPr>
                <w:rFonts w:ascii="宋体" w:hAnsi="宋体"/>
                <w:sz w:val="21"/>
                <w:szCs w:val="21"/>
              </w:rPr>
            </w:pPr>
            <w:r>
              <w:rPr>
                <w:rFonts w:ascii="宋体" w:hAnsi="宋体"/>
                <w:sz w:val="21"/>
                <w:szCs w:val="21"/>
              </w:rPr>
              <w:t>数据库</w:t>
            </w:r>
          </w:p>
        </w:tc>
      </w:tr>
      <w:tr w:rsidR="00ED5BB3" w:rsidTr="000E45CE">
        <w:trPr>
          <w:trHeight w:hRule="exact" w:val="2635"/>
          <w:jc w:val="center"/>
        </w:trPr>
        <w:tc>
          <w:tcPr>
            <w:tcW w:w="524" w:type="dxa"/>
          </w:tcPr>
          <w:p w:rsidR="002F06DB" w:rsidRPr="00ED5BB3" w:rsidRDefault="005A5050" w:rsidP="0013030F">
            <w:pPr>
              <w:pStyle w:val="a3"/>
              <w:spacing w:line="320" w:lineRule="exact"/>
              <w:ind w:firstLineChars="0" w:firstLine="0"/>
              <w:jc w:val="center"/>
              <w:rPr>
                <w:rFonts w:ascii="Times New Roman"/>
                <w:sz w:val="21"/>
                <w:szCs w:val="21"/>
              </w:rPr>
            </w:pPr>
            <w:r w:rsidRPr="00ED5BB3">
              <w:rPr>
                <w:rFonts w:ascii="Times New Roman"/>
                <w:sz w:val="21"/>
                <w:szCs w:val="21"/>
              </w:rPr>
              <w:t>1</w:t>
            </w:r>
          </w:p>
        </w:tc>
        <w:tc>
          <w:tcPr>
            <w:tcW w:w="2268" w:type="dxa"/>
          </w:tcPr>
          <w:p w:rsidR="002F06DB" w:rsidRPr="00ED5BB3" w:rsidRDefault="005A5050" w:rsidP="0013030F">
            <w:pPr>
              <w:pStyle w:val="a3"/>
              <w:spacing w:line="320" w:lineRule="exact"/>
              <w:ind w:firstLineChars="0" w:firstLine="0"/>
              <w:jc w:val="center"/>
              <w:rPr>
                <w:rFonts w:ascii="Times New Roman"/>
                <w:sz w:val="21"/>
                <w:szCs w:val="21"/>
              </w:rPr>
            </w:pPr>
            <w:r w:rsidRPr="00ED5BB3">
              <w:rPr>
                <w:rFonts w:ascii="Times New Roman" w:eastAsia="等线"/>
                <w:sz w:val="21"/>
                <w:szCs w:val="22"/>
              </w:rPr>
              <w:t>An exact solution for three-dimensional (3D) dynamic response of a cylindrical lined tunnel in saturated soil to an internal blast load</w:t>
            </w:r>
          </w:p>
        </w:tc>
        <w:tc>
          <w:tcPr>
            <w:tcW w:w="1276" w:type="dxa"/>
          </w:tcPr>
          <w:p w:rsidR="002F06DB" w:rsidRPr="00ED5BB3" w:rsidRDefault="00ED5BB3" w:rsidP="0013030F">
            <w:pPr>
              <w:pStyle w:val="a3"/>
              <w:spacing w:line="320" w:lineRule="exact"/>
              <w:ind w:firstLineChars="0" w:firstLine="0"/>
              <w:jc w:val="center"/>
              <w:rPr>
                <w:rFonts w:ascii="Times New Roman"/>
                <w:sz w:val="21"/>
                <w:szCs w:val="21"/>
              </w:rPr>
            </w:pPr>
            <w:r w:rsidRPr="00ED5BB3">
              <w:rPr>
                <w:rFonts w:ascii="Times New Roman" w:eastAsia="等线"/>
                <w:sz w:val="21"/>
                <w:szCs w:val="22"/>
              </w:rPr>
              <w:t>Soil Dynamics and Earthquake Engineering</w:t>
            </w:r>
          </w:p>
        </w:tc>
        <w:tc>
          <w:tcPr>
            <w:tcW w:w="850" w:type="dxa"/>
          </w:tcPr>
          <w:p w:rsidR="002F06DB" w:rsidRPr="00ED5BB3" w:rsidRDefault="00ED5BB3" w:rsidP="0013030F">
            <w:pPr>
              <w:pStyle w:val="a3"/>
              <w:spacing w:line="320" w:lineRule="exact"/>
              <w:ind w:firstLineChars="0" w:firstLine="0"/>
              <w:jc w:val="center"/>
              <w:rPr>
                <w:rFonts w:ascii="Times New Roman"/>
                <w:sz w:val="21"/>
                <w:szCs w:val="21"/>
              </w:rPr>
            </w:pPr>
            <w:r w:rsidRPr="00ED5BB3">
              <w:rPr>
                <w:rFonts w:ascii="Times New Roman"/>
                <w:color w:val="000000"/>
                <w:sz w:val="21"/>
                <w:szCs w:val="21"/>
                <w:shd w:val="clear" w:color="auto" w:fill="FFFFFF"/>
              </w:rPr>
              <w:t>10.1016/j.soildyn.2016.08.031</w:t>
            </w:r>
          </w:p>
        </w:tc>
        <w:tc>
          <w:tcPr>
            <w:tcW w:w="851" w:type="dxa"/>
          </w:tcPr>
          <w:p w:rsidR="002F06DB" w:rsidRPr="00ED5BB3" w:rsidRDefault="00ED5BB3" w:rsidP="0013030F">
            <w:pPr>
              <w:pStyle w:val="a3"/>
              <w:spacing w:line="320" w:lineRule="exact"/>
              <w:ind w:firstLineChars="0" w:firstLine="0"/>
              <w:jc w:val="center"/>
              <w:rPr>
                <w:rFonts w:ascii="Times New Roman"/>
                <w:sz w:val="21"/>
                <w:szCs w:val="21"/>
              </w:rPr>
            </w:pPr>
            <w:r w:rsidRPr="00ED5BB3">
              <w:rPr>
                <w:rFonts w:ascii="Times New Roman"/>
                <w:sz w:val="21"/>
                <w:szCs w:val="21"/>
              </w:rPr>
              <w:t>2016</w:t>
            </w:r>
            <w:r w:rsidRPr="00ED5BB3">
              <w:rPr>
                <w:rFonts w:ascii="Times New Roman"/>
                <w:sz w:val="21"/>
                <w:szCs w:val="21"/>
              </w:rPr>
              <w:t>年</w:t>
            </w:r>
            <w:r w:rsidRPr="00ED5BB3">
              <w:rPr>
                <w:rFonts w:ascii="Times New Roman"/>
                <w:sz w:val="21"/>
                <w:szCs w:val="21"/>
              </w:rPr>
              <w:t>11</w:t>
            </w:r>
            <w:r w:rsidRPr="00ED5BB3">
              <w:rPr>
                <w:rFonts w:ascii="Times New Roman"/>
                <w:sz w:val="21"/>
                <w:szCs w:val="21"/>
              </w:rPr>
              <w:t>月</w:t>
            </w:r>
          </w:p>
        </w:tc>
        <w:tc>
          <w:tcPr>
            <w:tcW w:w="1177" w:type="dxa"/>
          </w:tcPr>
          <w:p w:rsidR="002F06DB" w:rsidRPr="00ED5BB3" w:rsidRDefault="00ED5BB3" w:rsidP="0013030F">
            <w:pPr>
              <w:pStyle w:val="a3"/>
              <w:spacing w:line="320" w:lineRule="exact"/>
              <w:ind w:firstLineChars="0" w:firstLine="0"/>
              <w:jc w:val="center"/>
              <w:rPr>
                <w:rFonts w:ascii="Times New Roman"/>
                <w:sz w:val="21"/>
                <w:szCs w:val="21"/>
              </w:rPr>
            </w:pPr>
            <w:r>
              <w:rPr>
                <w:rFonts w:ascii="Times New Roman" w:hint="eastAsia"/>
                <w:sz w:val="21"/>
                <w:szCs w:val="21"/>
              </w:rPr>
              <w:t>Gao</w:t>
            </w:r>
            <w:r>
              <w:rPr>
                <w:rFonts w:ascii="Times New Roman"/>
                <w:sz w:val="21"/>
                <w:szCs w:val="21"/>
              </w:rPr>
              <w:t xml:space="preserve"> Meng, </w:t>
            </w:r>
            <w:r w:rsidR="0013030F">
              <w:rPr>
                <w:rFonts w:ascii="Times New Roman" w:hint="eastAsia"/>
                <w:sz w:val="21"/>
                <w:szCs w:val="21"/>
              </w:rPr>
              <w:t>Z</w:t>
            </w:r>
            <w:r w:rsidR="0013030F">
              <w:rPr>
                <w:rFonts w:ascii="Times New Roman"/>
                <w:sz w:val="21"/>
                <w:szCs w:val="21"/>
              </w:rPr>
              <w:t xml:space="preserve">hang </w:t>
            </w:r>
            <w:proofErr w:type="spellStart"/>
            <w:r w:rsidR="0013030F">
              <w:rPr>
                <w:rFonts w:ascii="Times New Roman"/>
                <w:sz w:val="21"/>
                <w:szCs w:val="21"/>
              </w:rPr>
              <w:t>Jiyan</w:t>
            </w:r>
            <w:proofErr w:type="spellEnd"/>
            <w:r w:rsidR="0013030F">
              <w:rPr>
                <w:rFonts w:ascii="Times New Roman"/>
                <w:sz w:val="21"/>
                <w:szCs w:val="21"/>
              </w:rPr>
              <w:t>,</w:t>
            </w:r>
            <w:r>
              <w:rPr>
                <w:rFonts w:ascii="Times New Roman"/>
                <w:sz w:val="21"/>
                <w:szCs w:val="21"/>
              </w:rPr>
              <w:t xml:space="preserve"> </w:t>
            </w:r>
            <w:r w:rsidR="0013030F">
              <w:rPr>
                <w:rFonts w:ascii="Times New Roman"/>
                <w:sz w:val="21"/>
                <w:szCs w:val="21"/>
              </w:rPr>
              <w:t xml:space="preserve">Chen </w:t>
            </w:r>
            <w:proofErr w:type="spellStart"/>
            <w:proofErr w:type="gramStart"/>
            <w:r w:rsidR="0013030F">
              <w:rPr>
                <w:rFonts w:ascii="Times New Roman"/>
                <w:sz w:val="21"/>
                <w:szCs w:val="21"/>
              </w:rPr>
              <w:t>Qingsheng,</w:t>
            </w:r>
            <w:r>
              <w:rPr>
                <w:rFonts w:ascii="Times New Roman"/>
                <w:sz w:val="21"/>
                <w:szCs w:val="21"/>
              </w:rPr>
              <w:t>Guangyun</w:t>
            </w:r>
            <w:proofErr w:type="gramEnd"/>
            <w:r>
              <w:rPr>
                <w:rFonts w:ascii="Times New Roman"/>
                <w:sz w:val="21"/>
                <w:szCs w:val="21"/>
              </w:rPr>
              <w:t>,Yang</w:t>
            </w:r>
            <w:proofErr w:type="spellEnd"/>
            <w:r>
              <w:rPr>
                <w:rFonts w:ascii="Times New Roman"/>
                <w:sz w:val="21"/>
                <w:szCs w:val="21"/>
              </w:rPr>
              <w:t xml:space="preserve"> Jun</w:t>
            </w:r>
            <w:r w:rsidR="0013030F">
              <w:rPr>
                <w:rFonts w:ascii="Times New Roman"/>
                <w:sz w:val="21"/>
                <w:szCs w:val="21"/>
              </w:rPr>
              <w:t xml:space="preserve">, Li </w:t>
            </w:r>
            <w:proofErr w:type="spellStart"/>
            <w:r w:rsidR="0013030F">
              <w:rPr>
                <w:rFonts w:ascii="Times New Roman"/>
                <w:sz w:val="21"/>
                <w:szCs w:val="21"/>
              </w:rPr>
              <w:t>Dayong</w:t>
            </w:r>
            <w:proofErr w:type="spellEnd"/>
          </w:p>
        </w:tc>
        <w:tc>
          <w:tcPr>
            <w:tcW w:w="709" w:type="dxa"/>
          </w:tcPr>
          <w:p w:rsidR="002F06DB" w:rsidRPr="00ED5BB3" w:rsidRDefault="00ED5BB3" w:rsidP="0013030F">
            <w:pPr>
              <w:pStyle w:val="a3"/>
              <w:spacing w:line="320" w:lineRule="exact"/>
              <w:ind w:firstLineChars="0" w:firstLine="0"/>
              <w:jc w:val="center"/>
              <w:rPr>
                <w:rFonts w:ascii="Times New Roman"/>
                <w:sz w:val="21"/>
                <w:szCs w:val="21"/>
              </w:rPr>
            </w:pPr>
            <w:r>
              <w:rPr>
                <w:rFonts w:ascii="Times New Roman" w:hint="eastAsia"/>
                <w:sz w:val="21"/>
                <w:szCs w:val="21"/>
              </w:rPr>
              <w:t>G</w:t>
            </w:r>
            <w:r>
              <w:rPr>
                <w:rFonts w:ascii="Times New Roman"/>
                <w:sz w:val="21"/>
                <w:szCs w:val="21"/>
              </w:rPr>
              <w:t xml:space="preserve">ao </w:t>
            </w:r>
            <w:proofErr w:type="spellStart"/>
            <w:r>
              <w:rPr>
                <w:rFonts w:ascii="Times New Roman"/>
                <w:sz w:val="21"/>
                <w:szCs w:val="21"/>
              </w:rPr>
              <w:t>Guangyun</w:t>
            </w:r>
            <w:proofErr w:type="spellEnd"/>
          </w:p>
        </w:tc>
        <w:tc>
          <w:tcPr>
            <w:tcW w:w="709" w:type="dxa"/>
          </w:tcPr>
          <w:p w:rsidR="002F06DB" w:rsidRPr="00ED5BB3" w:rsidRDefault="00ED5BB3" w:rsidP="0013030F">
            <w:pPr>
              <w:pStyle w:val="a3"/>
              <w:spacing w:line="320" w:lineRule="exact"/>
              <w:ind w:firstLineChars="0" w:firstLine="0"/>
              <w:jc w:val="center"/>
              <w:rPr>
                <w:rFonts w:ascii="Times New Roman"/>
                <w:sz w:val="21"/>
                <w:szCs w:val="21"/>
              </w:rPr>
            </w:pPr>
            <w:r>
              <w:rPr>
                <w:rFonts w:ascii="Times New Roman" w:hint="eastAsia"/>
                <w:sz w:val="21"/>
                <w:szCs w:val="21"/>
              </w:rPr>
              <w:t>G</w:t>
            </w:r>
            <w:r>
              <w:rPr>
                <w:rFonts w:ascii="Times New Roman"/>
                <w:sz w:val="21"/>
                <w:szCs w:val="21"/>
              </w:rPr>
              <w:t>ao Meng</w:t>
            </w:r>
          </w:p>
        </w:tc>
        <w:tc>
          <w:tcPr>
            <w:tcW w:w="708" w:type="dxa"/>
          </w:tcPr>
          <w:p w:rsidR="002F06DB" w:rsidRPr="00ED5BB3" w:rsidRDefault="00ED5BB3" w:rsidP="0013030F">
            <w:pPr>
              <w:pStyle w:val="a3"/>
              <w:spacing w:line="320" w:lineRule="exact"/>
              <w:ind w:firstLineChars="0" w:firstLine="0"/>
              <w:jc w:val="center"/>
              <w:rPr>
                <w:rFonts w:ascii="Times New Roman"/>
                <w:sz w:val="21"/>
                <w:szCs w:val="21"/>
              </w:rPr>
            </w:pPr>
            <w:r>
              <w:rPr>
                <w:rFonts w:ascii="Times New Roman" w:hint="eastAsia"/>
                <w:sz w:val="21"/>
                <w:szCs w:val="21"/>
              </w:rPr>
              <w:t>1</w:t>
            </w:r>
            <w:r>
              <w:rPr>
                <w:rFonts w:ascii="Times New Roman"/>
                <w:sz w:val="21"/>
                <w:szCs w:val="21"/>
              </w:rPr>
              <w:t>1</w:t>
            </w:r>
          </w:p>
        </w:tc>
        <w:tc>
          <w:tcPr>
            <w:tcW w:w="762" w:type="dxa"/>
          </w:tcPr>
          <w:p w:rsidR="002F06DB" w:rsidRPr="00ED5BB3" w:rsidRDefault="00ED5BB3" w:rsidP="0013030F">
            <w:pPr>
              <w:pStyle w:val="a3"/>
              <w:spacing w:line="320" w:lineRule="exact"/>
              <w:ind w:firstLineChars="0" w:firstLine="0"/>
              <w:jc w:val="center"/>
              <w:rPr>
                <w:rFonts w:ascii="Times New Roman"/>
                <w:sz w:val="21"/>
                <w:szCs w:val="21"/>
              </w:rPr>
            </w:pPr>
            <w:r>
              <w:rPr>
                <w:rFonts w:ascii="Times New Roman" w:hint="eastAsia"/>
                <w:sz w:val="21"/>
                <w:szCs w:val="21"/>
              </w:rPr>
              <w:t>S</w:t>
            </w:r>
            <w:r>
              <w:rPr>
                <w:rFonts w:ascii="Times New Roman"/>
                <w:sz w:val="21"/>
                <w:szCs w:val="21"/>
              </w:rPr>
              <w:t>CI-E</w:t>
            </w:r>
            <w:r>
              <w:rPr>
                <w:rFonts w:ascii="Times New Roman" w:hint="eastAsia"/>
                <w:sz w:val="21"/>
                <w:szCs w:val="21"/>
              </w:rPr>
              <w:t>数据库</w:t>
            </w:r>
          </w:p>
        </w:tc>
      </w:tr>
      <w:tr w:rsidR="00ED5BB3" w:rsidTr="000E45CE">
        <w:trPr>
          <w:trHeight w:hRule="exact" w:val="2965"/>
          <w:jc w:val="center"/>
        </w:trPr>
        <w:tc>
          <w:tcPr>
            <w:tcW w:w="524" w:type="dxa"/>
          </w:tcPr>
          <w:p w:rsidR="00ED5BB3" w:rsidRPr="00ED5BB3" w:rsidRDefault="0013030F" w:rsidP="0013030F">
            <w:pPr>
              <w:pStyle w:val="a3"/>
              <w:spacing w:line="320" w:lineRule="exact"/>
              <w:ind w:firstLineChars="0" w:firstLine="0"/>
              <w:jc w:val="center"/>
              <w:rPr>
                <w:rFonts w:ascii="Times New Roman"/>
                <w:sz w:val="21"/>
                <w:szCs w:val="21"/>
              </w:rPr>
            </w:pPr>
            <w:r>
              <w:rPr>
                <w:rFonts w:ascii="Times New Roman" w:hint="eastAsia"/>
                <w:sz w:val="21"/>
                <w:szCs w:val="21"/>
              </w:rPr>
              <w:t>2</w:t>
            </w:r>
          </w:p>
        </w:tc>
        <w:tc>
          <w:tcPr>
            <w:tcW w:w="2268" w:type="dxa"/>
          </w:tcPr>
          <w:p w:rsidR="00ED5BB3" w:rsidRPr="00ED5BB3" w:rsidRDefault="0013030F" w:rsidP="0013030F">
            <w:pPr>
              <w:pStyle w:val="a3"/>
              <w:spacing w:line="320" w:lineRule="exact"/>
              <w:ind w:firstLineChars="0" w:firstLine="0"/>
              <w:jc w:val="center"/>
              <w:rPr>
                <w:rFonts w:ascii="Times New Roman" w:eastAsia="等线"/>
                <w:sz w:val="21"/>
                <w:szCs w:val="22"/>
              </w:rPr>
            </w:pPr>
            <w:r w:rsidRPr="0013030F">
              <w:rPr>
                <w:rFonts w:ascii="Times New Roman" w:eastAsia="等线"/>
                <w:sz w:val="21"/>
                <w:szCs w:val="22"/>
              </w:rPr>
              <w:t xml:space="preserve">An analytical solution for the transient response of a cylindrical lined cavity in a </w:t>
            </w:r>
            <w:proofErr w:type="spellStart"/>
            <w:r w:rsidRPr="0013030F">
              <w:rPr>
                <w:rFonts w:ascii="Times New Roman" w:eastAsia="等线"/>
                <w:sz w:val="21"/>
                <w:szCs w:val="22"/>
              </w:rPr>
              <w:t>poroelastic</w:t>
            </w:r>
            <w:proofErr w:type="spellEnd"/>
            <w:r w:rsidRPr="0013030F">
              <w:rPr>
                <w:rFonts w:ascii="Times New Roman" w:eastAsia="等线"/>
                <w:sz w:val="21"/>
                <w:szCs w:val="22"/>
              </w:rPr>
              <w:t xml:space="preserve"> medium</w:t>
            </w:r>
          </w:p>
        </w:tc>
        <w:tc>
          <w:tcPr>
            <w:tcW w:w="1276" w:type="dxa"/>
          </w:tcPr>
          <w:p w:rsidR="00ED5BB3" w:rsidRPr="00ED5BB3" w:rsidRDefault="0013030F" w:rsidP="0013030F">
            <w:pPr>
              <w:pStyle w:val="a3"/>
              <w:spacing w:line="320" w:lineRule="exact"/>
              <w:ind w:firstLineChars="0" w:firstLine="0"/>
              <w:jc w:val="center"/>
              <w:rPr>
                <w:rFonts w:ascii="Times New Roman" w:eastAsia="等线"/>
                <w:sz w:val="21"/>
                <w:szCs w:val="22"/>
              </w:rPr>
            </w:pPr>
            <w:r w:rsidRPr="00ED5BB3">
              <w:rPr>
                <w:rFonts w:ascii="Times New Roman" w:eastAsia="等线"/>
                <w:sz w:val="21"/>
                <w:szCs w:val="22"/>
              </w:rPr>
              <w:t>Soil Dynamics and Earthquake Engineering</w:t>
            </w:r>
          </w:p>
        </w:tc>
        <w:tc>
          <w:tcPr>
            <w:tcW w:w="850" w:type="dxa"/>
          </w:tcPr>
          <w:p w:rsidR="00ED5BB3" w:rsidRPr="00ED5BB3" w:rsidRDefault="0013030F" w:rsidP="0013030F">
            <w:pPr>
              <w:pStyle w:val="a3"/>
              <w:spacing w:line="320" w:lineRule="exact"/>
              <w:ind w:firstLineChars="0" w:firstLine="0"/>
              <w:jc w:val="center"/>
              <w:rPr>
                <w:rFonts w:ascii="Times New Roman"/>
                <w:color w:val="000000"/>
                <w:sz w:val="21"/>
                <w:szCs w:val="21"/>
                <w:shd w:val="clear" w:color="auto" w:fill="FFFFFF"/>
              </w:rPr>
            </w:pPr>
            <w:r w:rsidRPr="0013030F">
              <w:rPr>
                <w:rFonts w:ascii="Times New Roman"/>
                <w:color w:val="000000"/>
                <w:sz w:val="21"/>
                <w:szCs w:val="21"/>
                <w:shd w:val="clear" w:color="auto" w:fill="FFFFFF"/>
              </w:rPr>
              <w:t>10.1016/j.soildyn.2012.12.002</w:t>
            </w:r>
          </w:p>
        </w:tc>
        <w:tc>
          <w:tcPr>
            <w:tcW w:w="851" w:type="dxa"/>
          </w:tcPr>
          <w:p w:rsidR="00ED5BB3" w:rsidRPr="00ED5BB3" w:rsidRDefault="0013030F" w:rsidP="0013030F">
            <w:pPr>
              <w:pStyle w:val="a3"/>
              <w:spacing w:line="320" w:lineRule="exact"/>
              <w:ind w:firstLineChars="0" w:firstLine="0"/>
              <w:jc w:val="center"/>
              <w:rPr>
                <w:rFonts w:ascii="Times New Roman"/>
                <w:sz w:val="21"/>
                <w:szCs w:val="21"/>
              </w:rPr>
            </w:pPr>
            <w:r>
              <w:rPr>
                <w:rFonts w:ascii="Times New Roman" w:hint="eastAsia"/>
                <w:sz w:val="21"/>
                <w:szCs w:val="21"/>
              </w:rPr>
              <w:t>2</w:t>
            </w:r>
            <w:r>
              <w:rPr>
                <w:rFonts w:ascii="Times New Roman"/>
                <w:sz w:val="21"/>
                <w:szCs w:val="21"/>
              </w:rPr>
              <w:t>013</w:t>
            </w:r>
            <w:r>
              <w:rPr>
                <w:rFonts w:ascii="Times New Roman" w:hint="eastAsia"/>
                <w:sz w:val="21"/>
                <w:szCs w:val="21"/>
              </w:rPr>
              <w:t>年</w:t>
            </w:r>
            <w:r>
              <w:rPr>
                <w:rFonts w:ascii="Times New Roman" w:hint="eastAsia"/>
                <w:sz w:val="21"/>
                <w:szCs w:val="21"/>
              </w:rPr>
              <w:t>3</w:t>
            </w:r>
            <w:r>
              <w:rPr>
                <w:rFonts w:ascii="Times New Roman" w:hint="eastAsia"/>
                <w:sz w:val="21"/>
                <w:szCs w:val="21"/>
              </w:rPr>
              <w:t>月</w:t>
            </w:r>
          </w:p>
        </w:tc>
        <w:tc>
          <w:tcPr>
            <w:tcW w:w="1177" w:type="dxa"/>
          </w:tcPr>
          <w:p w:rsidR="00ED5BB3" w:rsidRDefault="0013030F" w:rsidP="0013030F">
            <w:pPr>
              <w:pStyle w:val="a3"/>
              <w:spacing w:line="320" w:lineRule="exact"/>
              <w:ind w:firstLineChars="0" w:firstLine="0"/>
              <w:jc w:val="center"/>
              <w:rPr>
                <w:rFonts w:ascii="Times New Roman"/>
                <w:sz w:val="21"/>
                <w:szCs w:val="21"/>
              </w:rPr>
            </w:pPr>
            <w:r>
              <w:rPr>
                <w:rFonts w:ascii="Times New Roman" w:hint="eastAsia"/>
                <w:sz w:val="21"/>
                <w:szCs w:val="21"/>
              </w:rPr>
              <w:t>Gao</w:t>
            </w:r>
            <w:r>
              <w:rPr>
                <w:rFonts w:ascii="Times New Roman"/>
                <w:sz w:val="21"/>
                <w:szCs w:val="21"/>
              </w:rPr>
              <w:t xml:space="preserve"> Meng, Wang Ying, Gao </w:t>
            </w:r>
            <w:proofErr w:type="spellStart"/>
            <w:r>
              <w:rPr>
                <w:rFonts w:ascii="Times New Roman"/>
                <w:sz w:val="21"/>
                <w:szCs w:val="21"/>
              </w:rPr>
              <w:t>Guangyun</w:t>
            </w:r>
            <w:proofErr w:type="spellEnd"/>
            <w:r>
              <w:rPr>
                <w:rFonts w:ascii="Times New Roman"/>
                <w:sz w:val="21"/>
                <w:szCs w:val="21"/>
              </w:rPr>
              <w:t>, Yang Jun</w:t>
            </w:r>
          </w:p>
        </w:tc>
        <w:tc>
          <w:tcPr>
            <w:tcW w:w="709" w:type="dxa"/>
          </w:tcPr>
          <w:p w:rsidR="00ED5BB3" w:rsidRDefault="0013030F" w:rsidP="0013030F">
            <w:pPr>
              <w:pStyle w:val="a3"/>
              <w:spacing w:line="320" w:lineRule="exact"/>
              <w:ind w:firstLineChars="0" w:firstLine="0"/>
              <w:jc w:val="center"/>
              <w:rPr>
                <w:rFonts w:ascii="Times New Roman"/>
                <w:sz w:val="21"/>
                <w:szCs w:val="21"/>
              </w:rPr>
            </w:pPr>
            <w:r>
              <w:rPr>
                <w:rFonts w:ascii="Times New Roman" w:hint="eastAsia"/>
                <w:sz w:val="21"/>
                <w:szCs w:val="21"/>
              </w:rPr>
              <w:t>G</w:t>
            </w:r>
            <w:r>
              <w:rPr>
                <w:rFonts w:ascii="Times New Roman"/>
                <w:sz w:val="21"/>
                <w:szCs w:val="21"/>
              </w:rPr>
              <w:t xml:space="preserve">ao </w:t>
            </w:r>
            <w:proofErr w:type="spellStart"/>
            <w:r>
              <w:rPr>
                <w:rFonts w:ascii="Times New Roman"/>
                <w:sz w:val="21"/>
                <w:szCs w:val="21"/>
              </w:rPr>
              <w:t>Guangyun</w:t>
            </w:r>
            <w:proofErr w:type="spellEnd"/>
          </w:p>
        </w:tc>
        <w:tc>
          <w:tcPr>
            <w:tcW w:w="709" w:type="dxa"/>
          </w:tcPr>
          <w:p w:rsidR="00ED5BB3" w:rsidRDefault="0013030F" w:rsidP="0013030F">
            <w:pPr>
              <w:pStyle w:val="a3"/>
              <w:spacing w:line="320" w:lineRule="exact"/>
              <w:ind w:firstLineChars="0" w:firstLine="0"/>
              <w:jc w:val="center"/>
              <w:rPr>
                <w:rFonts w:ascii="Times New Roman"/>
                <w:sz w:val="21"/>
                <w:szCs w:val="21"/>
              </w:rPr>
            </w:pPr>
            <w:r>
              <w:rPr>
                <w:rFonts w:ascii="Times New Roman" w:hint="eastAsia"/>
                <w:sz w:val="21"/>
                <w:szCs w:val="21"/>
              </w:rPr>
              <w:t>G</w:t>
            </w:r>
            <w:r>
              <w:rPr>
                <w:rFonts w:ascii="Times New Roman"/>
                <w:sz w:val="21"/>
                <w:szCs w:val="21"/>
              </w:rPr>
              <w:t>ao Meng</w:t>
            </w:r>
          </w:p>
        </w:tc>
        <w:tc>
          <w:tcPr>
            <w:tcW w:w="708" w:type="dxa"/>
          </w:tcPr>
          <w:p w:rsidR="00ED5BB3" w:rsidRDefault="0013030F" w:rsidP="0013030F">
            <w:pPr>
              <w:pStyle w:val="a3"/>
              <w:spacing w:line="320" w:lineRule="exact"/>
              <w:ind w:firstLineChars="0" w:firstLine="0"/>
              <w:jc w:val="center"/>
              <w:rPr>
                <w:rFonts w:ascii="Times New Roman"/>
                <w:sz w:val="21"/>
                <w:szCs w:val="21"/>
              </w:rPr>
            </w:pPr>
            <w:r>
              <w:rPr>
                <w:rFonts w:ascii="Times New Roman" w:hint="eastAsia"/>
                <w:sz w:val="21"/>
                <w:szCs w:val="21"/>
              </w:rPr>
              <w:t>2</w:t>
            </w:r>
            <w:r>
              <w:rPr>
                <w:rFonts w:ascii="Times New Roman"/>
                <w:sz w:val="21"/>
                <w:szCs w:val="21"/>
              </w:rPr>
              <w:t>0</w:t>
            </w:r>
          </w:p>
        </w:tc>
        <w:tc>
          <w:tcPr>
            <w:tcW w:w="762" w:type="dxa"/>
          </w:tcPr>
          <w:p w:rsidR="00ED5BB3" w:rsidRDefault="0013030F" w:rsidP="0013030F">
            <w:pPr>
              <w:pStyle w:val="a3"/>
              <w:spacing w:line="320" w:lineRule="exact"/>
              <w:ind w:firstLineChars="0" w:firstLine="0"/>
              <w:jc w:val="center"/>
              <w:rPr>
                <w:rFonts w:ascii="Times New Roman"/>
                <w:sz w:val="21"/>
                <w:szCs w:val="21"/>
              </w:rPr>
            </w:pPr>
            <w:r>
              <w:rPr>
                <w:rFonts w:ascii="Times New Roman" w:hint="eastAsia"/>
                <w:sz w:val="21"/>
                <w:szCs w:val="21"/>
              </w:rPr>
              <w:t>S</w:t>
            </w:r>
            <w:r>
              <w:rPr>
                <w:rFonts w:ascii="Times New Roman"/>
                <w:sz w:val="21"/>
                <w:szCs w:val="21"/>
              </w:rPr>
              <w:t>CI-E</w:t>
            </w:r>
            <w:r>
              <w:rPr>
                <w:rFonts w:ascii="Times New Roman" w:hint="eastAsia"/>
                <w:sz w:val="21"/>
                <w:szCs w:val="21"/>
              </w:rPr>
              <w:t>数据库</w:t>
            </w:r>
          </w:p>
        </w:tc>
      </w:tr>
      <w:tr w:rsidR="0013030F" w:rsidTr="000E45CE">
        <w:trPr>
          <w:trHeight w:hRule="exact" w:val="1995"/>
          <w:jc w:val="center"/>
        </w:trPr>
        <w:tc>
          <w:tcPr>
            <w:tcW w:w="524" w:type="dxa"/>
          </w:tcPr>
          <w:p w:rsidR="0013030F" w:rsidRDefault="0013030F" w:rsidP="0013030F">
            <w:pPr>
              <w:pStyle w:val="a3"/>
              <w:spacing w:line="320" w:lineRule="exact"/>
              <w:ind w:firstLineChars="0" w:firstLine="0"/>
              <w:jc w:val="center"/>
              <w:rPr>
                <w:rFonts w:ascii="Times New Roman"/>
                <w:sz w:val="21"/>
                <w:szCs w:val="21"/>
              </w:rPr>
            </w:pPr>
            <w:r>
              <w:rPr>
                <w:rFonts w:ascii="Times New Roman" w:hint="eastAsia"/>
                <w:sz w:val="21"/>
                <w:szCs w:val="21"/>
              </w:rPr>
              <w:lastRenderedPageBreak/>
              <w:t>3</w:t>
            </w:r>
          </w:p>
        </w:tc>
        <w:tc>
          <w:tcPr>
            <w:tcW w:w="2268" w:type="dxa"/>
          </w:tcPr>
          <w:p w:rsidR="0013030F" w:rsidRPr="0013030F" w:rsidRDefault="00F62606" w:rsidP="0013030F">
            <w:pPr>
              <w:pStyle w:val="a3"/>
              <w:spacing w:line="320" w:lineRule="exact"/>
              <w:ind w:firstLineChars="0" w:firstLine="0"/>
              <w:jc w:val="center"/>
              <w:rPr>
                <w:rFonts w:ascii="Times New Roman" w:eastAsia="等线"/>
                <w:sz w:val="21"/>
                <w:szCs w:val="22"/>
              </w:rPr>
            </w:pPr>
            <w:r w:rsidRPr="00F62606">
              <w:rPr>
                <w:rFonts w:ascii="Times New Roman" w:eastAsia="等线"/>
                <w:sz w:val="21"/>
                <w:szCs w:val="22"/>
              </w:rPr>
              <w:t>The influence of the degree of saturation on dynamic response of a cylindrical lined cavity in a nearly saturated medium</w:t>
            </w:r>
          </w:p>
        </w:tc>
        <w:tc>
          <w:tcPr>
            <w:tcW w:w="1276" w:type="dxa"/>
          </w:tcPr>
          <w:p w:rsidR="0013030F" w:rsidRPr="00ED5BB3" w:rsidRDefault="00F62606" w:rsidP="0013030F">
            <w:pPr>
              <w:pStyle w:val="a3"/>
              <w:spacing w:line="320" w:lineRule="exact"/>
              <w:ind w:firstLineChars="0" w:firstLine="0"/>
              <w:jc w:val="center"/>
              <w:rPr>
                <w:rFonts w:ascii="Times New Roman" w:eastAsia="等线"/>
                <w:sz w:val="21"/>
                <w:szCs w:val="22"/>
              </w:rPr>
            </w:pPr>
            <w:r w:rsidRPr="00ED5BB3">
              <w:rPr>
                <w:rFonts w:ascii="Times New Roman" w:eastAsia="等线"/>
                <w:sz w:val="21"/>
                <w:szCs w:val="22"/>
              </w:rPr>
              <w:t>Soil Dynamics and Earthquake Engineering</w:t>
            </w:r>
          </w:p>
        </w:tc>
        <w:tc>
          <w:tcPr>
            <w:tcW w:w="850" w:type="dxa"/>
          </w:tcPr>
          <w:p w:rsidR="0013030F" w:rsidRPr="00F62606" w:rsidRDefault="00F62606" w:rsidP="0013030F">
            <w:pPr>
              <w:pStyle w:val="a3"/>
              <w:spacing w:line="320" w:lineRule="exact"/>
              <w:ind w:firstLineChars="0" w:firstLine="0"/>
              <w:jc w:val="center"/>
              <w:rPr>
                <w:rFonts w:ascii="Times New Roman"/>
                <w:color w:val="000000"/>
                <w:sz w:val="21"/>
                <w:szCs w:val="21"/>
                <w:shd w:val="clear" w:color="auto" w:fill="FFFFFF"/>
              </w:rPr>
            </w:pPr>
            <w:r w:rsidRPr="00F62606">
              <w:rPr>
                <w:rFonts w:ascii="Times New Roman"/>
                <w:color w:val="000000"/>
                <w:sz w:val="21"/>
                <w:szCs w:val="21"/>
                <w:shd w:val="clear" w:color="auto" w:fill="FFFFFF"/>
              </w:rPr>
              <w:t>10.1016/j.soildyn.2015.01.002</w:t>
            </w:r>
          </w:p>
        </w:tc>
        <w:tc>
          <w:tcPr>
            <w:tcW w:w="851" w:type="dxa"/>
          </w:tcPr>
          <w:p w:rsidR="0013030F" w:rsidRDefault="00F62606" w:rsidP="0013030F">
            <w:pPr>
              <w:pStyle w:val="a3"/>
              <w:spacing w:line="320" w:lineRule="exact"/>
              <w:ind w:firstLineChars="0" w:firstLine="0"/>
              <w:jc w:val="center"/>
              <w:rPr>
                <w:rFonts w:ascii="Times New Roman"/>
                <w:sz w:val="21"/>
                <w:szCs w:val="21"/>
              </w:rPr>
            </w:pPr>
            <w:r>
              <w:rPr>
                <w:rFonts w:ascii="Times New Roman" w:hint="eastAsia"/>
                <w:sz w:val="21"/>
                <w:szCs w:val="21"/>
              </w:rPr>
              <w:t>2</w:t>
            </w:r>
            <w:r>
              <w:rPr>
                <w:rFonts w:ascii="Times New Roman"/>
                <w:sz w:val="21"/>
                <w:szCs w:val="21"/>
              </w:rPr>
              <w:t>015</w:t>
            </w:r>
            <w:r>
              <w:rPr>
                <w:rFonts w:ascii="Times New Roman" w:hint="eastAsia"/>
                <w:sz w:val="21"/>
                <w:szCs w:val="21"/>
              </w:rPr>
              <w:t>年</w:t>
            </w:r>
            <w:r>
              <w:rPr>
                <w:rFonts w:ascii="Times New Roman" w:hint="eastAsia"/>
                <w:sz w:val="21"/>
                <w:szCs w:val="21"/>
              </w:rPr>
              <w:t>4</w:t>
            </w:r>
            <w:r>
              <w:rPr>
                <w:rFonts w:ascii="Times New Roman" w:hint="eastAsia"/>
                <w:sz w:val="21"/>
                <w:szCs w:val="21"/>
              </w:rPr>
              <w:t>月</w:t>
            </w:r>
          </w:p>
        </w:tc>
        <w:tc>
          <w:tcPr>
            <w:tcW w:w="1177" w:type="dxa"/>
          </w:tcPr>
          <w:p w:rsidR="0013030F" w:rsidRDefault="00F62606" w:rsidP="0013030F">
            <w:pPr>
              <w:pStyle w:val="a3"/>
              <w:spacing w:line="320" w:lineRule="exact"/>
              <w:ind w:firstLineChars="0" w:firstLine="0"/>
              <w:jc w:val="center"/>
              <w:rPr>
                <w:rFonts w:ascii="Times New Roman"/>
                <w:sz w:val="21"/>
                <w:szCs w:val="21"/>
              </w:rPr>
            </w:pPr>
            <w:r>
              <w:rPr>
                <w:rFonts w:ascii="Times New Roman" w:hint="eastAsia"/>
                <w:sz w:val="21"/>
                <w:szCs w:val="21"/>
              </w:rPr>
              <w:t>Wang</w:t>
            </w:r>
            <w:r>
              <w:rPr>
                <w:rFonts w:ascii="Times New Roman"/>
                <w:sz w:val="21"/>
                <w:szCs w:val="21"/>
              </w:rPr>
              <w:t xml:space="preserve"> Ying, Gao </w:t>
            </w:r>
            <w:proofErr w:type="spellStart"/>
            <w:r>
              <w:rPr>
                <w:rFonts w:ascii="Times New Roman"/>
                <w:sz w:val="21"/>
                <w:szCs w:val="21"/>
              </w:rPr>
              <w:t>Guangyun</w:t>
            </w:r>
            <w:proofErr w:type="spellEnd"/>
            <w:r>
              <w:rPr>
                <w:rFonts w:ascii="Times New Roman"/>
                <w:sz w:val="21"/>
                <w:szCs w:val="21"/>
              </w:rPr>
              <w:t>, Yang Jun, Song Jian</w:t>
            </w:r>
          </w:p>
        </w:tc>
        <w:tc>
          <w:tcPr>
            <w:tcW w:w="709" w:type="dxa"/>
          </w:tcPr>
          <w:p w:rsidR="0013030F" w:rsidRDefault="00F62606" w:rsidP="0013030F">
            <w:pPr>
              <w:pStyle w:val="a3"/>
              <w:spacing w:line="320" w:lineRule="exact"/>
              <w:ind w:firstLineChars="0" w:firstLine="0"/>
              <w:jc w:val="center"/>
              <w:rPr>
                <w:rFonts w:ascii="Times New Roman"/>
                <w:sz w:val="21"/>
                <w:szCs w:val="21"/>
              </w:rPr>
            </w:pPr>
            <w:r>
              <w:rPr>
                <w:rFonts w:ascii="Times New Roman" w:hint="eastAsia"/>
                <w:sz w:val="21"/>
                <w:szCs w:val="21"/>
              </w:rPr>
              <w:t>G</w:t>
            </w:r>
            <w:r>
              <w:rPr>
                <w:rFonts w:ascii="Times New Roman"/>
                <w:sz w:val="21"/>
                <w:szCs w:val="21"/>
              </w:rPr>
              <w:t xml:space="preserve">ao </w:t>
            </w:r>
            <w:proofErr w:type="spellStart"/>
            <w:r>
              <w:rPr>
                <w:rFonts w:ascii="Times New Roman"/>
                <w:sz w:val="21"/>
                <w:szCs w:val="21"/>
              </w:rPr>
              <w:t>Guangyun</w:t>
            </w:r>
            <w:proofErr w:type="spellEnd"/>
          </w:p>
        </w:tc>
        <w:tc>
          <w:tcPr>
            <w:tcW w:w="709" w:type="dxa"/>
          </w:tcPr>
          <w:p w:rsidR="0013030F" w:rsidRDefault="00F62606" w:rsidP="0013030F">
            <w:pPr>
              <w:pStyle w:val="a3"/>
              <w:spacing w:line="320" w:lineRule="exact"/>
              <w:ind w:firstLineChars="0" w:firstLine="0"/>
              <w:jc w:val="center"/>
              <w:rPr>
                <w:rFonts w:ascii="Times New Roman"/>
                <w:sz w:val="21"/>
                <w:szCs w:val="21"/>
              </w:rPr>
            </w:pPr>
            <w:r>
              <w:rPr>
                <w:rFonts w:ascii="Times New Roman" w:hint="eastAsia"/>
                <w:sz w:val="21"/>
                <w:szCs w:val="21"/>
              </w:rPr>
              <w:t>W</w:t>
            </w:r>
            <w:r>
              <w:rPr>
                <w:rFonts w:ascii="Times New Roman"/>
                <w:sz w:val="21"/>
                <w:szCs w:val="21"/>
              </w:rPr>
              <w:t>ang Ying</w:t>
            </w:r>
          </w:p>
        </w:tc>
        <w:tc>
          <w:tcPr>
            <w:tcW w:w="708" w:type="dxa"/>
          </w:tcPr>
          <w:p w:rsidR="0013030F" w:rsidRDefault="00F62606" w:rsidP="0013030F">
            <w:pPr>
              <w:pStyle w:val="a3"/>
              <w:spacing w:line="320" w:lineRule="exact"/>
              <w:ind w:firstLineChars="0" w:firstLine="0"/>
              <w:jc w:val="center"/>
              <w:rPr>
                <w:rFonts w:ascii="Times New Roman"/>
                <w:sz w:val="21"/>
                <w:szCs w:val="21"/>
              </w:rPr>
            </w:pPr>
            <w:r>
              <w:rPr>
                <w:rFonts w:ascii="Times New Roman" w:hint="eastAsia"/>
                <w:sz w:val="21"/>
                <w:szCs w:val="21"/>
              </w:rPr>
              <w:t>5</w:t>
            </w:r>
          </w:p>
        </w:tc>
        <w:tc>
          <w:tcPr>
            <w:tcW w:w="762" w:type="dxa"/>
          </w:tcPr>
          <w:p w:rsidR="0013030F" w:rsidRDefault="00F62606" w:rsidP="0013030F">
            <w:pPr>
              <w:pStyle w:val="a3"/>
              <w:spacing w:line="320" w:lineRule="exact"/>
              <w:ind w:firstLineChars="0" w:firstLine="0"/>
              <w:jc w:val="center"/>
              <w:rPr>
                <w:rFonts w:ascii="Times New Roman"/>
                <w:sz w:val="21"/>
                <w:szCs w:val="21"/>
              </w:rPr>
            </w:pPr>
            <w:r>
              <w:rPr>
                <w:rFonts w:ascii="Times New Roman" w:hint="eastAsia"/>
                <w:sz w:val="21"/>
                <w:szCs w:val="21"/>
              </w:rPr>
              <w:t>S</w:t>
            </w:r>
            <w:r>
              <w:rPr>
                <w:rFonts w:ascii="Times New Roman"/>
                <w:sz w:val="21"/>
                <w:szCs w:val="21"/>
              </w:rPr>
              <w:t>CI-E</w:t>
            </w:r>
            <w:r>
              <w:rPr>
                <w:rFonts w:ascii="Times New Roman" w:hint="eastAsia"/>
                <w:sz w:val="21"/>
                <w:szCs w:val="21"/>
              </w:rPr>
              <w:t>数据库</w:t>
            </w:r>
          </w:p>
        </w:tc>
      </w:tr>
      <w:tr w:rsidR="00F62606" w:rsidTr="000E45CE">
        <w:trPr>
          <w:trHeight w:hRule="exact" w:val="1995"/>
          <w:jc w:val="center"/>
        </w:trPr>
        <w:tc>
          <w:tcPr>
            <w:tcW w:w="524" w:type="dxa"/>
          </w:tcPr>
          <w:p w:rsidR="00F62606" w:rsidRDefault="00F62606" w:rsidP="0013030F">
            <w:pPr>
              <w:pStyle w:val="a3"/>
              <w:spacing w:line="320" w:lineRule="exact"/>
              <w:ind w:firstLineChars="0" w:firstLine="0"/>
              <w:jc w:val="center"/>
              <w:rPr>
                <w:rFonts w:ascii="Times New Roman"/>
                <w:sz w:val="21"/>
                <w:szCs w:val="21"/>
              </w:rPr>
            </w:pPr>
            <w:r>
              <w:rPr>
                <w:rFonts w:ascii="Times New Roman" w:hint="eastAsia"/>
                <w:sz w:val="21"/>
                <w:szCs w:val="21"/>
              </w:rPr>
              <w:t>4</w:t>
            </w:r>
          </w:p>
        </w:tc>
        <w:tc>
          <w:tcPr>
            <w:tcW w:w="2268" w:type="dxa"/>
          </w:tcPr>
          <w:p w:rsidR="00F62606" w:rsidRPr="00F62606" w:rsidRDefault="00F62606" w:rsidP="0013030F">
            <w:pPr>
              <w:pStyle w:val="a3"/>
              <w:spacing w:line="320" w:lineRule="exact"/>
              <w:ind w:firstLineChars="0" w:firstLine="0"/>
              <w:jc w:val="center"/>
              <w:rPr>
                <w:rFonts w:ascii="Times New Roman" w:eastAsia="等线"/>
                <w:sz w:val="21"/>
                <w:szCs w:val="22"/>
              </w:rPr>
            </w:pPr>
            <w:r w:rsidRPr="00F62606">
              <w:rPr>
                <w:rFonts w:ascii="Times New Roman" w:eastAsia="等线"/>
                <w:sz w:val="21"/>
                <w:szCs w:val="22"/>
              </w:rPr>
              <w:t>Transient dynamic response of a shallow buried lined tunnel in saturated soil</w:t>
            </w:r>
          </w:p>
        </w:tc>
        <w:tc>
          <w:tcPr>
            <w:tcW w:w="1276" w:type="dxa"/>
          </w:tcPr>
          <w:p w:rsidR="00F62606" w:rsidRPr="00ED5BB3" w:rsidRDefault="00F62606" w:rsidP="0013030F">
            <w:pPr>
              <w:pStyle w:val="a3"/>
              <w:spacing w:line="320" w:lineRule="exact"/>
              <w:ind w:firstLineChars="0" w:firstLine="0"/>
              <w:jc w:val="center"/>
              <w:rPr>
                <w:rFonts w:ascii="Times New Roman" w:eastAsia="等线"/>
                <w:sz w:val="21"/>
                <w:szCs w:val="22"/>
              </w:rPr>
            </w:pPr>
            <w:r w:rsidRPr="00ED5BB3">
              <w:rPr>
                <w:rFonts w:ascii="Times New Roman" w:eastAsia="等线"/>
                <w:sz w:val="21"/>
                <w:szCs w:val="22"/>
              </w:rPr>
              <w:t>Soil Dynamics and Earthquake Engineering</w:t>
            </w:r>
          </w:p>
        </w:tc>
        <w:tc>
          <w:tcPr>
            <w:tcW w:w="850" w:type="dxa"/>
          </w:tcPr>
          <w:p w:rsidR="00F62606" w:rsidRPr="00F62606" w:rsidRDefault="00F62606" w:rsidP="0013030F">
            <w:pPr>
              <w:pStyle w:val="a3"/>
              <w:spacing w:line="320" w:lineRule="exact"/>
              <w:ind w:firstLineChars="0" w:firstLine="0"/>
              <w:jc w:val="center"/>
              <w:rPr>
                <w:rFonts w:ascii="Times New Roman"/>
                <w:color w:val="000000"/>
                <w:sz w:val="21"/>
                <w:szCs w:val="21"/>
                <w:shd w:val="clear" w:color="auto" w:fill="FFFFFF"/>
              </w:rPr>
            </w:pPr>
            <w:r w:rsidRPr="00F62606">
              <w:rPr>
                <w:rFonts w:ascii="Times New Roman"/>
                <w:color w:val="000000"/>
                <w:sz w:val="21"/>
                <w:szCs w:val="21"/>
                <w:shd w:val="clear" w:color="auto" w:fill="FFFFFF"/>
              </w:rPr>
              <w:t>10.1016/j.soildyn.2016.12.011</w:t>
            </w:r>
          </w:p>
        </w:tc>
        <w:tc>
          <w:tcPr>
            <w:tcW w:w="851" w:type="dxa"/>
          </w:tcPr>
          <w:p w:rsidR="00F62606" w:rsidRPr="00F62606" w:rsidRDefault="00F62606" w:rsidP="0013030F">
            <w:pPr>
              <w:pStyle w:val="a3"/>
              <w:spacing w:line="320" w:lineRule="exact"/>
              <w:ind w:firstLineChars="0" w:firstLine="0"/>
              <w:jc w:val="center"/>
              <w:rPr>
                <w:rFonts w:ascii="Times New Roman"/>
                <w:sz w:val="21"/>
                <w:szCs w:val="21"/>
              </w:rPr>
            </w:pPr>
            <w:r>
              <w:rPr>
                <w:rFonts w:ascii="Times New Roman" w:hint="eastAsia"/>
                <w:sz w:val="21"/>
                <w:szCs w:val="21"/>
              </w:rPr>
              <w:t>2</w:t>
            </w:r>
            <w:r>
              <w:rPr>
                <w:rFonts w:ascii="Times New Roman"/>
                <w:sz w:val="21"/>
                <w:szCs w:val="21"/>
              </w:rPr>
              <w:t>017</w:t>
            </w:r>
            <w:r>
              <w:rPr>
                <w:rFonts w:ascii="Times New Roman" w:hint="eastAsia"/>
                <w:sz w:val="21"/>
                <w:szCs w:val="21"/>
              </w:rPr>
              <w:t>年</w:t>
            </w:r>
            <w:r>
              <w:rPr>
                <w:rFonts w:ascii="Times New Roman" w:hint="eastAsia"/>
                <w:sz w:val="21"/>
                <w:szCs w:val="21"/>
              </w:rPr>
              <w:t>3</w:t>
            </w:r>
            <w:r>
              <w:rPr>
                <w:rFonts w:ascii="Times New Roman" w:hint="eastAsia"/>
                <w:sz w:val="21"/>
                <w:szCs w:val="21"/>
              </w:rPr>
              <w:t>月</w:t>
            </w:r>
          </w:p>
        </w:tc>
        <w:tc>
          <w:tcPr>
            <w:tcW w:w="1177" w:type="dxa"/>
          </w:tcPr>
          <w:p w:rsidR="00F62606" w:rsidRDefault="0090636B" w:rsidP="0013030F">
            <w:pPr>
              <w:pStyle w:val="a3"/>
              <w:spacing w:line="320" w:lineRule="exact"/>
              <w:ind w:firstLineChars="0" w:firstLine="0"/>
              <w:jc w:val="center"/>
              <w:rPr>
                <w:rFonts w:ascii="Times New Roman"/>
                <w:sz w:val="21"/>
                <w:szCs w:val="21"/>
              </w:rPr>
            </w:pPr>
            <w:r>
              <w:rPr>
                <w:rFonts w:ascii="Times New Roman" w:hint="eastAsia"/>
                <w:sz w:val="21"/>
                <w:szCs w:val="21"/>
              </w:rPr>
              <w:t>Wang</w:t>
            </w:r>
            <w:r>
              <w:rPr>
                <w:rFonts w:ascii="Times New Roman"/>
                <w:sz w:val="21"/>
                <w:szCs w:val="21"/>
              </w:rPr>
              <w:t xml:space="preserve"> Ying, Gao </w:t>
            </w:r>
            <w:proofErr w:type="spellStart"/>
            <w:r>
              <w:rPr>
                <w:rFonts w:ascii="Times New Roman"/>
                <w:sz w:val="21"/>
                <w:szCs w:val="21"/>
              </w:rPr>
              <w:t>Guangyun</w:t>
            </w:r>
            <w:proofErr w:type="spellEnd"/>
            <w:r>
              <w:rPr>
                <w:rFonts w:ascii="Times New Roman"/>
                <w:sz w:val="21"/>
                <w:szCs w:val="21"/>
              </w:rPr>
              <w:t xml:space="preserve">, Yang Jun, </w:t>
            </w:r>
            <w:r w:rsidR="00714E0F">
              <w:rPr>
                <w:rFonts w:ascii="Times New Roman" w:hint="eastAsia"/>
                <w:sz w:val="21"/>
                <w:szCs w:val="21"/>
              </w:rPr>
              <w:t>Bai</w:t>
            </w:r>
            <w:r w:rsidR="00714E0F">
              <w:rPr>
                <w:rFonts w:ascii="Times New Roman"/>
                <w:sz w:val="21"/>
                <w:szCs w:val="21"/>
              </w:rPr>
              <w:t xml:space="preserve"> </w:t>
            </w:r>
            <w:proofErr w:type="spellStart"/>
            <w:r w:rsidR="00714E0F">
              <w:rPr>
                <w:rFonts w:ascii="Times New Roman"/>
                <w:sz w:val="21"/>
                <w:szCs w:val="21"/>
              </w:rPr>
              <w:t>Xiaoyong</w:t>
            </w:r>
            <w:proofErr w:type="spellEnd"/>
          </w:p>
        </w:tc>
        <w:tc>
          <w:tcPr>
            <w:tcW w:w="709" w:type="dxa"/>
          </w:tcPr>
          <w:p w:rsidR="00F62606" w:rsidRDefault="00714E0F" w:rsidP="0013030F">
            <w:pPr>
              <w:pStyle w:val="a3"/>
              <w:spacing w:line="320" w:lineRule="exact"/>
              <w:ind w:firstLineChars="0" w:firstLine="0"/>
              <w:jc w:val="center"/>
              <w:rPr>
                <w:rFonts w:ascii="Times New Roman"/>
                <w:sz w:val="21"/>
                <w:szCs w:val="21"/>
              </w:rPr>
            </w:pPr>
            <w:r>
              <w:rPr>
                <w:rFonts w:ascii="Times New Roman" w:hint="eastAsia"/>
                <w:sz w:val="21"/>
                <w:szCs w:val="21"/>
              </w:rPr>
              <w:t>G</w:t>
            </w:r>
            <w:r>
              <w:rPr>
                <w:rFonts w:ascii="Times New Roman"/>
                <w:sz w:val="21"/>
                <w:szCs w:val="21"/>
              </w:rPr>
              <w:t xml:space="preserve">ao </w:t>
            </w:r>
            <w:proofErr w:type="spellStart"/>
            <w:r>
              <w:rPr>
                <w:rFonts w:ascii="Times New Roman"/>
                <w:sz w:val="21"/>
                <w:szCs w:val="21"/>
              </w:rPr>
              <w:t>Guangyun</w:t>
            </w:r>
            <w:proofErr w:type="spellEnd"/>
          </w:p>
        </w:tc>
        <w:tc>
          <w:tcPr>
            <w:tcW w:w="709" w:type="dxa"/>
          </w:tcPr>
          <w:p w:rsidR="00F62606" w:rsidRDefault="00714E0F" w:rsidP="0013030F">
            <w:pPr>
              <w:pStyle w:val="a3"/>
              <w:spacing w:line="320" w:lineRule="exact"/>
              <w:ind w:firstLineChars="0" w:firstLine="0"/>
              <w:jc w:val="center"/>
              <w:rPr>
                <w:rFonts w:ascii="Times New Roman"/>
                <w:sz w:val="21"/>
                <w:szCs w:val="21"/>
              </w:rPr>
            </w:pPr>
            <w:r>
              <w:rPr>
                <w:rFonts w:ascii="Times New Roman" w:hint="eastAsia"/>
                <w:sz w:val="21"/>
                <w:szCs w:val="21"/>
              </w:rPr>
              <w:t>W</w:t>
            </w:r>
            <w:r>
              <w:rPr>
                <w:rFonts w:ascii="Times New Roman"/>
                <w:sz w:val="21"/>
                <w:szCs w:val="21"/>
              </w:rPr>
              <w:t>ang Ying</w:t>
            </w:r>
          </w:p>
        </w:tc>
        <w:tc>
          <w:tcPr>
            <w:tcW w:w="708" w:type="dxa"/>
          </w:tcPr>
          <w:p w:rsidR="00F62606" w:rsidRDefault="00714E0F" w:rsidP="0013030F">
            <w:pPr>
              <w:pStyle w:val="a3"/>
              <w:spacing w:line="320" w:lineRule="exact"/>
              <w:ind w:firstLineChars="0" w:firstLine="0"/>
              <w:jc w:val="center"/>
              <w:rPr>
                <w:rFonts w:ascii="Times New Roman"/>
                <w:sz w:val="21"/>
                <w:szCs w:val="21"/>
              </w:rPr>
            </w:pPr>
            <w:r>
              <w:rPr>
                <w:rFonts w:ascii="Times New Roman" w:hint="eastAsia"/>
                <w:sz w:val="21"/>
                <w:szCs w:val="21"/>
              </w:rPr>
              <w:t>7</w:t>
            </w:r>
          </w:p>
        </w:tc>
        <w:tc>
          <w:tcPr>
            <w:tcW w:w="762" w:type="dxa"/>
          </w:tcPr>
          <w:p w:rsidR="00F62606" w:rsidRDefault="00714E0F" w:rsidP="0013030F">
            <w:pPr>
              <w:pStyle w:val="a3"/>
              <w:spacing w:line="320" w:lineRule="exact"/>
              <w:ind w:firstLineChars="0" w:firstLine="0"/>
              <w:jc w:val="center"/>
              <w:rPr>
                <w:rFonts w:ascii="Times New Roman"/>
                <w:sz w:val="21"/>
                <w:szCs w:val="21"/>
              </w:rPr>
            </w:pPr>
            <w:r>
              <w:rPr>
                <w:rFonts w:ascii="Times New Roman" w:hint="eastAsia"/>
                <w:sz w:val="21"/>
                <w:szCs w:val="21"/>
              </w:rPr>
              <w:t>S</w:t>
            </w:r>
            <w:r>
              <w:rPr>
                <w:rFonts w:ascii="Times New Roman"/>
                <w:sz w:val="21"/>
                <w:szCs w:val="21"/>
              </w:rPr>
              <w:t>CI-E</w:t>
            </w:r>
            <w:r>
              <w:rPr>
                <w:rFonts w:ascii="Times New Roman" w:hint="eastAsia"/>
                <w:sz w:val="21"/>
                <w:szCs w:val="21"/>
              </w:rPr>
              <w:t>数据库</w:t>
            </w:r>
          </w:p>
        </w:tc>
      </w:tr>
      <w:tr w:rsidR="00714E0F" w:rsidTr="000E45CE">
        <w:trPr>
          <w:trHeight w:hRule="exact" w:val="2663"/>
          <w:jc w:val="center"/>
        </w:trPr>
        <w:tc>
          <w:tcPr>
            <w:tcW w:w="524" w:type="dxa"/>
          </w:tcPr>
          <w:p w:rsidR="00714E0F" w:rsidRDefault="00714E0F" w:rsidP="0013030F">
            <w:pPr>
              <w:pStyle w:val="a3"/>
              <w:spacing w:line="320" w:lineRule="exact"/>
              <w:ind w:firstLineChars="0" w:firstLine="0"/>
              <w:jc w:val="center"/>
              <w:rPr>
                <w:rFonts w:ascii="Times New Roman"/>
                <w:sz w:val="21"/>
                <w:szCs w:val="21"/>
              </w:rPr>
            </w:pPr>
            <w:r>
              <w:rPr>
                <w:rFonts w:ascii="Times New Roman" w:hint="eastAsia"/>
                <w:sz w:val="21"/>
                <w:szCs w:val="21"/>
              </w:rPr>
              <w:t>5</w:t>
            </w:r>
          </w:p>
        </w:tc>
        <w:tc>
          <w:tcPr>
            <w:tcW w:w="2268" w:type="dxa"/>
          </w:tcPr>
          <w:p w:rsidR="00714E0F" w:rsidRPr="00F62606" w:rsidRDefault="00714E0F" w:rsidP="0013030F">
            <w:pPr>
              <w:pStyle w:val="a3"/>
              <w:spacing w:line="320" w:lineRule="exact"/>
              <w:ind w:firstLineChars="0" w:firstLine="0"/>
              <w:jc w:val="center"/>
              <w:rPr>
                <w:rFonts w:ascii="Times New Roman" w:eastAsia="等线"/>
                <w:sz w:val="21"/>
                <w:szCs w:val="22"/>
              </w:rPr>
            </w:pPr>
            <w:r w:rsidRPr="00714E0F">
              <w:rPr>
                <w:rFonts w:ascii="Times New Roman" w:eastAsia="等线"/>
                <w:sz w:val="21"/>
                <w:szCs w:val="22"/>
              </w:rPr>
              <w:t>均布突加荷载作用下圆柱形衬砌振动响应的解析解</w:t>
            </w:r>
          </w:p>
        </w:tc>
        <w:tc>
          <w:tcPr>
            <w:tcW w:w="1276" w:type="dxa"/>
          </w:tcPr>
          <w:p w:rsidR="00714E0F" w:rsidRPr="00ED5BB3" w:rsidRDefault="00714E0F" w:rsidP="0013030F">
            <w:pPr>
              <w:pStyle w:val="a3"/>
              <w:spacing w:line="320" w:lineRule="exact"/>
              <w:ind w:firstLineChars="0" w:firstLine="0"/>
              <w:jc w:val="center"/>
              <w:rPr>
                <w:rFonts w:ascii="Times New Roman" w:eastAsia="等线"/>
                <w:sz w:val="21"/>
                <w:szCs w:val="22"/>
              </w:rPr>
            </w:pPr>
            <w:r>
              <w:rPr>
                <w:rFonts w:ascii="Times New Roman" w:eastAsia="等线" w:hint="eastAsia"/>
                <w:sz w:val="21"/>
                <w:szCs w:val="22"/>
              </w:rPr>
              <w:t>岩土工程学报</w:t>
            </w:r>
          </w:p>
        </w:tc>
        <w:tc>
          <w:tcPr>
            <w:tcW w:w="850" w:type="dxa"/>
          </w:tcPr>
          <w:p w:rsidR="00714E0F" w:rsidRPr="00F62606" w:rsidRDefault="00714E0F" w:rsidP="0013030F">
            <w:pPr>
              <w:pStyle w:val="a3"/>
              <w:spacing w:line="320" w:lineRule="exact"/>
              <w:ind w:firstLineChars="0" w:firstLine="0"/>
              <w:jc w:val="center"/>
              <w:rPr>
                <w:rFonts w:ascii="Times New Roman"/>
                <w:color w:val="000000"/>
                <w:sz w:val="21"/>
                <w:szCs w:val="21"/>
                <w:shd w:val="clear" w:color="auto" w:fill="FFFFFF"/>
              </w:rPr>
            </w:pPr>
            <w:r>
              <w:rPr>
                <w:rFonts w:ascii="Times New Roman" w:hint="eastAsia"/>
                <w:color w:val="000000"/>
                <w:sz w:val="21"/>
                <w:szCs w:val="21"/>
                <w:shd w:val="clear" w:color="auto" w:fill="FFFFFF"/>
              </w:rPr>
              <w:t>1</w:t>
            </w:r>
            <w:r>
              <w:rPr>
                <w:rFonts w:ascii="Times New Roman"/>
                <w:color w:val="000000"/>
                <w:sz w:val="21"/>
                <w:szCs w:val="21"/>
                <w:shd w:val="clear" w:color="auto" w:fill="FFFFFF"/>
              </w:rPr>
              <w:t>000-4548</w:t>
            </w:r>
          </w:p>
        </w:tc>
        <w:tc>
          <w:tcPr>
            <w:tcW w:w="851" w:type="dxa"/>
          </w:tcPr>
          <w:p w:rsidR="00714E0F" w:rsidRDefault="00714E0F" w:rsidP="0013030F">
            <w:pPr>
              <w:pStyle w:val="a3"/>
              <w:spacing w:line="320" w:lineRule="exact"/>
              <w:ind w:firstLineChars="0" w:firstLine="0"/>
              <w:jc w:val="center"/>
              <w:rPr>
                <w:rFonts w:ascii="Times New Roman"/>
                <w:sz w:val="21"/>
                <w:szCs w:val="21"/>
              </w:rPr>
            </w:pPr>
            <w:r>
              <w:rPr>
                <w:rFonts w:ascii="Times New Roman" w:hint="eastAsia"/>
                <w:sz w:val="21"/>
                <w:szCs w:val="21"/>
              </w:rPr>
              <w:t>2</w:t>
            </w:r>
            <w:r>
              <w:rPr>
                <w:rFonts w:ascii="Times New Roman"/>
                <w:sz w:val="21"/>
                <w:szCs w:val="21"/>
              </w:rPr>
              <w:t>010</w:t>
            </w:r>
            <w:r>
              <w:rPr>
                <w:rFonts w:ascii="Times New Roman" w:hint="eastAsia"/>
                <w:sz w:val="21"/>
                <w:szCs w:val="21"/>
              </w:rPr>
              <w:t>年</w:t>
            </w:r>
            <w:r>
              <w:rPr>
                <w:rFonts w:ascii="Times New Roman" w:hint="eastAsia"/>
                <w:sz w:val="21"/>
                <w:szCs w:val="21"/>
              </w:rPr>
              <w:t>2</w:t>
            </w:r>
            <w:r>
              <w:rPr>
                <w:rFonts w:ascii="Times New Roman" w:hint="eastAsia"/>
                <w:sz w:val="21"/>
                <w:szCs w:val="21"/>
              </w:rPr>
              <w:t>月</w:t>
            </w:r>
          </w:p>
        </w:tc>
        <w:tc>
          <w:tcPr>
            <w:tcW w:w="1177" w:type="dxa"/>
          </w:tcPr>
          <w:p w:rsidR="00714E0F" w:rsidRDefault="00714E0F" w:rsidP="0013030F">
            <w:pPr>
              <w:pStyle w:val="a3"/>
              <w:spacing w:line="320" w:lineRule="exact"/>
              <w:ind w:firstLineChars="0" w:firstLine="0"/>
              <w:jc w:val="center"/>
              <w:rPr>
                <w:rFonts w:ascii="Times New Roman"/>
                <w:sz w:val="21"/>
                <w:szCs w:val="21"/>
              </w:rPr>
            </w:pPr>
            <w:r>
              <w:rPr>
                <w:rFonts w:ascii="Times New Roman" w:hint="eastAsia"/>
                <w:sz w:val="21"/>
                <w:szCs w:val="21"/>
              </w:rPr>
              <w:t>高盟</w:t>
            </w:r>
            <w:r>
              <w:rPr>
                <w:rFonts w:ascii="Times New Roman" w:hint="eastAsia"/>
                <w:sz w:val="21"/>
                <w:szCs w:val="21"/>
              </w:rPr>
              <w:t>,</w:t>
            </w:r>
            <w:r>
              <w:rPr>
                <w:rFonts w:ascii="Times New Roman"/>
                <w:sz w:val="21"/>
                <w:szCs w:val="21"/>
              </w:rPr>
              <w:t xml:space="preserve"> </w:t>
            </w:r>
            <w:r>
              <w:rPr>
                <w:rFonts w:ascii="Times New Roman" w:hint="eastAsia"/>
                <w:sz w:val="21"/>
                <w:szCs w:val="21"/>
              </w:rPr>
              <w:t>高广运</w:t>
            </w:r>
            <w:r>
              <w:rPr>
                <w:rFonts w:ascii="Times New Roman" w:hint="eastAsia"/>
                <w:sz w:val="21"/>
                <w:szCs w:val="21"/>
              </w:rPr>
              <w:t>,</w:t>
            </w:r>
            <w:r>
              <w:rPr>
                <w:rFonts w:ascii="Times New Roman"/>
                <w:sz w:val="21"/>
                <w:szCs w:val="21"/>
              </w:rPr>
              <w:t xml:space="preserve"> </w:t>
            </w:r>
            <w:r>
              <w:rPr>
                <w:rFonts w:ascii="Times New Roman" w:hint="eastAsia"/>
                <w:sz w:val="21"/>
                <w:szCs w:val="21"/>
              </w:rPr>
              <w:t>王滢</w:t>
            </w:r>
            <w:r>
              <w:rPr>
                <w:rFonts w:ascii="Times New Roman" w:hint="eastAsia"/>
                <w:sz w:val="21"/>
                <w:szCs w:val="21"/>
              </w:rPr>
              <w:t>,</w:t>
            </w:r>
            <w:r>
              <w:rPr>
                <w:rFonts w:ascii="Times New Roman"/>
                <w:sz w:val="21"/>
                <w:szCs w:val="21"/>
              </w:rPr>
              <w:t xml:space="preserve"> </w:t>
            </w:r>
            <w:r>
              <w:rPr>
                <w:rFonts w:ascii="Times New Roman" w:hint="eastAsia"/>
                <w:sz w:val="21"/>
                <w:szCs w:val="21"/>
              </w:rPr>
              <w:t>冯世进</w:t>
            </w:r>
          </w:p>
        </w:tc>
        <w:tc>
          <w:tcPr>
            <w:tcW w:w="709" w:type="dxa"/>
          </w:tcPr>
          <w:p w:rsidR="00714E0F" w:rsidRDefault="00714E0F" w:rsidP="0013030F">
            <w:pPr>
              <w:pStyle w:val="a3"/>
              <w:spacing w:line="320" w:lineRule="exact"/>
              <w:ind w:firstLineChars="0" w:firstLine="0"/>
              <w:jc w:val="center"/>
              <w:rPr>
                <w:rFonts w:ascii="Times New Roman"/>
                <w:sz w:val="21"/>
                <w:szCs w:val="21"/>
              </w:rPr>
            </w:pPr>
            <w:r>
              <w:rPr>
                <w:rFonts w:ascii="Times New Roman" w:hint="eastAsia"/>
                <w:sz w:val="21"/>
                <w:szCs w:val="21"/>
              </w:rPr>
              <w:t>高盟</w:t>
            </w:r>
          </w:p>
        </w:tc>
        <w:tc>
          <w:tcPr>
            <w:tcW w:w="709" w:type="dxa"/>
          </w:tcPr>
          <w:p w:rsidR="00714E0F" w:rsidRDefault="00714E0F" w:rsidP="0013030F">
            <w:pPr>
              <w:pStyle w:val="a3"/>
              <w:spacing w:line="320" w:lineRule="exact"/>
              <w:ind w:firstLineChars="0" w:firstLine="0"/>
              <w:jc w:val="center"/>
              <w:rPr>
                <w:rFonts w:ascii="Times New Roman"/>
                <w:sz w:val="21"/>
                <w:szCs w:val="21"/>
              </w:rPr>
            </w:pPr>
            <w:r>
              <w:rPr>
                <w:rFonts w:ascii="Times New Roman" w:hint="eastAsia"/>
                <w:sz w:val="21"/>
                <w:szCs w:val="21"/>
              </w:rPr>
              <w:t>高盟</w:t>
            </w:r>
          </w:p>
        </w:tc>
        <w:tc>
          <w:tcPr>
            <w:tcW w:w="708" w:type="dxa"/>
          </w:tcPr>
          <w:p w:rsidR="00714E0F" w:rsidRDefault="00714E0F" w:rsidP="0013030F">
            <w:pPr>
              <w:pStyle w:val="a3"/>
              <w:spacing w:line="320" w:lineRule="exact"/>
              <w:ind w:firstLineChars="0" w:firstLine="0"/>
              <w:jc w:val="center"/>
              <w:rPr>
                <w:rFonts w:ascii="Times New Roman"/>
                <w:sz w:val="21"/>
                <w:szCs w:val="21"/>
              </w:rPr>
            </w:pPr>
            <w:r>
              <w:rPr>
                <w:rFonts w:ascii="Times New Roman" w:hint="eastAsia"/>
                <w:sz w:val="21"/>
                <w:szCs w:val="21"/>
              </w:rPr>
              <w:t>3</w:t>
            </w:r>
            <w:r>
              <w:rPr>
                <w:rFonts w:ascii="Times New Roman"/>
                <w:sz w:val="21"/>
                <w:szCs w:val="21"/>
              </w:rPr>
              <w:t>7</w:t>
            </w:r>
          </w:p>
        </w:tc>
        <w:tc>
          <w:tcPr>
            <w:tcW w:w="762" w:type="dxa"/>
          </w:tcPr>
          <w:p w:rsidR="00714E0F" w:rsidRDefault="00230D50" w:rsidP="0013030F">
            <w:pPr>
              <w:pStyle w:val="a3"/>
              <w:spacing w:line="320" w:lineRule="exact"/>
              <w:ind w:firstLineChars="0" w:firstLine="0"/>
              <w:jc w:val="center"/>
              <w:rPr>
                <w:rFonts w:ascii="Times New Roman"/>
                <w:sz w:val="21"/>
                <w:szCs w:val="21"/>
              </w:rPr>
            </w:pPr>
            <w:r>
              <w:rPr>
                <w:rFonts w:ascii="Times New Roman" w:hint="eastAsia"/>
                <w:sz w:val="21"/>
                <w:szCs w:val="21"/>
              </w:rPr>
              <w:t>E</w:t>
            </w:r>
            <w:r>
              <w:rPr>
                <w:rFonts w:ascii="Times New Roman"/>
                <w:sz w:val="21"/>
                <w:szCs w:val="21"/>
              </w:rPr>
              <w:t>I-</w:t>
            </w:r>
            <w:proofErr w:type="spellStart"/>
            <w:r>
              <w:rPr>
                <w:rFonts w:ascii="Times New Roman"/>
                <w:sz w:val="21"/>
                <w:szCs w:val="21"/>
              </w:rPr>
              <w:t>Compendex</w:t>
            </w:r>
            <w:proofErr w:type="spellEnd"/>
            <w:r>
              <w:rPr>
                <w:rFonts w:ascii="Times New Roman" w:hint="eastAsia"/>
                <w:sz w:val="21"/>
                <w:szCs w:val="21"/>
              </w:rPr>
              <w:t>数据库</w:t>
            </w:r>
            <w:r>
              <w:rPr>
                <w:rFonts w:ascii="Times New Roman" w:hint="eastAsia"/>
                <w:sz w:val="21"/>
                <w:szCs w:val="21"/>
              </w:rPr>
              <w:t>,</w:t>
            </w:r>
            <w:r>
              <w:rPr>
                <w:rFonts w:ascii="Times New Roman"/>
                <w:sz w:val="21"/>
                <w:szCs w:val="21"/>
              </w:rPr>
              <w:t xml:space="preserve"> </w:t>
            </w:r>
            <w:proofErr w:type="gramStart"/>
            <w:r w:rsidR="00714E0F">
              <w:rPr>
                <w:rFonts w:ascii="Times New Roman" w:hint="eastAsia"/>
                <w:sz w:val="21"/>
                <w:szCs w:val="21"/>
              </w:rPr>
              <w:t>中国知网</w:t>
            </w:r>
            <w:r>
              <w:rPr>
                <w:rFonts w:ascii="Times New Roman" w:hint="eastAsia"/>
                <w:sz w:val="21"/>
                <w:szCs w:val="21"/>
              </w:rPr>
              <w:t>数据库</w:t>
            </w:r>
            <w:proofErr w:type="gramEnd"/>
          </w:p>
        </w:tc>
      </w:tr>
    </w:tbl>
    <w:p w:rsidR="002F06DB" w:rsidRDefault="002A1FDB">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六、主要完成人情况</w:t>
      </w:r>
    </w:p>
    <w:tbl>
      <w:tblPr>
        <w:tblStyle w:val="a9"/>
        <w:tblW w:w="9834" w:type="dxa"/>
        <w:jc w:val="center"/>
        <w:tblLook w:val="04A0" w:firstRow="1" w:lastRow="0" w:firstColumn="1" w:lastColumn="0" w:noHBand="0" w:noVBand="1"/>
      </w:tblPr>
      <w:tblGrid>
        <w:gridCol w:w="949"/>
        <w:gridCol w:w="851"/>
        <w:gridCol w:w="1134"/>
        <w:gridCol w:w="1276"/>
        <w:gridCol w:w="1559"/>
        <w:gridCol w:w="1843"/>
        <w:gridCol w:w="2222"/>
      </w:tblGrid>
      <w:tr w:rsidR="002F06DB" w:rsidTr="000E45CE">
        <w:trPr>
          <w:jc w:val="center"/>
        </w:trPr>
        <w:tc>
          <w:tcPr>
            <w:tcW w:w="949" w:type="dxa"/>
          </w:tcPr>
          <w:p w:rsidR="002F06DB" w:rsidRDefault="002A1FDB">
            <w:pPr>
              <w:pStyle w:val="a3"/>
              <w:spacing w:line="390" w:lineRule="exact"/>
              <w:ind w:firstLineChars="0" w:firstLine="0"/>
              <w:jc w:val="center"/>
              <w:rPr>
                <w:rFonts w:ascii="宋体" w:hAnsi="宋体"/>
                <w:sz w:val="21"/>
                <w:szCs w:val="21"/>
              </w:rPr>
            </w:pPr>
            <w:r>
              <w:rPr>
                <w:rFonts w:ascii="宋体" w:hAnsi="宋体" w:hint="eastAsia"/>
                <w:sz w:val="21"/>
                <w:szCs w:val="21"/>
              </w:rPr>
              <w:t>姓名</w:t>
            </w:r>
          </w:p>
        </w:tc>
        <w:tc>
          <w:tcPr>
            <w:tcW w:w="851" w:type="dxa"/>
          </w:tcPr>
          <w:p w:rsidR="002F06DB" w:rsidRDefault="002A1FDB">
            <w:pPr>
              <w:pStyle w:val="a3"/>
              <w:spacing w:line="390" w:lineRule="exact"/>
              <w:ind w:firstLineChars="0" w:firstLine="0"/>
              <w:jc w:val="center"/>
              <w:rPr>
                <w:rFonts w:ascii="宋体" w:hAnsi="宋体"/>
                <w:sz w:val="21"/>
                <w:szCs w:val="21"/>
              </w:rPr>
            </w:pPr>
            <w:r>
              <w:rPr>
                <w:rFonts w:ascii="宋体" w:hAnsi="宋体" w:hint="eastAsia"/>
                <w:sz w:val="21"/>
                <w:szCs w:val="21"/>
              </w:rPr>
              <w:t>排名</w:t>
            </w:r>
          </w:p>
        </w:tc>
        <w:tc>
          <w:tcPr>
            <w:tcW w:w="1134" w:type="dxa"/>
          </w:tcPr>
          <w:p w:rsidR="002F06DB" w:rsidRDefault="002A1FDB">
            <w:pPr>
              <w:pStyle w:val="a3"/>
              <w:spacing w:line="390" w:lineRule="exact"/>
              <w:ind w:firstLineChars="0" w:firstLine="0"/>
              <w:jc w:val="center"/>
              <w:rPr>
                <w:rFonts w:ascii="宋体" w:hAnsi="宋体"/>
                <w:sz w:val="21"/>
                <w:szCs w:val="21"/>
              </w:rPr>
            </w:pPr>
            <w:r>
              <w:rPr>
                <w:rFonts w:ascii="宋体" w:hAnsi="宋体" w:hint="eastAsia"/>
                <w:sz w:val="21"/>
                <w:szCs w:val="21"/>
              </w:rPr>
              <w:t>行政职务</w:t>
            </w:r>
          </w:p>
        </w:tc>
        <w:tc>
          <w:tcPr>
            <w:tcW w:w="1276" w:type="dxa"/>
          </w:tcPr>
          <w:p w:rsidR="002F06DB" w:rsidRDefault="002A1FDB">
            <w:pPr>
              <w:pStyle w:val="a3"/>
              <w:spacing w:line="390" w:lineRule="exact"/>
              <w:ind w:firstLineChars="0" w:firstLine="0"/>
              <w:jc w:val="center"/>
              <w:rPr>
                <w:rFonts w:ascii="宋体" w:hAnsi="宋体"/>
                <w:sz w:val="21"/>
                <w:szCs w:val="21"/>
              </w:rPr>
            </w:pPr>
            <w:r>
              <w:rPr>
                <w:rFonts w:ascii="宋体" w:hAnsi="宋体" w:hint="eastAsia"/>
                <w:sz w:val="21"/>
                <w:szCs w:val="21"/>
              </w:rPr>
              <w:t>技术职称</w:t>
            </w:r>
          </w:p>
        </w:tc>
        <w:tc>
          <w:tcPr>
            <w:tcW w:w="1559" w:type="dxa"/>
          </w:tcPr>
          <w:p w:rsidR="002F06DB" w:rsidRDefault="002A1FDB">
            <w:pPr>
              <w:pStyle w:val="a3"/>
              <w:spacing w:line="390" w:lineRule="exact"/>
              <w:ind w:firstLineChars="0" w:firstLine="0"/>
              <w:jc w:val="center"/>
              <w:rPr>
                <w:rFonts w:ascii="宋体" w:hAnsi="宋体"/>
                <w:sz w:val="21"/>
                <w:szCs w:val="21"/>
              </w:rPr>
            </w:pPr>
            <w:r>
              <w:rPr>
                <w:rFonts w:ascii="宋体" w:hAnsi="宋体" w:hint="eastAsia"/>
                <w:sz w:val="21"/>
                <w:szCs w:val="21"/>
              </w:rPr>
              <w:t>工作单位</w:t>
            </w:r>
          </w:p>
        </w:tc>
        <w:tc>
          <w:tcPr>
            <w:tcW w:w="1843" w:type="dxa"/>
          </w:tcPr>
          <w:p w:rsidR="002F06DB" w:rsidRDefault="002A1FDB">
            <w:pPr>
              <w:pStyle w:val="a3"/>
              <w:spacing w:line="390" w:lineRule="exact"/>
              <w:ind w:firstLineChars="0" w:firstLine="0"/>
              <w:jc w:val="center"/>
              <w:rPr>
                <w:rFonts w:ascii="宋体" w:hAnsi="宋体"/>
                <w:sz w:val="21"/>
                <w:szCs w:val="21"/>
              </w:rPr>
            </w:pPr>
            <w:r>
              <w:rPr>
                <w:rFonts w:ascii="宋体" w:hAnsi="宋体" w:hint="eastAsia"/>
                <w:sz w:val="21"/>
                <w:szCs w:val="21"/>
              </w:rPr>
              <w:t>完成单位</w:t>
            </w:r>
          </w:p>
        </w:tc>
        <w:tc>
          <w:tcPr>
            <w:tcW w:w="2222" w:type="dxa"/>
          </w:tcPr>
          <w:p w:rsidR="002F06DB" w:rsidRDefault="002A1FDB">
            <w:pPr>
              <w:pStyle w:val="a3"/>
              <w:spacing w:line="390" w:lineRule="exact"/>
              <w:ind w:firstLineChars="0" w:firstLine="0"/>
              <w:jc w:val="center"/>
              <w:rPr>
                <w:rFonts w:ascii="宋体" w:hAnsi="宋体"/>
                <w:sz w:val="21"/>
                <w:szCs w:val="21"/>
              </w:rPr>
            </w:pPr>
            <w:r>
              <w:rPr>
                <w:rFonts w:ascii="宋体" w:hAnsi="宋体" w:hint="eastAsia"/>
                <w:sz w:val="21"/>
                <w:szCs w:val="21"/>
              </w:rPr>
              <w:t>对本项目贡献</w:t>
            </w:r>
          </w:p>
        </w:tc>
      </w:tr>
      <w:tr w:rsidR="002F06DB" w:rsidTr="000E45CE">
        <w:trPr>
          <w:jc w:val="center"/>
        </w:trPr>
        <w:tc>
          <w:tcPr>
            <w:tcW w:w="949" w:type="dxa"/>
            <w:vAlign w:val="center"/>
          </w:tcPr>
          <w:p w:rsidR="002F06DB" w:rsidRPr="005A5050" w:rsidRDefault="005A5050" w:rsidP="00517850">
            <w:pPr>
              <w:spacing w:line="360" w:lineRule="exact"/>
              <w:jc w:val="center"/>
              <w:rPr>
                <w:szCs w:val="21"/>
              </w:rPr>
            </w:pPr>
            <w:r w:rsidRPr="005A5050">
              <w:rPr>
                <w:szCs w:val="21"/>
              </w:rPr>
              <w:t>王滢</w:t>
            </w:r>
          </w:p>
        </w:tc>
        <w:tc>
          <w:tcPr>
            <w:tcW w:w="851" w:type="dxa"/>
            <w:vAlign w:val="center"/>
          </w:tcPr>
          <w:p w:rsidR="002F06DB" w:rsidRPr="005A5050" w:rsidRDefault="005A5050" w:rsidP="00517850">
            <w:pPr>
              <w:spacing w:line="360" w:lineRule="exact"/>
              <w:jc w:val="center"/>
              <w:rPr>
                <w:szCs w:val="21"/>
              </w:rPr>
            </w:pPr>
            <w:r w:rsidRPr="005A5050">
              <w:rPr>
                <w:szCs w:val="21"/>
              </w:rPr>
              <w:t>1</w:t>
            </w:r>
          </w:p>
        </w:tc>
        <w:tc>
          <w:tcPr>
            <w:tcW w:w="1134" w:type="dxa"/>
            <w:vAlign w:val="center"/>
          </w:tcPr>
          <w:p w:rsidR="002F06DB" w:rsidRPr="005A5050" w:rsidRDefault="005A5050" w:rsidP="00517850">
            <w:pPr>
              <w:spacing w:line="360" w:lineRule="exact"/>
              <w:jc w:val="center"/>
              <w:rPr>
                <w:szCs w:val="21"/>
              </w:rPr>
            </w:pPr>
            <w:r w:rsidRPr="005A5050">
              <w:rPr>
                <w:szCs w:val="21"/>
              </w:rPr>
              <w:t>无</w:t>
            </w:r>
          </w:p>
        </w:tc>
        <w:tc>
          <w:tcPr>
            <w:tcW w:w="1276" w:type="dxa"/>
            <w:vAlign w:val="center"/>
          </w:tcPr>
          <w:p w:rsidR="002F06DB" w:rsidRPr="005A5050" w:rsidRDefault="005A5050" w:rsidP="00517850">
            <w:pPr>
              <w:spacing w:line="360" w:lineRule="exact"/>
              <w:jc w:val="center"/>
              <w:rPr>
                <w:szCs w:val="21"/>
              </w:rPr>
            </w:pPr>
            <w:r w:rsidRPr="005A5050">
              <w:rPr>
                <w:szCs w:val="21"/>
              </w:rPr>
              <w:t>副教授</w:t>
            </w:r>
          </w:p>
        </w:tc>
        <w:tc>
          <w:tcPr>
            <w:tcW w:w="1559" w:type="dxa"/>
            <w:vAlign w:val="center"/>
          </w:tcPr>
          <w:p w:rsidR="002F06DB" w:rsidRPr="005A5050" w:rsidRDefault="005A5050" w:rsidP="00517850">
            <w:pPr>
              <w:spacing w:line="360" w:lineRule="exact"/>
              <w:jc w:val="center"/>
              <w:rPr>
                <w:szCs w:val="21"/>
              </w:rPr>
            </w:pPr>
            <w:r w:rsidRPr="005A5050">
              <w:rPr>
                <w:szCs w:val="21"/>
              </w:rPr>
              <w:t>山东科技大学</w:t>
            </w:r>
          </w:p>
        </w:tc>
        <w:tc>
          <w:tcPr>
            <w:tcW w:w="1843" w:type="dxa"/>
            <w:vAlign w:val="center"/>
          </w:tcPr>
          <w:p w:rsidR="002F06DB" w:rsidRPr="005A5050" w:rsidRDefault="005A5050" w:rsidP="00517850">
            <w:pPr>
              <w:spacing w:line="360" w:lineRule="exact"/>
              <w:jc w:val="center"/>
              <w:rPr>
                <w:szCs w:val="21"/>
              </w:rPr>
            </w:pPr>
            <w:r w:rsidRPr="005A5050">
              <w:rPr>
                <w:szCs w:val="21"/>
              </w:rPr>
              <w:t>山东科技大学</w:t>
            </w:r>
          </w:p>
        </w:tc>
        <w:tc>
          <w:tcPr>
            <w:tcW w:w="2222" w:type="dxa"/>
            <w:vAlign w:val="center"/>
          </w:tcPr>
          <w:p w:rsidR="002F06DB" w:rsidRPr="005A5050" w:rsidRDefault="00517850" w:rsidP="00517850">
            <w:pPr>
              <w:spacing w:line="360" w:lineRule="exact"/>
              <w:jc w:val="center"/>
              <w:rPr>
                <w:szCs w:val="21"/>
              </w:rPr>
            </w:pPr>
            <w:r w:rsidRPr="00177F9E">
              <w:rPr>
                <w:szCs w:val="21"/>
              </w:rPr>
              <w:t>全面负责、组织、协调项目的顺利开展</w:t>
            </w:r>
            <w:r>
              <w:rPr>
                <w:rFonts w:hint="eastAsia"/>
                <w:szCs w:val="21"/>
              </w:rPr>
              <w:t>,</w:t>
            </w:r>
            <w:r>
              <w:rPr>
                <w:szCs w:val="21"/>
              </w:rPr>
              <w:t xml:space="preserve"> </w:t>
            </w:r>
            <w:proofErr w:type="gramStart"/>
            <w:r>
              <w:rPr>
                <w:rFonts w:hint="eastAsia"/>
                <w:szCs w:val="21"/>
              </w:rPr>
              <w:t>对</w:t>
            </w:r>
            <w:bookmarkStart w:id="2" w:name="_Hlk113949731"/>
            <w:r>
              <w:rPr>
                <w:rFonts w:hint="eastAsia"/>
                <w:szCs w:val="21"/>
              </w:rPr>
              <w:t>标志</w:t>
            </w:r>
            <w:proofErr w:type="gramEnd"/>
            <w:r>
              <w:rPr>
                <w:rFonts w:hint="eastAsia"/>
                <w:szCs w:val="21"/>
              </w:rPr>
              <w:t>性关键创新成果</w:t>
            </w:r>
            <w:r>
              <w:rPr>
                <w:rFonts w:hint="eastAsia"/>
                <w:szCs w:val="21"/>
              </w:rPr>
              <w:t>1</w:t>
            </w:r>
            <w:r>
              <w:rPr>
                <w:rFonts w:hint="eastAsia"/>
                <w:szCs w:val="21"/>
              </w:rPr>
              <w:t>、</w:t>
            </w:r>
            <w:r>
              <w:rPr>
                <w:rFonts w:hint="eastAsia"/>
                <w:szCs w:val="21"/>
              </w:rPr>
              <w:t>2</w:t>
            </w:r>
            <w:r>
              <w:rPr>
                <w:rFonts w:hint="eastAsia"/>
                <w:szCs w:val="21"/>
              </w:rPr>
              <w:t>、</w:t>
            </w:r>
            <w:r>
              <w:rPr>
                <w:rFonts w:hint="eastAsia"/>
                <w:szCs w:val="21"/>
              </w:rPr>
              <w:t>3</w:t>
            </w:r>
            <w:bookmarkEnd w:id="2"/>
            <w:r>
              <w:rPr>
                <w:rFonts w:hint="eastAsia"/>
                <w:szCs w:val="21"/>
              </w:rPr>
              <w:t>做出贡献。</w:t>
            </w:r>
          </w:p>
        </w:tc>
      </w:tr>
      <w:tr w:rsidR="002F06DB" w:rsidTr="000E45CE">
        <w:trPr>
          <w:jc w:val="center"/>
        </w:trPr>
        <w:tc>
          <w:tcPr>
            <w:tcW w:w="949" w:type="dxa"/>
            <w:vAlign w:val="center"/>
          </w:tcPr>
          <w:p w:rsidR="002F06DB" w:rsidRPr="005A5050" w:rsidRDefault="005A5050" w:rsidP="005A5050">
            <w:pPr>
              <w:spacing w:line="440" w:lineRule="exact"/>
              <w:jc w:val="center"/>
              <w:rPr>
                <w:szCs w:val="21"/>
              </w:rPr>
            </w:pPr>
            <w:r w:rsidRPr="005A5050">
              <w:rPr>
                <w:szCs w:val="21"/>
              </w:rPr>
              <w:t>高盟</w:t>
            </w:r>
          </w:p>
        </w:tc>
        <w:tc>
          <w:tcPr>
            <w:tcW w:w="851" w:type="dxa"/>
            <w:vAlign w:val="center"/>
          </w:tcPr>
          <w:p w:rsidR="002F06DB" w:rsidRPr="005A5050" w:rsidRDefault="005A5050" w:rsidP="005A5050">
            <w:pPr>
              <w:spacing w:line="440" w:lineRule="exact"/>
              <w:jc w:val="center"/>
              <w:rPr>
                <w:szCs w:val="21"/>
              </w:rPr>
            </w:pPr>
            <w:r w:rsidRPr="005A5050">
              <w:rPr>
                <w:szCs w:val="21"/>
              </w:rPr>
              <w:t>2</w:t>
            </w:r>
          </w:p>
        </w:tc>
        <w:tc>
          <w:tcPr>
            <w:tcW w:w="1134" w:type="dxa"/>
            <w:vAlign w:val="center"/>
          </w:tcPr>
          <w:p w:rsidR="002F06DB" w:rsidRPr="005A5050" w:rsidRDefault="005A5050" w:rsidP="005A5050">
            <w:pPr>
              <w:spacing w:line="440" w:lineRule="exact"/>
              <w:jc w:val="center"/>
              <w:rPr>
                <w:szCs w:val="21"/>
              </w:rPr>
            </w:pPr>
            <w:r w:rsidRPr="005A5050">
              <w:rPr>
                <w:szCs w:val="21"/>
              </w:rPr>
              <w:t>无</w:t>
            </w:r>
          </w:p>
        </w:tc>
        <w:tc>
          <w:tcPr>
            <w:tcW w:w="1276" w:type="dxa"/>
            <w:vAlign w:val="center"/>
          </w:tcPr>
          <w:p w:rsidR="002F06DB" w:rsidRPr="005A5050" w:rsidRDefault="005A5050" w:rsidP="005A5050">
            <w:pPr>
              <w:spacing w:line="440" w:lineRule="exact"/>
              <w:jc w:val="center"/>
              <w:rPr>
                <w:szCs w:val="21"/>
              </w:rPr>
            </w:pPr>
            <w:r w:rsidRPr="005A5050">
              <w:rPr>
                <w:szCs w:val="21"/>
              </w:rPr>
              <w:t>副教授</w:t>
            </w:r>
          </w:p>
        </w:tc>
        <w:tc>
          <w:tcPr>
            <w:tcW w:w="1559" w:type="dxa"/>
            <w:vAlign w:val="center"/>
          </w:tcPr>
          <w:p w:rsidR="002F06DB" w:rsidRPr="005A5050" w:rsidRDefault="005A5050" w:rsidP="005A5050">
            <w:pPr>
              <w:spacing w:line="440" w:lineRule="exact"/>
              <w:jc w:val="center"/>
              <w:rPr>
                <w:szCs w:val="21"/>
              </w:rPr>
            </w:pPr>
            <w:r w:rsidRPr="005A5050">
              <w:rPr>
                <w:szCs w:val="21"/>
              </w:rPr>
              <w:t>山东科技大学</w:t>
            </w:r>
          </w:p>
        </w:tc>
        <w:tc>
          <w:tcPr>
            <w:tcW w:w="1843" w:type="dxa"/>
            <w:vAlign w:val="center"/>
          </w:tcPr>
          <w:p w:rsidR="002F06DB" w:rsidRPr="005A5050" w:rsidRDefault="005A5050" w:rsidP="005A5050">
            <w:pPr>
              <w:spacing w:line="440" w:lineRule="exact"/>
              <w:jc w:val="center"/>
              <w:rPr>
                <w:szCs w:val="21"/>
              </w:rPr>
            </w:pPr>
            <w:r w:rsidRPr="005A5050">
              <w:rPr>
                <w:szCs w:val="21"/>
              </w:rPr>
              <w:t>山东科技大学</w:t>
            </w:r>
          </w:p>
        </w:tc>
        <w:tc>
          <w:tcPr>
            <w:tcW w:w="2222" w:type="dxa"/>
            <w:vAlign w:val="center"/>
          </w:tcPr>
          <w:p w:rsidR="002F06DB" w:rsidRPr="005A5050" w:rsidRDefault="00517850" w:rsidP="005A5050">
            <w:pPr>
              <w:spacing w:line="440" w:lineRule="exact"/>
              <w:jc w:val="center"/>
              <w:rPr>
                <w:szCs w:val="21"/>
              </w:rPr>
            </w:pPr>
            <w:proofErr w:type="gramStart"/>
            <w:r>
              <w:rPr>
                <w:rFonts w:hint="eastAsia"/>
                <w:szCs w:val="21"/>
              </w:rPr>
              <w:t>对标志</w:t>
            </w:r>
            <w:proofErr w:type="gramEnd"/>
            <w:r>
              <w:rPr>
                <w:rFonts w:hint="eastAsia"/>
                <w:szCs w:val="21"/>
              </w:rPr>
              <w:t>性关键创新成果</w:t>
            </w:r>
            <w:r>
              <w:rPr>
                <w:rFonts w:hint="eastAsia"/>
                <w:szCs w:val="21"/>
              </w:rPr>
              <w:t>1</w:t>
            </w:r>
            <w:r>
              <w:rPr>
                <w:rFonts w:hint="eastAsia"/>
                <w:szCs w:val="21"/>
              </w:rPr>
              <w:t>、</w:t>
            </w:r>
            <w:r>
              <w:rPr>
                <w:rFonts w:hint="eastAsia"/>
                <w:szCs w:val="21"/>
              </w:rPr>
              <w:t>2</w:t>
            </w:r>
            <w:r>
              <w:rPr>
                <w:rFonts w:hint="eastAsia"/>
                <w:szCs w:val="21"/>
              </w:rPr>
              <w:t>做出贡献。</w:t>
            </w:r>
          </w:p>
        </w:tc>
      </w:tr>
      <w:tr w:rsidR="005A5050" w:rsidTr="000E45CE">
        <w:trPr>
          <w:jc w:val="center"/>
        </w:trPr>
        <w:tc>
          <w:tcPr>
            <w:tcW w:w="949" w:type="dxa"/>
            <w:vAlign w:val="center"/>
          </w:tcPr>
          <w:p w:rsidR="005A5050" w:rsidRPr="005A5050" w:rsidRDefault="005A5050" w:rsidP="005A5050">
            <w:pPr>
              <w:spacing w:line="440" w:lineRule="exact"/>
              <w:jc w:val="center"/>
              <w:rPr>
                <w:szCs w:val="21"/>
              </w:rPr>
            </w:pPr>
            <w:r>
              <w:rPr>
                <w:rFonts w:hint="eastAsia"/>
                <w:szCs w:val="21"/>
              </w:rPr>
              <w:t>高广运</w:t>
            </w:r>
          </w:p>
        </w:tc>
        <w:tc>
          <w:tcPr>
            <w:tcW w:w="851" w:type="dxa"/>
            <w:vAlign w:val="center"/>
          </w:tcPr>
          <w:p w:rsidR="005A5050" w:rsidRPr="005A5050" w:rsidRDefault="005A5050" w:rsidP="005A5050">
            <w:pPr>
              <w:spacing w:line="440" w:lineRule="exact"/>
              <w:jc w:val="center"/>
              <w:rPr>
                <w:szCs w:val="21"/>
              </w:rPr>
            </w:pPr>
            <w:r>
              <w:rPr>
                <w:rFonts w:hint="eastAsia"/>
                <w:szCs w:val="21"/>
              </w:rPr>
              <w:t>3</w:t>
            </w:r>
          </w:p>
        </w:tc>
        <w:tc>
          <w:tcPr>
            <w:tcW w:w="1134" w:type="dxa"/>
            <w:vAlign w:val="center"/>
          </w:tcPr>
          <w:p w:rsidR="005A5050" w:rsidRPr="005A5050" w:rsidRDefault="005A5050" w:rsidP="005A5050">
            <w:pPr>
              <w:spacing w:line="440" w:lineRule="exact"/>
              <w:jc w:val="center"/>
              <w:rPr>
                <w:szCs w:val="21"/>
              </w:rPr>
            </w:pPr>
            <w:r>
              <w:rPr>
                <w:rFonts w:hint="eastAsia"/>
                <w:szCs w:val="21"/>
              </w:rPr>
              <w:t>无</w:t>
            </w:r>
          </w:p>
        </w:tc>
        <w:tc>
          <w:tcPr>
            <w:tcW w:w="1276" w:type="dxa"/>
            <w:vAlign w:val="center"/>
          </w:tcPr>
          <w:p w:rsidR="005A5050" w:rsidRPr="005A5050" w:rsidRDefault="005A5050" w:rsidP="005A5050">
            <w:pPr>
              <w:spacing w:line="440" w:lineRule="exact"/>
              <w:jc w:val="center"/>
              <w:rPr>
                <w:szCs w:val="21"/>
              </w:rPr>
            </w:pPr>
            <w:r>
              <w:rPr>
                <w:rFonts w:hint="eastAsia"/>
                <w:szCs w:val="21"/>
              </w:rPr>
              <w:t>教授</w:t>
            </w:r>
          </w:p>
        </w:tc>
        <w:tc>
          <w:tcPr>
            <w:tcW w:w="1559" w:type="dxa"/>
            <w:vAlign w:val="center"/>
          </w:tcPr>
          <w:p w:rsidR="005A5050" w:rsidRPr="005A5050" w:rsidRDefault="005A5050" w:rsidP="005A5050">
            <w:pPr>
              <w:spacing w:line="440" w:lineRule="exact"/>
              <w:jc w:val="center"/>
              <w:rPr>
                <w:szCs w:val="21"/>
              </w:rPr>
            </w:pPr>
            <w:r>
              <w:rPr>
                <w:rFonts w:hint="eastAsia"/>
                <w:szCs w:val="21"/>
              </w:rPr>
              <w:t>同济大学</w:t>
            </w:r>
          </w:p>
        </w:tc>
        <w:tc>
          <w:tcPr>
            <w:tcW w:w="1843" w:type="dxa"/>
            <w:vAlign w:val="center"/>
          </w:tcPr>
          <w:p w:rsidR="005A5050" w:rsidRPr="005A5050" w:rsidRDefault="005A5050" w:rsidP="005A5050">
            <w:pPr>
              <w:spacing w:line="440" w:lineRule="exact"/>
              <w:jc w:val="center"/>
              <w:rPr>
                <w:szCs w:val="21"/>
              </w:rPr>
            </w:pPr>
            <w:r>
              <w:rPr>
                <w:rFonts w:hint="eastAsia"/>
                <w:szCs w:val="21"/>
              </w:rPr>
              <w:t>同济大学</w:t>
            </w:r>
          </w:p>
        </w:tc>
        <w:tc>
          <w:tcPr>
            <w:tcW w:w="2222" w:type="dxa"/>
            <w:vAlign w:val="center"/>
          </w:tcPr>
          <w:p w:rsidR="005A5050" w:rsidRPr="005A5050" w:rsidRDefault="00517850" w:rsidP="005A5050">
            <w:pPr>
              <w:spacing w:line="440" w:lineRule="exact"/>
              <w:jc w:val="center"/>
              <w:rPr>
                <w:szCs w:val="21"/>
              </w:rPr>
            </w:pPr>
            <w:r>
              <w:rPr>
                <w:rFonts w:hint="eastAsia"/>
                <w:szCs w:val="21"/>
              </w:rPr>
              <w:t>对标志性关键创新成果</w:t>
            </w:r>
            <w:r>
              <w:rPr>
                <w:rFonts w:hint="eastAsia"/>
                <w:szCs w:val="21"/>
              </w:rPr>
              <w:t>2</w:t>
            </w:r>
            <w:r>
              <w:rPr>
                <w:rFonts w:hint="eastAsia"/>
                <w:szCs w:val="21"/>
              </w:rPr>
              <w:t>、</w:t>
            </w:r>
            <w:r>
              <w:rPr>
                <w:rFonts w:hint="eastAsia"/>
                <w:szCs w:val="21"/>
              </w:rPr>
              <w:t>3</w:t>
            </w:r>
            <w:r>
              <w:rPr>
                <w:rFonts w:hint="eastAsia"/>
                <w:szCs w:val="21"/>
              </w:rPr>
              <w:t>做出贡献。</w:t>
            </w:r>
          </w:p>
        </w:tc>
      </w:tr>
    </w:tbl>
    <w:p w:rsidR="002F06DB" w:rsidRDefault="002A1FDB">
      <w:pPr>
        <w:spacing w:line="440" w:lineRule="exact"/>
        <w:ind w:firstLineChars="200" w:firstLine="480"/>
        <w:rPr>
          <w:rFonts w:ascii="宋体" w:hAnsi="宋体"/>
          <w:color w:val="000000"/>
          <w:sz w:val="24"/>
          <w:szCs w:val="32"/>
        </w:rPr>
      </w:pPr>
      <w:r>
        <w:rPr>
          <w:rFonts w:ascii="宋体" w:hAnsi="宋体" w:hint="eastAsia"/>
          <w:color w:val="000000"/>
          <w:sz w:val="24"/>
          <w:szCs w:val="32"/>
        </w:rPr>
        <w:t>注：</w:t>
      </w:r>
      <w:r>
        <w:rPr>
          <w:rFonts w:ascii="宋体" w:hAnsi="宋体"/>
          <w:color w:val="000000"/>
          <w:sz w:val="24"/>
          <w:szCs w:val="32"/>
        </w:rPr>
        <w:t>“</w:t>
      </w:r>
      <w:r>
        <w:rPr>
          <w:rFonts w:ascii="宋体" w:hAnsi="宋体" w:hint="eastAsia"/>
          <w:color w:val="000000"/>
          <w:sz w:val="24"/>
          <w:szCs w:val="32"/>
        </w:rPr>
        <w:t>主要完成人情况</w:t>
      </w:r>
      <w:r>
        <w:rPr>
          <w:rFonts w:ascii="宋体" w:hAnsi="宋体"/>
          <w:color w:val="000000"/>
          <w:sz w:val="24"/>
          <w:szCs w:val="32"/>
        </w:rPr>
        <w:t>”</w:t>
      </w:r>
      <w:r>
        <w:rPr>
          <w:rFonts w:ascii="宋体" w:hAnsi="宋体" w:hint="eastAsia"/>
          <w:color w:val="000000"/>
          <w:sz w:val="24"/>
          <w:szCs w:val="32"/>
        </w:rPr>
        <w:t>摘自“主要完成人情况表”中的部分内容，公示姓名、排名、行政职务、技术职称、工作单位、完成单位、对本项目贡献。</w:t>
      </w:r>
    </w:p>
    <w:p w:rsidR="002F06DB" w:rsidRDefault="002A1FDB">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七、主要完成单位情况</w:t>
      </w:r>
    </w:p>
    <w:p w:rsidR="003F4575" w:rsidRPr="003F4575" w:rsidRDefault="003F4575" w:rsidP="003F4575">
      <w:pPr>
        <w:spacing w:line="440" w:lineRule="exact"/>
        <w:outlineLvl w:val="0"/>
        <w:rPr>
          <w:sz w:val="24"/>
          <w:szCs w:val="24"/>
        </w:rPr>
      </w:pPr>
      <w:r>
        <w:rPr>
          <w:rFonts w:ascii="宋体" w:hAnsi="宋体" w:hint="eastAsia"/>
          <w:b/>
          <w:sz w:val="36"/>
          <w:szCs w:val="36"/>
        </w:rPr>
        <w:t xml:space="preserve"> </w:t>
      </w:r>
      <w:r w:rsidRPr="003F4575">
        <w:rPr>
          <w:rFonts w:ascii="宋体" w:hAnsi="宋体"/>
          <w:sz w:val="24"/>
          <w:szCs w:val="24"/>
        </w:rPr>
        <w:t xml:space="preserve"> </w:t>
      </w:r>
      <w:r>
        <w:rPr>
          <w:rFonts w:ascii="宋体" w:hAnsi="宋体"/>
          <w:sz w:val="24"/>
          <w:szCs w:val="24"/>
        </w:rPr>
        <w:t xml:space="preserve">  </w:t>
      </w:r>
      <w:r w:rsidRPr="003F4575">
        <w:rPr>
          <w:sz w:val="24"/>
          <w:szCs w:val="24"/>
        </w:rPr>
        <w:t>山东科技大学，本项目的标志性关键创新成果</w:t>
      </w:r>
      <w:r w:rsidRPr="003F4575">
        <w:rPr>
          <w:sz w:val="24"/>
          <w:szCs w:val="24"/>
        </w:rPr>
        <w:t>1</w:t>
      </w:r>
      <w:r w:rsidRPr="003F4575">
        <w:rPr>
          <w:sz w:val="24"/>
          <w:szCs w:val="24"/>
        </w:rPr>
        <w:t>、</w:t>
      </w:r>
      <w:r w:rsidRPr="003F4575">
        <w:rPr>
          <w:sz w:val="24"/>
          <w:szCs w:val="24"/>
        </w:rPr>
        <w:t>2</w:t>
      </w:r>
      <w:r w:rsidRPr="003F4575">
        <w:rPr>
          <w:sz w:val="24"/>
          <w:szCs w:val="24"/>
        </w:rPr>
        <w:t>、</w:t>
      </w:r>
      <w:r w:rsidRPr="003F4575">
        <w:rPr>
          <w:sz w:val="24"/>
          <w:szCs w:val="24"/>
        </w:rPr>
        <w:t>3</w:t>
      </w:r>
      <w:r w:rsidRPr="003F4575">
        <w:rPr>
          <w:sz w:val="24"/>
          <w:szCs w:val="24"/>
        </w:rPr>
        <w:t>在山东科技大学完成，主要贡献体现在以下方面：</w:t>
      </w:r>
    </w:p>
    <w:p w:rsidR="003F4575" w:rsidRPr="003F4575" w:rsidRDefault="003F4575" w:rsidP="003F4575">
      <w:pPr>
        <w:spacing w:line="440" w:lineRule="exact"/>
        <w:ind w:firstLineChars="200" w:firstLine="480"/>
        <w:outlineLvl w:val="0"/>
        <w:rPr>
          <w:sz w:val="24"/>
          <w:szCs w:val="24"/>
        </w:rPr>
      </w:pPr>
      <w:r w:rsidRPr="003F4575">
        <w:rPr>
          <w:sz w:val="24"/>
          <w:szCs w:val="24"/>
        </w:rPr>
        <w:t>1.</w:t>
      </w:r>
      <w:r>
        <w:rPr>
          <w:sz w:val="24"/>
          <w:szCs w:val="24"/>
        </w:rPr>
        <w:t xml:space="preserve"> </w:t>
      </w:r>
      <w:r w:rsidRPr="003F4575">
        <w:rPr>
          <w:sz w:val="24"/>
          <w:szCs w:val="24"/>
        </w:rPr>
        <w:t>山东科技大学土木工程与建筑学院的山东省防灾减灾重点实验室为项目的完成提供了大型计算机工作站、获取饱和介质及隧道衬砌计算参数所需要的试验设备，确保项目理论推导和数值计算工作的顺利进行。</w:t>
      </w:r>
    </w:p>
    <w:p w:rsidR="002F06DB" w:rsidRPr="003F4575" w:rsidRDefault="003F4575" w:rsidP="003F4575">
      <w:pPr>
        <w:spacing w:line="440" w:lineRule="exact"/>
        <w:ind w:firstLineChars="200" w:firstLine="480"/>
        <w:outlineLvl w:val="0"/>
        <w:rPr>
          <w:sz w:val="24"/>
          <w:szCs w:val="24"/>
        </w:rPr>
      </w:pPr>
      <w:r w:rsidRPr="003F4575">
        <w:rPr>
          <w:sz w:val="24"/>
          <w:szCs w:val="24"/>
        </w:rPr>
        <w:t>2.</w:t>
      </w:r>
      <w:r w:rsidR="008073A6">
        <w:rPr>
          <w:sz w:val="24"/>
          <w:szCs w:val="24"/>
        </w:rPr>
        <w:t xml:space="preserve"> </w:t>
      </w:r>
      <w:r w:rsidRPr="003F4575">
        <w:rPr>
          <w:sz w:val="24"/>
          <w:szCs w:val="24"/>
        </w:rPr>
        <w:t>山东科技大学为项目第一完成人</w:t>
      </w:r>
      <w:r w:rsidR="008073A6">
        <w:rPr>
          <w:rFonts w:hint="eastAsia"/>
          <w:sz w:val="24"/>
          <w:szCs w:val="24"/>
        </w:rPr>
        <w:t>王滢</w:t>
      </w:r>
      <w:r w:rsidR="008073A6" w:rsidRPr="003F4575">
        <w:rPr>
          <w:sz w:val="24"/>
          <w:szCs w:val="24"/>
        </w:rPr>
        <w:t>提供了科研启动基金，</w:t>
      </w:r>
      <w:r w:rsidR="008073A6">
        <w:rPr>
          <w:rFonts w:hint="eastAsia"/>
          <w:sz w:val="24"/>
          <w:szCs w:val="24"/>
        </w:rPr>
        <w:t>为</w:t>
      </w:r>
      <w:r>
        <w:rPr>
          <w:rFonts w:hint="eastAsia"/>
          <w:sz w:val="24"/>
          <w:szCs w:val="24"/>
        </w:rPr>
        <w:t>王滢主持的国家自然科学基金项目“</w:t>
      </w:r>
      <w:r w:rsidRPr="003F4575">
        <w:rPr>
          <w:rFonts w:hint="eastAsia"/>
          <w:sz w:val="24"/>
          <w:szCs w:val="24"/>
        </w:rPr>
        <w:t>内爆炸荷载作用下浅埋圆形隧道与饱和砂土的非线性动力响应研究</w:t>
      </w:r>
      <w:r>
        <w:rPr>
          <w:rFonts w:hint="eastAsia"/>
          <w:sz w:val="24"/>
          <w:szCs w:val="24"/>
        </w:rPr>
        <w:t>”提供了试验</w:t>
      </w:r>
      <w:r w:rsidR="008073A6">
        <w:rPr>
          <w:rFonts w:hint="eastAsia"/>
          <w:sz w:val="24"/>
          <w:szCs w:val="24"/>
        </w:rPr>
        <w:t>条件，为</w:t>
      </w:r>
      <w:r w:rsidR="008073A6">
        <w:rPr>
          <w:rFonts w:hint="eastAsia"/>
          <w:sz w:val="24"/>
          <w:szCs w:val="24"/>
        </w:rPr>
        <w:lastRenderedPageBreak/>
        <w:t>第二完成人</w:t>
      </w:r>
      <w:r w:rsidRPr="003F4575">
        <w:rPr>
          <w:sz w:val="24"/>
          <w:szCs w:val="24"/>
        </w:rPr>
        <w:t>主持的高等学校博士学科点基金项目</w:t>
      </w:r>
      <w:r w:rsidRPr="008073A6">
        <w:rPr>
          <w:rFonts w:ascii="宋体" w:hAnsi="宋体"/>
          <w:sz w:val="24"/>
          <w:szCs w:val="24"/>
        </w:rPr>
        <w:t>“饱和地基瞬态加载地下衬砌结构的动力特性研究”</w:t>
      </w:r>
      <w:r w:rsidRPr="003F4575">
        <w:rPr>
          <w:sz w:val="24"/>
          <w:szCs w:val="24"/>
        </w:rPr>
        <w:t>提供了经费支持。另外，学校出台一系列政策支持教师能够顺利开展科研工作。</w:t>
      </w:r>
    </w:p>
    <w:p w:rsidR="008073A6" w:rsidRPr="003F4575" w:rsidRDefault="008073A6" w:rsidP="008073A6">
      <w:pPr>
        <w:spacing w:line="440" w:lineRule="exact"/>
        <w:ind w:firstLineChars="200" w:firstLine="480"/>
        <w:outlineLvl w:val="0"/>
        <w:rPr>
          <w:sz w:val="24"/>
          <w:szCs w:val="24"/>
        </w:rPr>
      </w:pPr>
      <w:r>
        <w:rPr>
          <w:rFonts w:hint="eastAsia"/>
          <w:sz w:val="24"/>
          <w:szCs w:val="24"/>
        </w:rPr>
        <w:t>同济大学</w:t>
      </w:r>
      <w:r w:rsidRPr="003F4575">
        <w:rPr>
          <w:sz w:val="24"/>
          <w:szCs w:val="24"/>
        </w:rPr>
        <w:t>，本项目的标志性关键创新成果</w:t>
      </w:r>
      <w:r w:rsidRPr="003F4575">
        <w:rPr>
          <w:sz w:val="24"/>
          <w:szCs w:val="24"/>
        </w:rPr>
        <w:t>1</w:t>
      </w:r>
      <w:r w:rsidRPr="003F4575">
        <w:rPr>
          <w:sz w:val="24"/>
          <w:szCs w:val="24"/>
        </w:rPr>
        <w:t>、</w:t>
      </w:r>
      <w:r w:rsidRPr="003F4575">
        <w:rPr>
          <w:sz w:val="24"/>
          <w:szCs w:val="24"/>
        </w:rPr>
        <w:t>3</w:t>
      </w:r>
      <w:r>
        <w:rPr>
          <w:rFonts w:hint="eastAsia"/>
          <w:sz w:val="24"/>
          <w:szCs w:val="24"/>
        </w:rPr>
        <w:t>的部分成果在同济</w:t>
      </w:r>
      <w:r w:rsidRPr="003F4575">
        <w:rPr>
          <w:sz w:val="24"/>
          <w:szCs w:val="24"/>
        </w:rPr>
        <w:t>大学完成，主要贡献体现在：</w:t>
      </w:r>
      <w:r w:rsidRPr="008073A6">
        <w:rPr>
          <w:rFonts w:hint="eastAsia"/>
          <w:sz w:val="24"/>
          <w:szCs w:val="24"/>
        </w:rPr>
        <w:t>同济大学土木工程防灾国家重点实验室和岩土及地下工程教育部重点实验室为项目的完成提供了大型计算机工作站、获取弹性和准饱和介质及隧道衬砌计算参数所需要的试验设备，确保项目理论推导和数值计算工作的顺利进行。</w:t>
      </w:r>
    </w:p>
    <w:p w:rsidR="002F06DB" w:rsidRPr="008073A6" w:rsidRDefault="002F06DB">
      <w:pPr>
        <w:spacing w:line="440" w:lineRule="exact"/>
        <w:jc w:val="center"/>
        <w:outlineLvl w:val="0"/>
        <w:rPr>
          <w:rFonts w:ascii="宋体" w:hAnsi="宋体"/>
          <w:b/>
          <w:sz w:val="36"/>
          <w:szCs w:val="36"/>
        </w:rPr>
      </w:pPr>
    </w:p>
    <w:p w:rsidR="002F06DB" w:rsidRDefault="002F06DB">
      <w:pPr>
        <w:spacing w:line="440" w:lineRule="exact"/>
        <w:jc w:val="center"/>
        <w:outlineLvl w:val="0"/>
        <w:rPr>
          <w:rFonts w:ascii="宋体" w:hAnsi="宋体"/>
          <w:b/>
          <w:sz w:val="36"/>
          <w:szCs w:val="36"/>
        </w:rPr>
      </w:pPr>
    </w:p>
    <w:p w:rsidR="002F06DB" w:rsidRDefault="002F06DB">
      <w:pPr>
        <w:spacing w:line="440" w:lineRule="exact"/>
        <w:jc w:val="center"/>
        <w:outlineLvl w:val="0"/>
        <w:rPr>
          <w:rFonts w:ascii="宋体" w:hAnsi="宋体"/>
          <w:b/>
          <w:sz w:val="36"/>
          <w:szCs w:val="36"/>
        </w:rPr>
      </w:pPr>
    </w:p>
    <w:p w:rsidR="002F06DB" w:rsidRDefault="002F06DB" w:rsidP="00793884">
      <w:pPr>
        <w:spacing w:line="440" w:lineRule="exact"/>
        <w:jc w:val="left"/>
        <w:outlineLvl w:val="0"/>
        <w:rPr>
          <w:rFonts w:ascii="宋体" w:hAnsi="宋体"/>
          <w:b/>
          <w:sz w:val="36"/>
          <w:szCs w:val="36"/>
        </w:rPr>
      </w:pPr>
    </w:p>
    <w:sectPr w:rsidR="002F06DB">
      <w:pgSz w:w="11906" w:h="16838"/>
      <w:pgMar w:top="851" w:right="851" w:bottom="567"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D4F" w:rsidRDefault="00BA0D4F" w:rsidP="00E0293B">
      <w:r>
        <w:separator/>
      </w:r>
    </w:p>
  </w:endnote>
  <w:endnote w:type="continuationSeparator" w:id="0">
    <w:p w:rsidR="00BA0D4F" w:rsidRDefault="00BA0D4F" w:rsidP="00E02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
    <w:charset w:val="86"/>
    <w:family w:val="modern"/>
    <w:pitch w:val="fixed"/>
    <w:sig w:usb0="00000003" w:usb1="080E0000" w:usb2="00000010" w:usb3="00000000" w:csb0="00040001" w:csb1="00000000"/>
  </w:font>
  <w:font w:name="方正小标宋简体">
    <w:altName w:val="微软雅黑"/>
    <w:charset w:val="86"/>
    <w:family w:val="auto"/>
    <w:pitch w:val="variable"/>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D4F" w:rsidRDefault="00BA0D4F" w:rsidP="00E0293B">
      <w:r>
        <w:separator/>
      </w:r>
    </w:p>
  </w:footnote>
  <w:footnote w:type="continuationSeparator" w:id="0">
    <w:p w:rsidR="00BA0D4F" w:rsidRDefault="00BA0D4F" w:rsidP="00E02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8E36138"/>
    <w:multiLevelType w:val="singleLevel"/>
    <w:tmpl w:val="E8E36138"/>
    <w:lvl w:ilvl="0">
      <w:start w:val="4"/>
      <w:numFmt w:val="chineseCounting"/>
      <w:suff w:val="nothing"/>
      <w:lvlText w:val="%1、"/>
      <w:lvlJc w:val="left"/>
      <w:rPr>
        <w:rFonts w:hint="eastAsia"/>
      </w:rPr>
    </w:lvl>
  </w:abstractNum>
  <w:abstractNum w:abstractNumId="1" w15:restartNumberingAfterBreak="0">
    <w:nsid w:val="35CDC819"/>
    <w:multiLevelType w:val="singleLevel"/>
    <w:tmpl w:val="35CDC819"/>
    <w:lvl w:ilvl="0">
      <w:start w:val="5"/>
      <w:numFmt w:val="chineseCounting"/>
      <w:suff w:val="nothing"/>
      <w:lvlText w:val="%1、"/>
      <w:lvlJc w:val="left"/>
      <w:rPr>
        <w:rFonts w:hint="eastAsia"/>
      </w:rPr>
    </w:lvl>
  </w:abstractNum>
  <w:abstractNum w:abstractNumId="2" w15:restartNumberingAfterBreak="0">
    <w:nsid w:val="7B13CB23"/>
    <w:multiLevelType w:val="singleLevel"/>
    <w:tmpl w:val="7B13CB23"/>
    <w:lvl w:ilvl="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YmJmNjE1NDU4M2U5YTg3YWE5ZTM5MzM3MGQ4NGFkYTEifQ=="/>
  </w:docVars>
  <w:rsids>
    <w:rsidRoot w:val="006E3748"/>
    <w:rsid w:val="000103C8"/>
    <w:rsid w:val="00031079"/>
    <w:rsid w:val="000C7E77"/>
    <w:rsid w:val="000E45CE"/>
    <w:rsid w:val="00110530"/>
    <w:rsid w:val="0013030F"/>
    <w:rsid w:val="00155CA1"/>
    <w:rsid w:val="001D7643"/>
    <w:rsid w:val="001F03D1"/>
    <w:rsid w:val="00204151"/>
    <w:rsid w:val="00206711"/>
    <w:rsid w:val="0021369F"/>
    <w:rsid w:val="00230D50"/>
    <w:rsid w:val="00252AE8"/>
    <w:rsid w:val="002A1FDB"/>
    <w:rsid w:val="002C4471"/>
    <w:rsid w:val="002F06DB"/>
    <w:rsid w:val="003B42FB"/>
    <w:rsid w:val="003C68BF"/>
    <w:rsid w:val="003F4575"/>
    <w:rsid w:val="003F492D"/>
    <w:rsid w:val="004003E4"/>
    <w:rsid w:val="0040428D"/>
    <w:rsid w:val="004E1BF4"/>
    <w:rsid w:val="004E320E"/>
    <w:rsid w:val="004E42AC"/>
    <w:rsid w:val="00502346"/>
    <w:rsid w:val="00517850"/>
    <w:rsid w:val="005925C3"/>
    <w:rsid w:val="005A5050"/>
    <w:rsid w:val="005B3E85"/>
    <w:rsid w:val="005C7488"/>
    <w:rsid w:val="005F3EC2"/>
    <w:rsid w:val="006025E8"/>
    <w:rsid w:val="00630BB8"/>
    <w:rsid w:val="006508CF"/>
    <w:rsid w:val="006877C2"/>
    <w:rsid w:val="006E3748"/>
    <w:rsid w:val="006E78DB"/>
    <w:rsid w:val="006F1C9A"/>
    <w:rsid w:val="00714E0F"/>
    <w:rsid w:val="00741011"/>
    <w:rsid w:val="00792E3C"/>
    <w:rsid w:val="00793884"/>
    <w:rsid w:val="008073A6"/>
    <w:rsid w:val="008075E4"/>
    <w:rsid w:val="00832F20"/>
    <w:rsid w:val="00873A79"/>
    <w:rsid w:val="00880818"/>
    <w:rsid w:val="00887619"/>
    <w:rsid w:val="008E78AE"/>
    <w:rsid w:val="0090636B"/>
    <w:rsid w:val="009B2663"/>
    <w:rsid w:val="00A074DA"/>
    <w:rsid w:val="00A60389"/>
    <w:rsid w:val="00AA2110"/>
    <w:rsid w:val="00B80B4B"/>
    <w:rsid w:val="00BA0D4F"/>
    <w:rsid w:val="00BB200E"/>
    <w:rsid w:val="00BC5303"/>
    <w:rsid w:val="00C43DF3"/>
    <w:rsid w:val="00C52B8C"/>
    <w:rsid w:val="00CD6515"/>
    <w:rsid w:val="00D233C0"/>
    <w:rsid w:val="00D823E4"/>
    <w:rsid w:val="00D92F77"/>
    <w:rsid w:val="00DC7D73"/>
    <w:rsid w:val="00DE5637"/>
    <w:rsid w:val="00DE65F0"/>
    <w:rsid w:val="00E00AC3"/>
    <w:rsid w:val="00E0293B"/>
    <w:rsid w:val="00E17EA0"/>
    <w:rsid w:val="00E4648A"/>
    <w:rsid w:val="00E62322"/>
    <w:rsid w:val="00E638CD"/>
    <w:rsid w:val="00ED5BB3"/>
    <w:rsid w:val="00EE5751"/>
    <w:rsid w:val="00F53DEB"/>
    <w:rsid w:val="00F62606"/>
    <w:rsid w:val="00F86F43"/>
    <w:rsid w:val="00FA1F08"/>
    <w:rsid w:val="00FA2A67"/>
    <w:rsid w:val="00FB48E8"/>
    <w:rsid w:val="05B3608A"/>
    <w:rsid w:val="0C961555"/>
    <w:rsid w:val="13005A72"/>
    <w:rsid w:val="20A85BA7"/>
    <w:rsid w:val="38EA4660"/>
    <w:rsid w:val="46C93FC7"/>
    <w:rsid w:val="48BA3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9B75FB-A9D6-4F55-9548-F76EAF42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spacing w:line="360" w:lineRule="auto"/>
      <w:ind w:firstLineChars="200" w:firstLine="480"/>
    </w:pPr>
    <w:rPr>
      <w:rFonts w:ascii="仿宋_GB2312"/>
      <w:sz w:val="24"/>
    </w:rPr>
  </w:style>
  <w:style w:type="paragraph" w:styleId="a5">
    <w:name w:val="footer"/>
    <w:basedOn w:val="a"/>
    <w:link w:val="a6"/>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纯文本 字符"/>
    <w:basedOn w:val="a0"/>
    <w:link w:val="a3"/>
    <w:qFormat/>
    <w:rPr>
      <w:rFonts w:ascii="仿宋_GB2312" w:eastAsia="宋体" w:hAnsi="Times New Roman" w:cs="Times New Roman"/>
      <w:sz w:val="24"/>
      <w:szCs w:val="20"/>
    </w:rPr>
  </w:style>
  <w:style w:type="character" w:customStyle="1" w:styleId="Char1">
    <w:name w:val="纯文本 Char1"/>
    <w:qFormat/>
    <w:rPr>
      <w:rFonts w:ascii="仿宋_GB2312"/>
      <w:kern w:val="2"/>
      <w:sz w:val="24"/>
    </w:rPr>
  </w:style>
  <w:style w:type="paragraph" w:customStyle="1" w:styleId="Default">
    <w:name w:val="Default"/>
    <w:rsid w:val="00793884"/>
    <w:pPr>
      <w:widowControl w:val="0"/>
      <w:autoSpaceDE w:val="0"/>
      <w:autoSpaceDN w:val="0"/>
      <w:adjustRightInd w:val="0"/>
    </w:pPr>
    <w:rPr>
      <w:rFonts w:ascii="仿宋_GB2312" w:eastAsia="仿宋_GB2312" w:cs="仿宋_GB2312"/>
      <w:color w:val="000000"/>
      <w:sz w:val="24"/>
      <w:szCs w:val="24"/>
    </w:rPr>
  </w:style>
  <w:style w:type="paragraph" w:styleId="aa">
    <w:name w:val="List Paragraph"/>
    <w:basedOn w:val="a"/>
    <w:uiPriority w:val="99"/>
    <w:rsid w:val="000103C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1882</TotalTime>
  <Pages>4</Pages>
  <Words>1383</Words>
  <Characters>2298</Characters>
  <Application>Microsoft Office Word</Application>
  <DocSecurity>0</DocSecurity>
  <Lines>127</Lines>
  <Paragraphs>122</Paragraphs>
  <ScaleCrop>false</ScaleCrop>
  <Company>Hewlett-Packard Company</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韩韬略</dc:creator>
  <cp:lastModifiedBy>mega</cp:lastModifiedBy>
  <cp:revision>34</cp:revision>
  <dcterms:created xsi:type="dcterms:W3CDTF">2022-01-28T01:22:00Z</dcterms:created>
  <dcterms:modified xsi:type="dcterms:W3CDTF">2022-09-13T00:46:00Z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BE287CB5334343B2994522CA5AF0C644</vt:lpwstr>
  </property>
</Properties>
</file>