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宋体" w:hAnsi="宋体"/>
          <w:b/>
          <w:color w:val="000000"/>
          <w:sz w:val="36"/>
          <w:szCs w:val="36"/>
        </w:rPr>
      </w:pPr>
    </w:p>
    <w:p>
      <w:pPr>
        <w:spacing w:line="440" w:lineRule="exact"/>
        <w:jc w:val="center"/>
        <w:outlineLvl w:val="0"/>
        <w:rPr>
          <w:rFonts w:ascii="宋体" w:hAnsi="宋体"/>
          <w:b/>
          <w:color w:val="000000" w:themeColor="text1"/>
          <w:sz w:val="36"/>
          <w:szCs w:val="36"/>
        </w:rPr>
      </w:pPr>
      <w:r>
        <w:rPr>
          <w:rFonts w:hint="eastAsia" w:ascii="宋体" w:hAnsi="宋体"/>
          <w:b/>
          <w:color w:val="000000" w:themeColor="text1"/>
          <w:sz w:val="36"/>
          <w:szCs w:val="36"/>
        </w:rPr>
        <w:t>青岛市科学技术奖提名公示内容-科技进步奖</w:t>
      </w:r>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2022</w:t>
      </w:r>
      <w:r>
        <w:rPr>
          <w:rFonts w:hint="eastAsia" w:ascii="方正小标宋简体" w:hAnsi="宋体"/>
          <w:bCs/>
          <w:color w:val="000000"/>
          <w:sz w:val="36"/>
          <w:szCs w:val="36"/>
        </w:rPr>
        <w:t>年度）</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一、项目名称</w:t>
      </w:r>
    </w:p>
    <w:p>
      <w:pPr>
        <w:spacing w:line="440" w:lineRule="exact"/>
        <w:ind w:firstLine="560" w:firstLineChars="200"/>
        <w:rPr>
          <w:rFonts w:hint="default" w:eastAsia="宋体"/>
          <w:snapToGrid w:val="0"/>
          <w:sz w:val="28"/>
          <w:lang w:val="en-US" w:eastAsia="zh-CN"/>
        </w:rPr>
      </w:pPr>
      <w:r>
        <w:rPr>
          <w:rFonts w:hint="eastAsia"/>
          <w:snapToGrid w:val="0"/>
          <w:sz w:val="28"/>
        </w:rPr>
        <w:t>停车主动感知与规划系统研究开发</w:t>
      </w:r>
      <w:r>
        <w:rPr>
          <w:rFonts w:hint="eastAsia"/>
          <w:snapToGrid w:val="0"/>
          <w:sz w:val="28"/>
          <w:lang w:val="en-US" w:eastAsia="zh-CN"/>
        </w:rPr>
        <w:t>及应用</w:t>
      </w:r>
    </w:p>
    <w:p>
      <w:pPr>
        <w:spacing w:line="440" w:lineRule="exact"/>
        <w:ind w:firstLine="562" w:firstLineChars="200"/>
        <w:jc w:val="left"/>
        <w:rPr>
          <w:rFonts w:ascii="宋体" w:hAnsi="宋体"/>
          <w:b/>
          <w:color w:val="000000"/>
          <w:sz w:val="28"/>
          <w:szCs w:val="28"/>
        </w:rPr>
      </w:pPr>
      <w:bookmarkStart w:id="1" w:name="_GoBack"/>
      <w:bookmarkEnd w:id="1"/>
      <w:r>
        <w:rPr>
          <w:rFonts w:hint="eastAsia" w:ascii="宋体" w:hAnsi="宋体"/>
          <w:b/>
          <w:color w:val="000000"/>
          <w:sz w:val="28"/>
          <w:szCs w:val="28"/>
        </w:rPr>
        <w:t>二、推荐单位（专家）及推荐意见</w:t>
      </w:r>
    </w:p>
    <w:p>
      <w:pPr>
        <w:adjustRightInd w:val="0"/>
        <w:spacing w:line="360" w:lineRule="auto"/>
        <w:ind w:firstLine="480" w:firstLineChars="200"/>
        <w:rPr>
          <w:rFonts w:ascii="宋体" w:hAnsi="宋体"/>
          <w:sz w:val="24"/>
        </w:rPr>
      </w:pPr>
      <w:r>
        <w:rPr>
          <w:rFonts w:hint="eastAsia" w:ascii="宋体" w:hAnsi="宋体"/>
          <w:sz w:val="24"/>
        </w:rPr>
        <w:t>本项目针对日益突出的城市停车难问题进行研究，</w:t>
      </w:r>
      <w:r>
        <w:rPr>
          <w:rFonts w:ascii="宋体" w:hAnsi="宋体"/>
          <w:sz w:val="24"/>
        </w:rPr>
        <w:t>集成BD+GPS、DR、MP、信息融合技术以及无线通信技术研究开发了车载停车感知终端系统，实现了对车辆的高精度定位及卫星信号丢失或遮挡情况下的定位，</w:t>
      </w:r>
      <w:r>
        <w:rPr>
          <w:rFonts w:hint="eastAsia" w:ascii="宋体" w:hAnsi="宋体"/>
          <w:sz w:val="24"/>
        </w:rPr>
        <w:t>以及</w:t>
      </w:r>
      <w:r>
        <w:rPr>
          <w:rFonts w:ascii="宋体" w:hAnsi="宋体"/>
          <w:sz w:val="24"/>
        </w:rPr>
        <w:t>停车诱导功能。基于图像处理的边缘检测、角点检测和前景与背景信息检测技术提出了停车位联合检测算法，实现了停车位使用信息的高准确、高可靠性及容错性检测。以高精度北斗+GPS接收机设备为数据采集工具，获取精度误差为厘米级的经纬度数据，然后结合 GIS 技术对车位地理信息以及临近道路信息进行精细建模得到了停车场区域高精度电子地图。针对停车位选择及路径规划提出基于多目标的停车场及停车位选择方法，包括初选过程和组合选择过程以实现最优停车场的选择，考虑不同的用户需求指标的停车位选择，以及基于不同指标的路径规划方案，以满足不同的停车需求。</w:t>
      </w:r>
    </w:p>
    <w:p>
      <w:pPr>
        <w:spacing w:line="360" w:lineRule="auto"/>
        <w:ind w:firstLine="480" w:firstLineChars="200"/>
        <w:rPr>
          <w:rFonts w:ascii="宋体" w:hAnsi="宋体" w:cs="宋体"/>
          <w:sz w:val="24"/>
        </w:rPr>
      </w:pPr>
      <w:r>
        <w:rPr>
          <w:rFonts w:hint="eastAsia" w:ascii="仿宋_GB2312"/>
          <w:sz w:val="24"/>
        </w:rPr>
        <w:t>本项目于 </w:t>
      </w:r>
      <w:r>
        <w:rPr>
          <w:rFonts w:hint="eastAsia" w:ascii="宋体" w:hAnsi="宋体" w:cs="宋体"/>
          <w:sz w:val="24"/>
        </w:rPr>
        <w:t>2</w:t>
      </w:r>
      <w:r>
        <w:rPr>
          <w:rFonts w:ascii="宋体" w:hAnsi="宋体" w:cs="宋体"/>
          <w:sz w:val="24"/>
        </w:rPr>
        <w:t>021</w:t>
      </w:r>
      <w:r>
        <w:rPr>
          <w:rFonts w:hint="eastAsia" w:ascii="宋体" w:hAnsi="宋体" w:cs="宋体"/>
          <w:sz w:val="24"/>
        </w:rPr>
        <w:t>年1</w:t>
      </w:r>
      <w:r>
        <w:rPr>
          <w:rFonts w:ascii="宋体" w:hAnsi="宋体" w:cs="宋体"/>
          <w:sz w:val="24"/>
        </w:rPr>
        <w:t>0</w:t>
      </w:r>
      <w:r>
        <w:rPr>
          <w:rFonts w:hint="eastAsia" w:ascii="宋体" w:hAnsi="宋体" w:cs="宋体"/>
          <w:sz w:val="24"/>
        </w:rPr>
        <w:t>月1</w:t>
      </w:r>
      <w:r>
        <w:rPr>
          <w:rFonts w:ascii="宋体" w:hAnsi="宋体" w:cs="宋体"/>
          <w:sz w:val="24"/>
        </w:rPr>
        <w:t>0</w:t>
      </w:r>
      <w:r>
        <w:rPr>
          <w:rFonts w:hint="eastAsia" w:ascii="宋体" w:hAnsi="宋体" w:cs="宋体"/>
          <w:sz w:val="24"/>
        </w:rPr>
        <w:t>日在青岛市山东科技大学通过了专家组的验收，项目达到了国内领先水平。</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三、推荐</w:t>
      </w:r>
      <w:r>
        <w:rPr>
          <w:rFonts w:ascii="宋体" w:hAnsi="宋体"/>
          <w:b/>
          <w:color w:val="000000"/>
          <w:sz w:val="28"/>
          <w:szCs w:val="28"/>
        </w:rPr>
        <w:t>等级</w:t>
      </w:r>
    </w:p>
    <w:p>
      <w:pPr>
        <w:spacing w:line="440" w:lineRule="exact"/>
        <w:ind w:firstLine="560" w:firstLineChars="200"/>
        <w:jc w:val="left"/>
        <w:rPr>
          <w:rFonts w:ascii="宋体" w:hAnsi="宋体"/>
          <w:color w:val="000000"/>
          <w:sz w:val="28"/>
          <w:szCs w:val="28"/>
        </w:rPr>
      </w:pPr>
      <w:r>
        <w:rPr>
          <w:rFonts w:hint="eastAsia" w:ascii="宋体" w:hAnsi="宋体"/>
          <w:color w:val="000000"/>
          <w:sz w:val="28"/>
          <w:szCs w:val="28"/>
        </w:rPr>
        <w:t>一等奖</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四、项目简介</w:t>
      </w:r>
    </w:p>
    <w:p>
      <w:pPr>
        <w:spacing w:line="360" w:lineRule="auto"/>
        <w:ind w:firstLine="480" w:firstLineChars="200"/>
        <w:jc w:val="left"/>
        <w:rPr>
          <w:snapToGrid w:val="0"/>
          <w:sz w:val="24"/>
          <w:szCs w:val="24"/>
        </w:rPr>
      </w:pPr>
      <w:r>
        <w:rPr>
          <w:rFonts w:hint="eastAsia"/>
          <w:snapToGrid w:val="0"/>
          <w:sz w:val="24"/>
          <w:szCs w:val="24"/>
        </w:rPr>
        <w:t>“停车主动感知与规划系统研究与开发”</w:t>
      </w:r>
      <w:r>
        <w:rPr>
          <w:snapToGrid w:val="0"/>
          <w:sz w:val="24"/>
          <w:szCs w:val="24"/>
        </w:rPr>
        <w:t>集成BD</w:t>
      </w:r>
      <w:r>
        <w:rPr>
          <w:rFonts w:hint="eastAsia"/>
          <w:snapToGrid w:val="0"/>
          <w:sz w:val="24"/>
          <w:szCs w:val="24"/>
        </w:rPr>
        <w:t>、</w:t>
      </w:r>
      <w:r>
        <w:rPr>
          <w:snapToGrid w:val="0"/>
          <w:sz w:val="24"/>
          <w:szCs w:val="24"/>
        </w:rPr>
        <w:t>GPS、DR、MP、信息融合技术以及无线通信技术研究开发了车载停车感知终端系统，实现了对车辆的高精度定位</w:t>
      </w:r>
      <w:r>
        <w:rPr>
          <w:rFonts w:hint="eastAsia"/>
          <w:snapToGrid w:val="0"/>
          <w:sz w:val="24"/>
          <w:szCs w:val="24"/>
        </w:rPr>
        <w:t>、</w:t>
      </w:r>
      <w:r>
        <w:rPr>
          <w:snapToGrid w:val="0"/>
          <w:sz w:val="24"/>
          <w:szCs w:val="24"/>
        </w:rPr>
        <w:t>停车诱导功能</w:t>
      </w:r>
      <w:r>
        <w:rPr>
          <w:rFonts w:hint="eastAsia"/>
          <w:snapToGrid w:val="0"/>
          <w:sz w:val="24"/>
          <w:szCs w:val="24"/>
        </w:rPr>
        <w:t>，</w:t>
      </w:r>
      <w:r>
        <w:rPr>
          <w:snapToGrid w:val="0"/>
          <w:sz w:val="24"/>
          <w:szCs w:val="24"/>
        </w:rPr>
        <w:t>实现了停车位使用信息的高准确、高可靠性及容错性检测。提出</w:t>
      </w:r>
      <w:r>
        <w:rPr>
          <w:rFonts w:hint="eastAsia"/>
          <w:snapToGrid w:val="0"/>
          <w:sz w:val="24"/>
          <w:szCs w:val="24"/>
        </w:rPr>
        <w:t>了</w:t>
      </w:r>
      <w:r>
        <w:rPr>
          <w:snapToGrid w:val="0"/>
          <w:sz w:val="24"/>
          <w:szCs w:val="24"/>
        </w:rPr>
        <w:t>基于多目标的停车场及停车位选择方法，考虑不同的用户需求指标的停车位选择，以及基于不同指标的路径规划方案，满足</w:t>
      </w:r>
      <w:r>
        <w:rPr>
          <w:rFonts w:hint="eastAsia"/>
          <w:snapToGrid w:val="0"/>
          <w:sz w:val="24"/>
          <w:szCs w:val="24"/>
        </w:rPr>
        <w:t>了</w:t>
      </w:r>
      <w:r>
        <w:rPr>
          <w:snapToGrid w:val="0"/>
          <w:sz w:val="24"/>
          <w:szCs w:val="24"/>
        </w:rPr>
        <w:t>不同的停车需求</w:t>
      </w:r>
      <w:r>
        <w:rPr>
          <w:rFonts w:hint="eastAsia"/>
          <w:snapToGrid w:val="0"/>
          <w:sz w:val="24"/>
          <w:szCs w:val="24"/>
        </w:rPr>
        <w:t>。主要内容如下。</w:t>
      </w:r>
    </w:p>
    <w:p>
      <w:pPr>
        <w:spacing w:line="360" w:lineRule="auto"/>
        <w:rPr>
          <w:rFonts w:ascii="宋体" w:hAnsi="宋体"/>
          <w:sz w:val="24"/>
          <w:szCs w:val="24"/>
        </w:rPr>
      </w:pPr>
      <w:r>
        <w:rPr>
          <w:rFonts w:hint="eastAsia" w:ascii="宋体" w:hAnsi="宋体"/>
          <w:sz w:val="24"/>
          <w:szCs w:val="24"/>
        </w:rPr>
        <w:t>（1）停车感知终端系统，采用高精度的北斗+GPS定位技术、航迹推算技术、地图匹配技术和信息融合技术研究了停车感知终端定位子系统，确保车辆在受到遮挡或干扰等信息丢失的情况下仍能够进行精确定位，得到更精确的经纬度位置数据，以实现车辆的实时精准定位。</w:t>
      </w:r>
    </w:p>
    <w:p>
      <w:pPr>
        <w:spacing w:line="360" w:lineRule="auto"/>
        <w:rPr>
          <w:rFonts w:ascii="宋体" w:hAnsi="宋体"/>
          <w:sz w:val="24"/>
          <w:szCs w:val="24"/>
        </w:rPr>
      </w:pPr>
      <w:r>
        <w:rPr>
          <w:rFonts w:hint="eastAsia" w:ascii="宋体" w:hAnsi="宋体"/>
          <w:sz w:val="24"/>
          <w:szCs w:val="24"/>
        </w:rPr>
        <w:t>（2）高精度停车场区域电子地图，研究获得了厘米级高精度停车场及其周边道路的详细电子地图。使得电子地图不仅能表达道路网络、建筑物及其它空间位置属性、静态属性外，还能精确地展示出停车场内各停车位的位置及其分布。</w:t>
      </w:r>
    </w:p>
    <w:p>
      <w:pPr>
        <w:spacing w:line="360" w:lineRule="auto"/>
        <w:rPr>
          <w:snapToGrid w:val="0"/>
          <w:sz w:val="24"/>
          <w:szCs w:val="24"/>
        </w:rPr>
      </w:pPr>
      <w:r>
        <w:rPr>
          <w:rFonts w:hint="eastAsia" w:ascii="宋体" w:hAnsi="宋体"/>
          <w:sz w:val="24"/>
          <w:szCs w:val="24"/>
        </w:rPr>
        <w:t>（3）场车位检测算法</w:t>
      </w:r>
      <w:r>
        <w:rPr>
          <w:rFonts w:ascii="宋体" w:hAnsi="宋体"/>
          <w:sz w:val="24"/>
          <w:szCs w:val="24"/>
        </w:rPr>
        <w:t>，</w:t>
      </w:r>
      <w:r>
        <w:rPr>
          <w:rFonts w:hint="eastAsia" w:ascii="宋体" w:hAnsi="宋体"/>
          <w:sz w:val="24"/>
          <w:szCs w:val="24"/>
        </w:rPr>
        <w:t>图像处理与机器视觉技术应用于停车位信息的检测，基于边缘检测、角点检测和前景与背景信息检测算法提出了停车位联合检测算法。</w:t>
      </w:r>
    </w:p>
    <w:p>
      <w:pPr>
        <w:spacing w:line="360" w:lineRule="auto"/>
        <w:rPr>
          <w:rFonts w:ascii="宋体" w:hAnsi="宋体"/>
          <w:sz w:val="24"/>
          <w:szCs w:val="24"/>
        </w:rPr>
      </w:pPr>
      <w:r>
        <w:rPr>
          <w:rFonts w:hint="eastAsia" w:ascii="宋体" w:hAnsi="宋体"/>
          <w:sz w:val="24"/>
          <w:szCs w:val="24"/>
        </w:rPr>
        <w:t>（4）停车位选择及路径规划算法，停车位选择及路径规划算法包括最优停车场的选择及停车场内最优停车位的路径规划。初选过程和组合选择过程可以实现最优停车场的选择，将最终可选的最优停车场按优劣顺序排序对车辆进行诱导。停车位的路径规划考虑不同的用户需求指标，通过路径规划算法为车辆提供不同指标的最优路径规划方案，以满足不同的停车需求。</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五、主要知识产权和标准规范等目录</w:t>
      </w:r>
    </w:p>
    <w:tbl>
      <w:tblPr>
        <w:tblStyle w:val="6"/>
        <w:tblW w:w="95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308"/>
        <w:gridCol w:w="1061"/>
        <w:gridCol w:w="881"/>
        <w:gridCol w:w="1030"/>
        <w:gridCol w:w="1177"/>
        <w:gridCol w:w="883"/>
        <w:gridCol w:w="884"/>
        <w:gridCol w:w="1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vAlign w:val="center"/>
          </w:tcPr>
          <w:p>
            <w:pPr>
              <w:pStyle w:val="2"/>
              <w:spacing w:line="390" w:lineRule="exact"/>
              <w:ind w:firstLine="0" w:firstLineChars="0"/>
              <w:jc w:val="center"/>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308" w:type="dxa"/>
            <w:vAlign w:val="center"/>
          </w:tcPr>
          <w:p>
            <w:pPr>
              <w:pStyle w:val="2"/>
              <w:spacing w:line="390" w:lineRule="exact"/>
              <w:ind w:firstLine="0" w:firstLineChars="0"/>
              <w:jc w:val="center"/>
              <w:rPr>
                <w:rFonts w:ascii="宋体" w:hAnsi="宋体"/>
                <w:sz w:val="21"/>
              </w:rPr>
            </w:pPr>
            <w:r>
              <w:rPr>
                <w:rFonts w:hint="eastAsia" w:ascii="宋体" w:hAnsi="宋体"/>
                <w:sz w:val="21"/>
              </w:rPr>
              <w:t>知识产权（标准）具体</w:t>
            </w:r>
            <w:r>
              <w:rPr>
                <w:rFonts w:ascii="宋体" w:hAnsi="宋体"/>
                <w:sz w:val="21"/>
              </w:rPr>
              <w:t>名称</w:t>
            </w:r>
          </w:p>
        </w:tc>
        <w:tc>
          <w:tcPr>
            <w:tcW w:w="1061" w:type="dxa"/>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81" w:type="dxa"/>
            <w:vAlign w:val="center"/>
          </w:tcPr>
          <w:p>
            <w:pPr>
              <w:pStyle w:val="2"/>
              <w:spacing w:line="390" w:lineRule="exact"/>
              <w:ind w:firstLine="0" w:firstLineChars="0"/>
              <w:jc w:val="center"/>
              <w:rPr>
                <w:rFonts w:ascii="宋体" w:hAnsi="宋体"/>
                <w:sz w:val="21"/>
              </w:rPr>
            </w:pPr>
            <w:r>
              <w:rPr>
                <w:rFonts w:hint="eastAsia" w:ascii="宋体" w:hAnsi="宋体"/>
                <w:sz w:val="21"/>
              </w:rPr>
              <w:t>授权号（标准编号）</w:t>
            </w:r>
          </w:p>
        </w:tc>
        <w:tc>
          <w:tcPr>
            <w:tcW w:w="1030" w:type="dxa"/>
            <w:vAlign w:val="center"/>
          </w:tcPr>
          <w:p>
            <w:pPr>
              <w:pStyle w:val="2"/>
              <w:spacing w:line="390" w:lineRule="exact"/>
              <w:ind w:firstLine="0" w:firstLineChars="0"/>
              <w:jc w:val="center"/>
              <w:rPr>
                <w:rFonts w:ascii="宋体" w:hAnsi="宋体"/>
                <w:sz w:val="21"/>
              </w:rPr>
            </w:pPr>
            <w:r>
              <w:rPr>
                <w:rFonts w:hint="eastAsia" w:ascii="宋体" w:hAnsi="宋体"/>
                <w:sz w:val="21"/>
              </w:rPr>
              <w:t>授权（标准发布）日期</w:t>
            </w:r>
          </w:p>
        </w:tc>
        <w:tc>
          <w:tcPr>
            <w:tcW w:w="1177" w:type="dxa"/>
            <w:vAlign w:val="center"/>
          </w:tcPr>
          <w:p>
            <w:pPr>
              <w:pStyle w:val="2"/>
              <w:spacing w:line="390" w:lineRule="exact"/>
              <w:ind w:firstLine="0" w:firstLineChars="0"/>
              <w:jc w:val="center"/>
              <w:rPr>
                <w:rFonts w:ascii="宋体" w:hAnsi="宋体"/>
                <w:sz w:val="21"/>
              </w:rPr>
            </w:pPr>
            <w:r>
              <w:rPr>
                <w:rFonts w:hint="eastAsia" w:ascii="宋体" w:hAnsi="宋体"/>
                <w:sz w:val="21"/>
              </w:rPr>
              <w:t>证书编号（标准批准发布</w:t>
            </w:r>
            <w:r>
              <w:rPr>
                <w:rFonts w:ascii="宋体" w:hAnsi="宋体"/>
                <w:sz w:val="21"/>
              </w:rPr>
              <w:t>部门</w:t>
            </w:r>
            <w:r>
              <w:rPr>
                <w:rFonts w:hint="eastAsia" w:ascii="宋体" w:hAnsi="宋体"/>
                <w:sz w:val="21"/>
              </w:rPr>
              <w:t>）</w:t>
            </w:r>
          </w:p>
        </w:tc>
        <w:tc>
          <w:tcPr>
            <w:tcW w:w="883" w:type="dxa"/>
            <w:vAlign w:val="center"/>
          </w:tcPr>
          <w:p>
            <w:pPr>
              <w:pStyle w:val="2"/>
              <w:spacing w:line="390" w:lineRule="exact"/>
              <w:ind w:firstLine="0" w:firstLineChars="0"/>
              <w:jc w:val="center"/>
              <w:rPr>
                <w:rFonts w:ascii="宋体" w:hAnsi="宋体"/>
                <w:sz w:val="21"/>
              </w:rPr>
            </w:pPr>
            <w:r>
              <w:rPr>
                <w:rFonts w:hint="eastAsia" w:ascii="宋体" w:hAnsi="宋体"/>
                <w:sz w:val="21"/>
              </w:rPr>
              <w:t>权利人（标准起草单位）</w:t>
            </w:r>
          </w:p>
        </w:tc>
        <w:tc>
          <w:tcPr>
            <w:tcW w:w="884"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发明人（标准起草人）</w:t>
            </w:r>
          </w:p>
        </w:tc>
        <w:tc>
          <w:tcPr>
            <w:tcW w:w="1228" w:type="dxa"/>
            <w:vAlign w:val="center"/>
          </w:tcPr>
          <w:p>
            <w:pPr>
              <w:pStyle w:val="2"/>
              <w:spacing w:line="390" w:lineRule="exact"/>
              <w:ind w:firstLine="0" w:firstLineChars="0"/>
              <w:jc w:val="center"/>
              <w:rPr>
                <w:rFonts w:ascii="宋体" w:hAnsi="宋体"/>
                <w:sz w:val="21"/>
              </w:rPr>
            </w:pPr>
            <w:r>
              <w:rPr>
                <w:rFonts w:hint="eastAsia" w:ascii="宋体" w:hAnsi="宋体"/>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发明专利</w:t>
            </w:r>
          </w:p>
        </w:tc>
        <w:tc>
          <w:tcPr>
            <w:tcW w:w="1308" w:type="dxa"/>
          </w:tcPr>
          <w:p>
            <w:pPr>
              <w:pStyle w:val="2"/>
              <w:spacing w:line="390" w:lineRule="exact"/>
              <w:ind w:firstLine="0" w:firstLineChars="0"/>
              <w:jc w:val="left"/>
              <w:rPr>
                <w:rFonts w:asciiTheme="minorEastAsia" w:hAnsiTheme="minorEastAsia" w:eastAsiaTheme="minorEastAsia"/>
                <w:color w:val="000000"/>
                <w:sz w:val="21"/>
                <w:szCs w:val="21"/>
              </w:rPr>
            </w:pPr>
            <w:r>
              <w:rPr>
                <w:rFonts w:asciiTheme="minorEastAsia" w:hAnsiTheme="minorEastAsia" w:eastAsiaTheme="minorEastAsia"/>
                <w:sz w:val="21"/>
                <w:szCs w:val="21"/>
              </w:rPr>
              <w:t>一种路边停车位管理与泊车智能协同系统及其方法</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ZL201810008188.2</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2021.05.04</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396854</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hAnsi="宋体"/>
                <w:sz w:val="18"/>
                <w:szCs w:val="18"/>
              </w:rPr>
              <w:t>任传祥，胡香媛，尹唱唱，王建春，管德永，王胜利</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bookmarkStart w:id="0" w:name="_Hlk113954039"/>
            <w:r>
              <w:rPr>
                <w:rFonts w:hint="eastAsia" w:asciiTheme="minorEastAsia" w:hAnsiTheme="minorEastAsia" w:eastAsiaTheme="minorEastAsia"/>
                <w:sz w:val="21"/>
                <w:szCs w:val="21"/>
              </w:rPr>
              <w:t>发明专利</w:t>
            </w:r>
          </w:p>
        </w:tc>
        <w:tc>
          <w:tcPr>
            <w:tcW w:w="1308" w:type="dxa"/>
          </w:tcPr>
          <w:p>
            <w:pPr>
              <w:pStyle w:val="2"/>
              <w:spacing w:line="390" w:lineRule="exact"/>
              <w:ind w:firstLine="0" w:firstLineChars="0"/>
              <w:jc w:val="left"/>
              <w:rPr>
                <w:rFonts w:asciiTheme="minorEastAsia" w:hAnsiTheme="minorEastAsia" w:eastAsiaTheme="minorEastAsia"/>
                <w:color w:val="000000"/>
                <w:sz w:val="21"/>
                <w:szCs w:val="21"/>
              </w:rPr>
            </w:pPr>
            <w:r>
              <w:rPr>
                <w:rFonts w:asciiTheme="minorEastAsia" w:hAnsiTheme="minorEastAsia" w:eastAsiaTheme="minorEastAsia"/>
                <w:sz w:val="21"/>
                <w:szCs w:val="21"/>
              </w:rPr>
              <w:t>基于视频图像处理的</w:t>
            </w:r>
            <w:r>
              <w:rPr>
                <w:rFonts w:hint="eastAsia" w:asciiTheme="minorEastAsia" w:hAnsiTheme="minorEastAsia" w:eastAsiaTheme="minorEastAsia"/>
                <w:sz w:val="21"/>
                <w:szCs w:val="21"/>
              </w:rPr>
              <w:t>泊车入位指示系统</w:t>
            </w:r>
            <w:r>
              <w:rPr>
                <w:rFonts w:asciiTheme="minorEastAsia" w:hAnsiTheme="minorEastAsia" w:eastAsiaTheme="minorEastAsia"/>
                <w:sz w:val="21"/>
                <w:szCs w:val="21"/>
              </w:rPr>
              <w:t>及</w:t>
            </w:r>
            <w:r>
              <w:rPr>
                <w:rFonts w:hint="eastAsia" w:asciiTheme="minorEastAsia" w:hAnsiTheme="minorEastAsia" w:eastAsiaTheme="minorEastAsia"/>
                <w:sz w:val="21"/>
                <w:szCs w:val="21"/>
              </w:rPr>
              <w:t>指示</w:t>
            </w:r>
            <w:r>
              <w:rPr>
                <w:rFonts w:asciiTheme="minorEastAsia" w:hAnsiTheme="minorEastAsia" w:eastAsiaTheme="minorEastAsia"/>
                <w:sz w:val="21"/>
                <w:szCs w:val="21"/>
              </w:rPr>
              <w:t>方法</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ZL2</w:t>
            </w:r>
            <w:r>
              <w:rPr>
                <w:rFonts w:asciiTheme="minorEastAsia" w:hAnsiTheme="minorEastAsia" w:eastAsiaTheme="minorEastAsia"/>
                <w:sz w:val="21"/>
                <w:szCs w:val="21"/>
              </w:rPr>
              <w:t>02010846652.2</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021.10.08</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719747</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sz w:val="18"/>
                <w:szCs w:val="18"/>
              </w:rPr>
              <w:t>任传祥，尹唱唱，陈允芳，滕升华，李玉善，管德永，孙波</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发明专利</w:t>
            </w:r>
          </w:p>
        </w:tc>
        <w:tc>
          <w:tcPr>
            <w:tcW w:w="1308" w:type="dxa"/>
          </w:tcPr>
          <w:p>
            <w:pPr>
              <w:pStyle w:val="2"/>
              <w:spacing w:line="390" w:lineRule="exact"/>
              <w:ind w:firstLine="0" w:firstLineChars="0"/>
              <w:jc w:val="left"/>
              <w:rPr>
                <w:rFonts w:asciiTheme="minorEastAsia" w:hAnsiTheme="minorEastAsia" w:eastAsiaTheme="minorEastAsia"/>
                <w:sz w:val="21"/>
                <w:szCs w:val="21"/>
              </w:rPr>
            </w:pPr>
            <w:r>
              <w:rPr>
                <w:rFonts w:asciiTheme="minorEastAsia" w:hAnsiTheme="minorEastAsia" w:eastAsiaTheme="minorEastAsia"/>
                <w:color w:val="000000"/>
                <w:sz w:val="21"/>
                <w:szCs w:val="21"/>
              </w:rPr>
              <w:t>基于太阳能无人机群的大型停车场车位检测系统及其工作方法</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ZL 201510933263.2</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2019.1.25</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232025</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sz w:val="18"/>
                <w:szCs w:val="18"/>
              </w:rPr>
              <w:t>任传祥，张梁，尹唱唱，高静，管德永，卢晓</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实用新型</w:t>
            </w:r>
          </w:p>
        </w:tc>
        <w:tc>
          <w:tcPr>
            <w:tcW w:w="1308" w:type="dxa"/>
          </w:tcPr>
          <w:p>
            <w:pPr>
              <w:pStyle w:val="2"/>
              <w:spacing w:line="390" w:lineRule="exact"/>
              <w:ind w:firstLine="0" w:firstLineChars="0"/>
              <w:jc w:val="left"/>
              <w:rPr>
                <w:rFonts w:asciiTheme="minorEastAsia" w:hAnsiTheme="minorEastAsia" w:eastAsiaTheme="minorEastAsia"/>
                <w:color w:val="000000"/>
                <w:sz w:val="21"/>
                <w:szCs w:val="21"/>
              </w:rPr>
            </w:pPr>
            <w:r>
              <w:rPr>
                <w:rFonts w:asciiTheme="minorEastAsia" w:hAnsiTheme="minorEastAsia" w:eastAsiaTheme="minorEastAsia"/>
                <w:sz w:val="21"/>
                <w:szCs w:val="21"/>
              </w:rPr>
              <w:t>一种路边停车车辆出位预警装置</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ZL</w:t>
            </w:r>
            <w:r>
              <w:rPr>
                <w:rFonts w:asciiTheme="minorEastAsia" w:hAnsiTheme="minorEastAsia" w:eastAsiaTheme="minorEastAsia"/>
                <w:sz w:val="21"/>
                <w:szCs w:val="21"/>
              </w:rPr>
              <w:t>202120625204.</w:t>
            </w:r>
            <w:r>
              <w:rPr>
                <w:rFonts w:hint="eastAsia" w:asciiTheme="minorEastAsia" w:hAnsiTheme="minorEastAsia" w:eastAsiaTheme="minorEastAsia"/>
                <w:sz w:val="21"/>
                <w:szCs w:val="21"/>
              </w:rPr>
              <w:t>X</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021.11.09</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4656620</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sz w:val="18"/>
                <w:szCs w:val="18"/>
              </w:rPr>
              <w:t>尹唱唱，任传祥，陈允芳，管德永，孙波，李玉善，王建春</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实用新型</w:t>
            </w:r>
          </w:p>
        </w:tc>
        <w:tc>
          <w:tcPr>
            <w:tcW w:w="1308" w:type="dxa"/>
          </w:tcPr>
          <w:p>
            <w:pPr>
              <w:pStyle w:val="2"/>
              <w:spacing w:line="390" w:lineRule="exact"/>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一种简易的无人值守停车场自动管理装置</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ZL</w:t>
            </w:r>
            <w:r>
              <w:rPr>
                <w:rFonts w:asciiTheme="minorEastAsia" w:hAnsiTheme="minorEastAsia" w:eastAsiaTheme="minorEastAsia"/>
                <w:sz w:val="21"/>
                <w:szCs w:val="21"/>
              </w:rPr>
              <w:t>202120629240.3</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021.11.09</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4653044</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sz w:val="18"/>
                <w:szCs w:val="18"/>
              </w:rPr>
              <w:t>尹唱唱，任传祥，陈允芳，管德永，孙波，李玉善，王建春</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软件著作权</w:t>
            </w:r>
          </w:p>
        </w:tc>
        <w:tc>
          <w:tcPr>
            <w:tcW w:w="1308" w:type="dxa"/>
          </w:tcPr>
          <w:p>
            <w:pPr>
              <w:pStyle w:val="2"/>
              <w:spacing w:line="390" w:lineRule="exact"/>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车位信息管理系统</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w:t>
            </w:r>
            <w:r>
              <w:rPr>
                <w:rFonts w:hint="eastAsia" w:asciiTheme="minorEastAsia" w:hAnsiTheme="minorEastAsia" w:eastAsiaTheme="minorEastAsia"/>
                <w:sz w:val="21"/>
                <w:szCs w:val="21"/>
              </w:rPr>
              <w:t>21</w:t>
            </w:r>
            <w:r>
              <w:rPr>
                <w:rFonts w:asciiTheme="minorEastAsia" w:hAnsiTheme="minorEastAsia" w:eastAsiaTheme="minorEastAsia"/>
                <w:sz w:val="21"/>
                <w:szCs w:val="21"/>
              </w:rPr>
              <w:t>SR</w:t>
            </w:r>
            <w:r>
              <w:rPr>
                <w:rFonts w:hint="eastAsia" w:asciiTheme="minorEastAsia" w:hAnsiTheme="minorEastAsia" w:eastAsiaTheme="minorEastAsia"/>
                <w:sz w:val="21"/>
                <w:szCs w:val="21"/>
              </w:rPr>
              <w:t>0678396</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021.05.13</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7401022</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18"/>
                <w:szCs w:val="18"/>
              </w:rPr>
            </w:pPr>
            <w:r>
              <w:rPr>
                <w:rFonts w:hint="eastAsia" w:hAnsi="宋体"/>
                <w:sz w:val="18"/>
                <w:szCs w:val="18"/>
              </w:rPr>
              <w:t>任传祥，陈允芳，尹唱唱，管德永，孙波，王建春，李玉善</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软件著作权</w:t>
            </w:r>
          </w:p>
        </w:tc>
        <w:tc>
          <w:tcPr>
            <w:tcW w:w="130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车载智能感知终端软件</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w:t>
            </w:r>
            <w:r>
              <w:rPr>
                <w:rFonts w:hint="eastAsia" w:asciiTheme="minorEastAsia" w:hAnsiTheme="minorEastAsia" w:eastAsiaTheme="minorEastAsia"/>
                <w:sz w:val="21"/>
                <w:szCs w:val="21"/>
              </w:rPr>
              <w:t>21</w:t>
            </w:r>
            <w:r>
              <w:rPr>
                <w:rFonts w:asciiTheme="minorEastAsia" w:hAnsiTheme="minorEastAsia" w:eastAsiaTheme="minorEastAsia"/>
                <w:sz w:val="21"/>
                <w:szCs w:val="21"/>
              </w:rPr>
              <w:t>SR</w:t>
            </w:r>
            <w:r>
              <w:rPr>
                <w:rFonts w:hint="eastAsia" w:asciiTheme="minorEastAsia" w:hAnsiTheme="minorEastAsia" w:eastAsiaTheme="minorEastAsia"/>
                <w:sz w:val="21"/>
                <w:szCs w:val="21"/>
              </w:rPr>
              <w:t>0678366</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021.05.13</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7400992</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rPr>
                <w:rFonts w:asciiTheme="minorEastAsia" w:hAnsiTheme="minorEastAsia" w:eastAsiaTheme="minorEastAsia"/>
                <w:sz w:val="18"/>
                <w:szCs w:val="18"/>
              </w:rPr>
            </w:pPr>
            <w:r>
              <w:rPr>
                <w:rFonts w:hint="eastAsia" w:hAnsi="宋体"/>
                <w:sz w:val="18"/>
                <w:szCs w:val="18"/>
              </w:rPr>
              <w:t>任传祥，陈允芳，尹唱唱，管德永，孙波，王建春，李玉善</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软件著作权</w:t>
            </w:r>
          </w:p>
        </w:tc>
        <w:tc>
          <w:tcPr>
            <w:tcW w:w="130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停车诱导信息服务平台</w:t>
            </w:r>
          </w:p>
        </w:tc>
        <w:tc>
          <w:tcPr>
            <w:tcW w:w="106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中国</w:t>
            </w:r>
          </w:p>
        </w:tc>
        <w:tc>
          <w:tcPr>
            <w:tcW w:w="881"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019</w:t>
            </w:r>
            <w:r>
              <w:rPr>
                <w:rFonts w:hint="eastAsia" w:asciiTheme="minorEastAsia" w:hAnsiTheme="minorEastAsia" w:eastAsiaTheme="minorEastAsia"/>
                <w:sz w:val="21"/>
                <w:szCs w:val="21"/>
              </w:rPr>
              <w:t>SR</w:t>
            </w:r>
            <w:r>
              <w:rPr>
                <w:rFonts w:asciiTheme="minorEastAsia" w:hAnsiTheme="minorEastAsia" w:eastAsiaTheme="minorEastAsia"/>
                <w:sz w:val="21"/>
                <w:szCs w:val="21"/>
              </w:rPr>
              <w:t>0628896</w:t>
            </w:r>
          </w:p>
        </w:tc>
        <w:tc>
          <w:tcPr>
            <w:tcW w:w="1030"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019.01.12</w:t>
            </w:r>
          </w:p>
        </w:tc>
        <w:tc>
          <w:tcPr>
            <w:tcW w:w="1177"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049663</w:t>
            </w:r>
          </w:p>
        </w:tc>
        <w:tc>
          <w:tcPr>
            <w:tcW w:w="883"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山东科技大学</w:t>
            </w:r>
          </w:p>
        </w:tc>
        <w:tc>
          <w:tcPr>
            <w:tcW w:w="884"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管德永，任传祥</w:t>
            </w:r>
          </w:p>
        </w:tc>
        <w:tc>
          <w:tcPr>
            <w:tcW w:w="1228" w:type="dxa"/>
          </w:tcPr>
          <w:p>
            <w:pPr>
              <w:pStyle w:val="2"/>
              <w:spacing w:line="390" w:lineRule="exact"/>
              <w:ind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有效</w:t>
            </w:r>
          </w:p>
        </w:tc>
      </w:tr>
      <w:bookmarkEnd w:id="0"/>
    </w:tbl>
    <w:p>
      <w:pPr>
        <w:spacing w:line="440" w:lineRule="exact"/>
        <w:ind w:firstLine="562" w:firstLineChars="200"/>
        <w:jc w:val="left"/>
        <w:rPr>
          <w:rFonts w:ascii="宋体" w:hAnsi="宋体"/>
          <w:b/>
          <w:color w:val="000000"/>
          <w:sz w:val="28"/>
          <w:szCs w:val="28"/>
        </w:rPr>
      </w:pP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七、主要完成人情况</w:t>
      </w:r>
    </w:p>
    <w:tbl>
      <w:tblPr>
        <w:tblStyle w:val="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姓名</w:t>
            </w:r>
          </w:p>
        </w:tc>
        <w:tc>
          <w:tcPr>
            <w:tcW w:w="1217"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排名</w:t>
            </w:r>
          </w:p>
        </w:tc>
        <w:tc>
          <w:tcPr>
            <w:tcW w:w="1217"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行政职务</w:t>
            </w:r>
          </w:p>
        </w:tc>
        <w:tc>
          <w:tcPr>
            <w:tcW w:w="1217"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技术职称</w:t>
            </w:r>
          </w:p>
        </w:tc>
        <w:tc>
          <w:tcPr>
            <w:tcW w:w="1218"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工作单位</w:t>
            </w:r>
          </w:p>
        </w:tc>
        <w:tc>
          <w:tcPr>
            <w:tcW w:w="1218"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完成单位</w:t>
            </w:r>
          </w:p>
        </w:tc>
        <w:tc>
          <w:tcPr>
            <w:tcW w:w="2160" w:type="dxa"/>
          </w:tcPr>
          <w:p>
            <w:pPr>
              <w:pStyle w:val="2"/>
              <w:spacing w:line="390" w:lineRule="exact"/>
              <w:ind w:firstLine="0" w:firstLineChars="0"/>
              <w:jc w:val="center"/>
              <w:rPr>
                <w:rFonts w:ascii="宋体" w:hAnsi="宋体"/>
                <w:sz w:val="21"/>
                <w:szCs w:val="21"/>
              </w:rPr>
            </w:pPr>
            <w:r>
              <w:rPr>
                <w:rFonts w:hint="eastAsia" w:ascii="宋体" w:hAnsi="宋体"/>
                <w:sz w:val="21"/>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任传祥</w:t>
            </w:r>
          </w:p>
        </w:tc>
        <w:tc>
          <w:tcPr>
            <w:tcW w:w="1217" w:type="dxa"/>
          </w:tcPr>
          <w:p>
            <w:pPr>
              <w:spacing w:line="440" w:lineRule="exact"/>
              <w:jc w:val="left"/>
              <w:rPr>
                <w:rFonts w:ascii="宋体" w:hAnsi="宋体"/>
                <w:szCs w:val="21"/>
              </w:rPr>
            </w:pPr>
            <w:r>
              <w:rPr>
                <w:rFonts w:hint="eastAsia" w:ascii="宋体" w:hAnsi="宋体"/>
                <w:szCs w:val="21"/>
              </w:rPr>
              <w:t>1</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教授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szCs w:val="21"/>
              </w:rPr>
              <w:t>项目负责人，主持完成项目设计编制、成果集成等，提出项目的整体技术的设计。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尹唱唱</w:t>
            </w:r>
          </w:p>
        </w:tc>
        <w:tc>
          <w:tcPr>
            <w:tcW w:w="1217" w:type="dxa"/>
          </w:tcPr>
          <w:p>
            <w:pPr>
              <w:spacing w:line="440" w:lineRule="exact"/>
              <w:jc w:val="left"/>
              <w:rPr>
                <w:rFonts w:ascii="宋体" w:hAnsi="宋体"/>
                <w:szCs w:val="21"/>
              </w:rPr>
            </w:pPr>
            <w:r>
              <w:rPr>
                <w:rFonts w:hint="eastAsia" w:ascii="宋体" w:hAnsi="宋体"/>
                <w:szCs w:val="21"/>
              </w:rPr>
              <w:t>2</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讲师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szCs w:val="21"/>
              </w:rPr>
              <w:t>停车智能感知终端硬件集成。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王建春</w:t>
            </w: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17" w:type="dxa"/>
          </w:tcPr>
          <w:p>
            <w:pPr>
              <w:spacing w:line="440" w:lineRule="exact"/>
              <w:jc w:val="left"/>
              <w:rPr>
                <w:rFonts w:ascii="宋体" w:hAnsi="宋体"/>
                <w:szCs w:val="21"/>
              </w:rPr>
            </w:pP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副教授</w:t>
            </w:r>
          </w:p>
        </w:tc>
        <w:tc>
          <w:tcPr>
            <w:tcW w:w="1218" w:type="dxa"/>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山东科技大学</w:t>
            </w:r>
          </w:p>
        </w:tc>
        <w:tc>
          <w:tcPr>
            <w:tcW w:w="1218" w:type="dxa"/>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山东科技大学</w:t>
            </w:r>
          </w:p>
        </w:tc>
        <w:tc>
          <w:tcPr>
            <w:tcW w:w="2160" w:type="dxa"/>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多车位选择规划算法研究。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Align w:val="top"/>
          </w:tcPr>
          <w:p>
            <w:pPr>
              <w:spacing w:line="440" w:lineRule="exact"/>
              <w:jc w:val="left"/>
              <w:rPr>
                <w:rFonts w:hint="eastAsia" w:ascii="宋体" w:hAnsi="宋体" w:eastAsia="宋体" w:cs="Times New Roman"/>
                <w:kern w:val="2"/>
                <w:sz w:val="21"/>
                <w:szCs w:val="21"/>
                <w:lang w:val="en-US" w:eastAsia="zh-CN" w:bidi="ar-SA"/>
              </w:rPr>
            </w:pPr>
            <w:r>
              <w:rPr>
                <w:rFonts w:hint="eastAsia" w:ascii="宋体" w:hAnsi="宋体"/>
                <w:szCs w:val="21"/>
              </w:rPr>
              <w:t>管德永</w:t>
            </w:r>
          </w:p>
        </w:tc>
        <w:tc>
          <w:tcPr>
            <w:tcW w:w="1217" w:type="dxa"/>
            <w:vAlign w:val="top"/>
          </w:tcPr>
          <w:p>
            <w:pPr>
              <w:spacing w:line="440" w:lineRule="exact"/>
              <w:jc w:val="left"/>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p>
        </w:tc>
        <w:tc>
          <w:tcPr>
            <w:tcW w:w="1217" w:type="dxa"/>
            <w:vAlign w:val="top"/>
          </w:tcPr>
          <w:p>
            <w:pPr>
              <w:spacing w:line="440" w:lineRule="exact"/>
              <w:jc w:val="left"/>
              <w:rPr>
                <w:rFonts w:ascii="宋体" w:hAnsi="宋体" w:eastAsia="宋体" w:cs="Times New Roman"/>
                <w:kern w:val="2"/>
                <w:sz w:val="21"/>
                <w:szCs w:val="21"/>
                <w:lang w:val="en-US" w:eastAsia="zh-CN" w:bidi="ar-SA"/>
              </w:rPr>
            </w:pPr>
          </w:p>
        </w:tc>
        <w:tc>
          <w:tcPr>
            <w:tcW w:w="1217" w:type="dxa"/>
            <w:vAlign w:val="top"/>
          </w:tcPr>
          <w:p>
            <w:pPr>
              <w:spacing w:line="440" w:lineRule="exact"/>
              <w:jc w:val="left"/>
              <w:rPr>
                <w:rFonts w:hint="eastAsia" w:ascii="宋体" w:hAnsi="宋体" w:eastAsia="宋体" w:cs="Times New Roman"/>
                <w:kern w:val="2"/>
                <w:sz w:val="21"/>
                <w:szCs w:val="21"/>
                <w:lang w:val="en-US" w:eastAsia="zh-CN" w:bidi="ar-SA"/>
              </w:rPr>
            </w:pPr>
            <w:r>
              <w:rPr>
                <w:rFonts w:hint="eastAsia" w:ascii="宋体" w:hAnsi="宋体"/>
                <w:szCs w:val="21"/>
              </w:rPr>
              <w:t>副教授</w:t>
            </w:r>
          </w:p>
        </w:tc>
        <w:tc>
          <w:tcPr>
            <w:tcW w:w="1218" w:type="dxa"/>
            <w:vAlign w:val="top"/>
          </w:tcPr>
          <w:p>
            <w:pPr>
              <w:spacing w:line="440" w:lineRule="exact"/>
              <w:jc w:val="left"/>
              <w:rPr>
                <w:rFonts w:hint="eastAsia" w:ascii="宋体" w:hAnsi="宋体" w:eastAsia="宋体" w:cs="Times New Roman"/>
                <w:kern w:val="2"/>
                <w:sz w:val="21"/>
                <w:szCs w:val="21"/>
                <w:lang w:val="en-US" w:eastAsia="zh-CN" w:bidi="ar-SA"/>
              </w:rPr>
            </w:pPr>
            <w:r>
              <w:rPr>
                <w:rFonts w:hint="eastAsia" w:ascii="宋体" w:hAnsi="宋体"/>
                <w:szCs w:val="21"/>
              </w:rPr>
              <w:t>山东科技大学</w:t>
            </w:r>
          </w:p>
        </w:tc>
        <w:tc>
          <w:tcPr>
            <w:tcW w:w="1218" w:type="dxa"/>
            <w:vAlign w:val="top"/>
          </w:tcPr>
          <w:p>
            <w:pPr>
              <w:spacing w:line="440" w:lineRule="exact"/>
              <w:jc w:val="left"/>
              <w:rPr>
                <w:rFonts w:hint="eastAsia" w:ascii="宋体" w:hAnsi="宋体" w:eastAsia="宋体" w:cs="Times New Roman"/>
                <w:kern w:val="2"/>
                <w:sz w:val="21"/>
                <w:szCs w:val="21"/>
                <w:lang w:val="en-US" w:eastAsia="zh-CN" w:bidi="ar-SA"/>
              </w:rPr>
            </w:pPr>
            <w:r>
              <w:rPr>
                <w:rFonts w:hint="eastAsia" w:ascii="宋体" w:hAnsi="宋体"/>
                <w:szCs w:val="21"/>
              </w:rPr>
              <w:t>山东科技大学</w:t>
            </w:r>
          </w:p>
        </w:tc>
        <w:tc>
          <w:tcPr>
            <w:tcW w:w="2160" w:type="dxa"/>
            <w:vAlign w:val="top"/>
          </w:tcPr>
          <w:p>
            <w:pPr>
              <w:spacing w:line="440" w:lineRule="exact"/>
              <w:jc w:val="left"/>
              <w:rPr>
                <w:rFonts w:hint="eastAsia" w:ascii="宋体" w:hAnsi="宋体" w:eastAsia="宋体" w:cs="Times New Roman"/>
                <w:kern w:val="2"/>
                <w:sz w:val="21"/>
                <w:szCs w:val="21"/>
                <w:lang w:val="en-US" w:eastAsia="zh-CN" w:bidi="ar-SA"/>
              </w:rPr>
            </w:pPr>
            <w:r>
              <w:rPr>
                <w:rFonts w:hint="eastAsia" w:ascii="宋体" w:hAnsi="宋体"/>
                <w:szCs w:val="21"/>
              </w:rPr>
              <w:t>车位信息管理及诱导系统设计。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Align w:val="top"/>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王胜利</w:t>
            </w:r>
          </w:p>
        </w:tc>
        <w:tc>
          <w:tcPr>
            <w:tcW w:w="1217" w:type="dxa"/>
            <w:vAlign w:val="top"/>
          </w:tcPr>
          <w:p>
            <w:pPr>
              <w:spacing w:line="440" w:lineRule="exact"/>
              <w:jc w:val="left"/>
              <w:rPr>
                <w:rFonts w:hint="default" w:ascii="宋体" w:hAnsi="宋体" w:cs="Times New Roman"/>
                <w:kern w:val="2"/>
                <w:sz w:val="21"/>
                <w:szCs w:val="21"/>
                <w:lang w:val="en-US" w:eastAsia="zh-CN" w:bidi="ar-SA"/>
              </w:rPr>
            </w:pPr>
            <w:r>
              <w:rPr>
                <w:rFonts w:hint="eastAsia" w:ascii="宋体" w:hAnsi="宋体" w:cs="Times New Roman"/>
                <w:kern w:val="2"/>
                <w:sz w:val="21"/>
                <w:szCs w:val="21"/>
                <w:lang w:val="en-US" w:eastAsia="zh-CN" w:bidi="ar-SA"/>
              </w:rPr>
              <w:t>5</w:t>
            </w:r>
          </w:p>
        </w:tc>
        <w:tc>
          <w:tcPr>
            <w:tcW w:w="1217" w:type="dxa"/>
            <w:vAlign w:val="top"/>
          </w:tcPr>
          <w:p>
            <w:pPr>
              <w:spacing w:line="440" w:lineRule="exact"/>
              <w:jc w:val="left"/>
              <w:rPr>
                <w:rFonts w:ascii="宋体" w:hAnsi="宋体" w:eastAsia="宋体" w:cs="Times New Roman"/>
                <w:kern w:val="2"/>
                <w:sz w:val="21"/>
                <w:szCs w:val="21"/>
                <w:lang w:val="en-US" w:eastAsia="zh-CN" w:bidi="ar-SA"/>
              </w:rPr>
            </w:pPr>
          </w:p>
        </w:tc>
        <w:tc>
          <w:tcPr>
            <w:tcW w:w="1217" w:type="dxa"/>
            <w:vAlign w:val="top"/>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副教授</w:t>
            </w:r>
          </w:p>
        </w:tc>
        <w:tc>
          <w:tcPr>
            <w:tcW w:w="1218" w:type="dxa"/>
            <w:vAlign w:val="top"/>
          </w:tcPr>
          <w:p>
            <w:pPr>
              <w:spacing w:line="440" w:lineRule="exact"/>
              <w:jc w:val="left"/>
              <w:rPr>
                <w:rFonts w:hint="eastAsia" w:ascii="宋体" w:hAnsi="宋体"/>
                <w:szCs w:val="21"/>
              </w:rPr>
            </w:pPr>
            <w:r>
              <w:rPr>
                <w:rFonts w:hint="eastAsia" w:ascii="宋体" w:hAnsi="宋体"/>
                <w:szCs w:val="21"/>
              </w:rPr>
              <w:t>山东科技大学</w:t>
            </w:r>
          </w:p>
        </w:tc>
        <w:tc>
          <w:tcPr>
            <w:tcW w:w="1218" w:type="dxa"/>
            <w:vAlign w:val="top"/>
          </w:tcPr>
          <w:p>
            <w:pPr>
              <w:spacing w:line="440" w:lineRule="exact"/>
              <w:jc w:val="left"/>
              <w:rPr>
                <w:rFonts w:hint="eastAsia" w:ascii="宋体" w:hAnsi="宋体"/>
                <w:szCs w:val="21"/>
              </w:rPr>
            </w:pPr>
            <w:r>
              <w:rPr>
                <w:rFonts w:hint="eastAsia" w:ascii="宋体" w:hAnsi="宋体"/>
                <w:szCs w:val="21"/>
              </w:rPr>
              <w:t>山东科技大学</w:t>
            </w:r>
          </w:p>
        </w:tc>
        <w:tc>
          <w:tcPr>
            <w:tcW w:w="2160" w:type="dxa"/>
            <w:vAlign w:val="top"/>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信息融合技术设计。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李俊韬</w:t>
            </w: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6</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教授</w:t>
            </w:r>
          </w:p>
        </w:tc>
        <w:tc>
          <w:tcPr>
            <w:tcW w:w="1218" w:type="dxa"/>
          </w:tcPr>
          <w:p>
            <w:pPr>
              <w:spacing w:line="440" w:lineRule="exact"/>
              <w:jc w:val="left"/>
              <w:rPr>
                <w:rFonts w:ascii="宋体" w:hAnsi="宋体"/>
                <w:szCs w:val="21"/>
              </w:rPr>
            </w:pPr>
            <w:r>
              <w:rPr>
                <w:rFonts w:hint="eastAsia" w:ascii="宋体" w:hAnsi="宋体"/>
                <w:szCs w:val="21"/>
              </w:rPr>
              <w:t>北京中物智联科技有限公司</w:t>
            </w:r>
          </w:p>
        </w:tc>
        <w:tc>
          <w:tcPr>
            <w:tcW w:w="1218" w:type="dxa"/>
          </w:tcPr>
          <w:p>
            <w:pPr>
              <w:spacing w:line="440" w:lineRule="exact"/>
              <w:jc w:val="left"/>
              <w:rPr>
                <w:rFonts w:ascii="宋体" w:hAnsi="宋体"/>
                <w:szCs w:val="21"/>
              </w:rPr>
            </w:pPr>
            <w:r>
              <w:rPr>
                <w:rFonts w:hint="eastAsia" w:ascii="宋体" w:hAnsi="宋体"/>
                <w:szCs w:val="21"/>
              </w:rPr>
              <w:t>北京中物智联科技有限公司</w:t>
            </w:r>
          </w:p>
        </w:tc>
        <w:tc>
          <w:tcPr>
            <w:tcW w:w="2160" w:type="dxa"/>
          </w:tcPr>
          <w:p>
            <w:pPr>
              <w:spacing w:line="440" w:lineRule="exact"/>
              <w:jc w:val="left"/>
              <w:rPr>
                <w:rFonts w:ascii="宋体" w:hAnsi="宋体"/>
                <w:szCs w:val="21"/>
              </w:rPr>
            </w:pPr>
            <w:r>
              <w:rPr>
                <w:rFonts w:hint="eastAsia" w:ascii="宋体" w:hAnsi="宋体"/>
                <w:szCs w:val="21"/>
              </w:rPr>
              <w:t>停车感知终端关键技术研究、硬件测试。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腾升华</w:t>
            </w: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副教授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ascii="宋体" w:hAnsi="宋体"/>
                <w:szCs w:val="21"/>
              </w:rPr>
              <w:t>基于图像处理技术进行停车位检测研发。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陈允芳</w:t>
            </w: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讲师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ascii="宋体" w:hAnsi="宋体"/>
                <w:szCs w:val="21"/>
              </w:rPr>
              <w:t>停车场区域电子地图研制。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rFonts w:hint="eastAsia" w:ascii="宋体" w:hAnsi="宋体"/>
                <w:szCs w:val="21"/>
              </w:rPr>
              <w:t>孙波</w:t>
            </w:r>
          </w:p>
        </w:tc>
        <w:tc>
          <w:tcPr>
            <w:tcW w:w="1217" w:type="dxa"/>
          </w:tcPr>
          <w:p>
            <w:pPr>
              <w:spacing w:line="44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讲师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ascii="宋体" w:hAnsi="宋体"/>
                <w:szCs w:val="21"/>
              </w:rPr>
              <w:t>系统软件架构设计。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spacing w:line="440" w:lineRule="exact"/>
              <w:jc w:val="left"/>
              <w:rPr>
                <w:rFonts w:ascii="宋体" w:hAnsi="宋体"/>
                <w:szCs w:val="21"/>
              </w:rPr>
            </w:pPr>
            <w:r>
              <w:rPr>
                <w:color w:val="000000"/>
                <w:szCs w:val="21"/>
              </w:rPr>
              <w:t>吕文红</w:t>
            </w:r>
          </w:p>
        </w:tc>
        <w:tc>
          <w:tcPr>
            <w:tcW w:w="1217" w:type="dxa"/>
          </w:tcPr>
          <w:p>
            <w:pPr>
              <w:spacing w:line="440" w:lineRule="exact"/>
              <w:jc w:val="left"/>
              <w:rPr>
                <w:rFonts w:hint="default" w:ascii="宋体" w:hAnsi="宋体" w:eastAsia="宋体"/>
                <w:szCs w:val="21"/>
                <w:lang w:val="en-US" w:eastAsia="zh-CN"/>
              </w:rPr>
            </w:pPr>
            <w:r>
              <w:rPr>
                <w:rFonts w:hint="eastAsia" w:ascii="宋体" w:hAnsi="宋体"/>
                <w:szCs w:val="21"/>
                <w:lang w:val="en-US" w:eastAsia="zh-CN"/>
              </w:rPr>
              <w:t>10</w:t>
            </w:r>
          </w:p>
        </w:tc>
        <w:tc>
          <w:tcPr>
            <w:tcW w:w="1217" w:type="dxa"/>
          </w:tcPr>
          <w:p>
            <w:pPr>
              <w:spacing w:line="440" w:lineRule="exact"/>
              <w:jc w:val="left"/>
              <w:rPr>
                <w:rFonts w:ascii="宋体" w:hAnsi="宋体"/>
                <w:szCs w:val="21"/>
              </w:rPr>
            </w:pPr>
          </w:p>
        </w:tc>
        <w:tc>
          <w:tcPr>
            <w:tcW w:w="1217" w:type="dxa"/>
          </w:tcPr>
          <w:p>
            <w:pPr>
              <w:spacing w:line="440" w:lineRule="exact"/>
              <w:jc w:val="left"/>
              <w:rPr>
                <w:rFonts w:ascii="宋体" w:hAnsi="宋体"/>
                <w:szCs w:val="21"/>
              </w:rPr>
            </w:pPr>
            <w:r>
              <w:rPr>
                <w:rFonts w:hint="eastAsia" w:ascii="宋体" w:hAnsi="宋体"/>
                <w:szCs w:val="21"/>
              </w:rPr>
              <w:t>教授</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1218" w:type="dxa"/>
          </w:tcPr>
          <w:p>
            <w:pPr>
              <w:spacing w:line="440" w:lineRule="exact"/>
              <w:jc w:val="left"/>
              <w:rPr>
                <w:rFonts w:ascii="宋体" w:hAnsi="宋体"/>
                <w:szCs w:val="21"/>
              </w:rPr>
            </w:pPr>
            <w:r>
              <w:rPr>
                <w:rFonts w:hint="eastAsia" w:ascii="宋体" w:hAnsi="宋体"/>
                <w:szCs w:val="21"/>
              </w:rPr>
              <w:t>山东科技大学</w:t>
            </w:r>
          </w:p>
        </w:tc>
        <w:tc>
          <w:tcPr>
            <w:tcW w:w="2160" w:type="dxa"/>
          </w:tcPr>
          <w:p>
            <w:pPr>
              <w:spacing w:line="440" w:lineRule="exact"/>
              <w:jc w:val="left"/>
              <w:rPr>
                <w:rFonts w:ascii="宋体" w:hAnsi="宋体"/>
                <w:szCs w:val="21"/>
              </w:rPr>
            </w:pPr>
            <w:r>
              <w:rPr>
                <w:rFonts w:hint="eastAsia" w:ascii="宋体" w:hAnsi="宋体"/>
                <w:szCs w:val="21"/>
              </w:rPr>
              <w:t>停车路径规划研究。</w:t>
            </w:r>
          </w:p>
        </w:tc>
      </w:tr>
    </w:tbl>
    <w:p>
      <w:pPr>
        <w:spacing w:line="440" w:lineRule="exact"/>
        <w:ind w:firstLine="480" w:firstLineChars="200"/>
        <w:rPr>
          <w:rFonts w:ascii="宋体" w:hAnsi="宋体"/>
          <w:b/>
          <w:color w:val="000000"/>
          <w:sz w:val="28"/>
          <w:szCs w:val="28"/>
        </w:rPr>
      </w:pPr>
      <w:r>
        <w:rPr>
          <w:rFonts w:hint="eastAsia" w:ascii="宋体" w:hAnsi="宋体"/>
          <w:color w:val="000000"/>
          <w:sz w:val="24"/>
          <w:szCs w:val="32"/>
        </w:rPr>
        <w:t>注：</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八、主要完成单位情况</w:t>
      </w:r>
    </w:p>
    <w:p>
      <w:pPr>
        <w:spacing w:line="440" w:lineRule="exact"/>
        <w:ind w:firstLine="420" w:firstLineChars="200"/>
        <w:rPr>
          <w:rFonts w:eastAsiaTheme="minorEastAsia"/>
        </w:rPr>
      </w:pPr>
      <w:r>
        <w:rPr>
          <w:rFonts w:hint="eastAsia" w:eastAsiaTheme="minorEastAsia"/>
        </w:rPr>
        <w:t>主要完成单位：山东科技大学，</w:t>
      </w:r>
      <w:r>
        <w:rPr>
          <w:rFonts w:hint="eastAsia" w:ascii="宋体" w:hAnsi="宋体"/>
          <w:szCs w:val="21"/>
        </w:rPr>
        <w:t>北京中物智联科技有限公司</w:t>
      </w:r>
    </w:p>
    <w:p>
      <w:pPr>
        <w:spacing w:line="440" w:lineRule="exact"/>
        <w:ind w:firstLine="420" w:firstLineChars="200"/>
        <w:rPr>
          <w:rFonts w:eastAsiaTheme="minorEastAsia"/>
        </w:rPr>
      </w:pPr>
      <w:r>
        <w:rPr>
          <w:rFonts w:hint="eastAsia" w:eastAsiaTheme="minorEastAsia"/>
        </w:rPr>
        <w:t>山东科技大学作为本项目的第一完成单位，负责对本项目的科技创新、研发。</w:t>
      </w:r>
      <w:r>
        <w:rPr>
          <w:rFonts w:hint="eastAsia" w:ascii="宋体" w:hAnsi="宋体"/>
          <w:szCs w:val="21"/>
        </w:rPr>
        <w:t>北京中物智联科技有限公司作为本项目的第二完成单位主要</w:t>
      </w:r>
      <w:r>
        <w:rPr>
          <w:rFonts w:hint="eastAsia" w:eastAsiaTheme="minorEastAsia"/>
        </w:rPr>
        <w:t>负责项目的推广应用。</w:t>
      </w:r>
    </w:p>
    <w:p>
      <w:pPr>
        <w:spacing w:line="440" w:lineRule="exact"/>
        <w:ind w:firstLine="420" w:firstLineChars="200"/>
        <w:jc w:val="left"/>
      </w:pPr>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jOWIxNmU0ZmY4ZDY4ODdhODI5YjVkZWNlM2Y5ODcifQ=="/>
  </w:docVars>
  <w:rsids>
    <w:rsidRoot w:val="006E3748"/>
    <w:rsid w:val="00030B39"/>
    <w:rsid w:val="00090F13"/>
    <w:rsid w:val="000C7E77"/>
    <w:rsid w:val="001460B6"/>
    <w:rsid w:val="00155CA1"/>
    <w:rsid w:val="00160652"/>
    <w:rsid w:val="00182212"/>
    <w:rsid w:val="001F666C"/>
    <w:rsid w:val="00200A37"/>
    <w:rsid w:val="00204151"/>
    <w:rsid w:val="00213460"/>
    <w:rsid w:val="002227C8"/>
    <w:rsid w:val="00252AE8"/>
    <w:rsid w:val="002749C6"/>
    <w:rsid w:val="00332300"/>
    <w:rsid w:val="00373135"/>
    <w:rsid w:val="00387F66"/>
    <w:rsid w:val="003C6789"/>
    <w:rsid w:val="004603A2"/>
    <w:rsid w:val="0046280B"/>
    <w:rsid w:val="004B1690"/>
    <w:rsid w:val="004C5B11"/>
    <w:rsid w:val="004D0A75"/>
    <w:rsid w:val="00500844"/>
    <w:rsid w:val="00502346"/>
    <w:rsid w:val="0052793C"/>
    <w:rsid w:val="005B3E85"/>
    <w:rsid w:val="005F3EC2"/>
    <w:rsid w:val="00623249"/>
    <w:rsid w:val="00626093"/>
    <w:rsid w:val="00640C19"/>
    <w:rsid w:val="006877C2"/>
    <w:rsid w:val="006B63A9"/>
    <w:rsid w:val="006E3748"/>
    <w:rsid w:val="006F1C9A"/>
    <w:rsid w:val="00741011"/>
    <w:rsid w:val="00764895"/>
    <w:rsid w:val="007B3EA6"/>
    <w:rsid w:val="008075E4"/>
    <w:rsid w:val="0081054C"/>
    <w:rsid w:val="00856D0D"/>
    <w:rsid w:val="008622C3"/>
    <w:rsid w:val="0089177F"/>
    <w:rsid w:val="00930643"/>
    <w:rsid w:val="00962662"/>
    <w:rsid w:val="00975F80"/>
    <w:rsid w:val="00996CF6"/>
    <w:rsid w:val="009A0089"/>
    <w:rsid w:val="009B2663"/>
    <w:rsid w:val="00A074DA"/>
    <w:rsid w:val="00A31180"/>
    <w:rsid w:val="00A60389"/>
    <w:rsid w:val="00A6107C"/>
    <w:rsid w:val="00AA2110"/>
    <w:rsid w:val="00AB224E"/>
    <w:rsid w:val="00AC1391"/>
    <w:rsid w:val="00AE2060"/>
    <w:rsid w:val="00B21BAB"/>
    <w:rsid w:val="00B56BE0"/>
    <w:rsid w:val="00B65FCF"/>
    <w:rsid w:val="00BA665D"/>
    <w:rsid w:val="00BB200E"/>
    <w:rsid w:val="00C17EB5"/>
    <w:rsid w:val="00CB18B3"/>
    <w:rsid w:val="00CD6515"/>
    <w:rsid w:val="00D823E4"/>
    <w:rsid w:val="00D85E52"/>
    <w:rsid w:val="00D92DAF"/>
    <w:rsid w:val="00D92F77"/>
    <w:rsid w:val="00DB6DBD"/>
    <w:rsid w:val="00DC7D73"/>
    <w:rsid w:val="00DE5637"/>
    <w:rsid w:val="00DE65F0"/>
    <w:rsid w:val="00E00AC3"/>
    <w:rsid w:val="00E17EA0"/>
    <w:rsid w:val="00E32555"/>
    <w:rsid w:val="00E35FCC"/>
    <w:rsid w:val="00E4648A"/>
    <w:rsid w:val="00E62322"/>
    <w:rsid w:val="00EE5751"/>
    <w:rsid w:val="00F73261"/>
    <w:rsid w:val="00FA2A67"/>
    <w:rsid w:val="00FC02BF"/>
    <w:rsid w:val="00FF04DB"/>
    <w:rsid w:val="05B3608A"/>
    <w:rsid w:val="0C961555"/>
    <w:rsid w:val="13005A72"/>
    <w:rsid w:val="20A85BA7"/>
    <w:rsid w:val="38EA4660"/>
    <w:rsid w:val="46A107B6"/>
    <w:rsid w:val="46C93FC7"/>
    <w:rsid w:val="48465272"/>
    <w:rsid w:val="48BA396D"/>
    <w:rsid w:val="504A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sz w:val="24"/>
    </w:rPr>
  </w:style>
  <w:style w:type="paragraph" w:styleId="3">
    <w:name w:val="Date"/>
    <w:basedOn w:val="1"/>
    <w:next w:val="1"/>
    <w:link w:val="13"/>
    <w:qFormat/>
    <w:uiPriority w:val="0"/>
    <w:pPr>
      <w:ind w:left="100" w:leftChars="2500"/>
    </w:pPr>
    <w:rPr>
      <w:szCs w:val="24"/>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纯文本 字符"/>
    <w:basedOn w:val="8"/>
    <w:link w:val="2"/>
    <w:qFormat/>
    <w:uiPriority w:val="0"/>
    <w:rPr>
      <w:rFonts w:ascii="仿宋_GB2312" w:hAnsi="Times New Roman" w:eastAsia="宋体" w:cs="Times New Roman"/>
      <w:sz w:val="24"/>
      <w:szCs w:val="20"/>
    </w:rPr>
  </w:style>
  <w:style w:type="character" w:customStyle="1" w:styleId="12">
    <w:name w:val="纯文本 Char1"/>
    <w:qFormat/>
    <w:uiPriority w:val="0"/>
    <w:rPr>
      <w:rFonts w:ascii="仿宋_GB2312"/>
      <w:kern w:val="2"/>
      <w:sz w:val="24"/>
    </w:rPr>
  </w:style>
  <w:style w:type="character" w:customStyle="1" w:styleId="13">
    <w:name w:val="日期 字符"/>
    <w:basedOn w:val="8"/>
    <w:link w:val="3"/>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2210</Words>
  <Characters>2470</Characters>
  <Lines>18</Lines>
  <Paragraphs>5</Paragraphs>
  <TotalTime>0</TotalTime>
  <ScaleCrop>false</ScaleCrop>
  <LinksUpToDate>false</LinksUpToDate>
  <CharactersWithSpaces>2474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2022-01-28T01:22:00Z</dcterms:created>
  <dc:creator>韩韬略</dc:creator>
  <cp:lastModifiedBy>YC</cp:lastModifiedBy>
  <dcterms:modified xsi:type="dcterms:W3CDTF">2022-09-16T08:25:24Z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BE287CB5334343B2994522CA5AF0C644</vt:lpwstr>
  </property>
</Properties>
</file>