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97ED" w14:textId="77777777" w:rsidR="005C326D" w:rsidRDefault="005C326D" w:rsidP="005C326D">
      <w:pPr>
        <w:adjustRightInd w:val="0"/>
        <w:snapToGrid w:val="0"/>
        <w:jc w:val="center"/>
        <w:outlineLvl w:val="0"/>
        <w:rPr>
          <w:b/>
          <w:sz w:val="36"/>
          <w:szCs w:val="36"/>
        </w:rPr>
      </w:pPr>
      <w:bookmarkStart w:id="0" w:name="_Toc165921152"/>
      <w:bookmarkStart w:id="1" w:name="_Toc1288283645"/>
      <w:r>
        <w:rPr>
          <w:b/>
          <w:sz w:val="36"/>
          <w:szCs w:val="36"/>
        </w:rPr>
        <w:t>青岛市科学技术奖评审组设置</w:t>
      </w:r>
      <w:bookmarkEnd w:id="0"/>
      <w:bookmarkEnd w:id="1"/>
    </w:p>
    <w:p w14:paraId="58E041ED" w14:textId="77777777" w:rsidR="005C326D" w:rsidRDefault="005C326D" w:rsidP="005C326D">
      <w:pPr>
        <w:adjustRightInd w:val="0"/>
        <w:spacing w:line="420" w:lineRule="exact"/>
        <w:jc w:val="center"/>
        <w:rPr>
          <w:rFonts w:hint="eastAsia"/>
          <w:b/>
          <w:sz w:val="36"/>
          <w:szCs w:val="36"/>
        </w:rPr>
      </w:pPr>
      <w:bookmarkStart w:id="2" w:name="_Toc1767"/>
      <w:r>
        <w:rPr>
          <w:rFonts w:hint="eastAsia"/>
          <w:b/>
          <w:sz w:val="36"/>
          <w:szCs w:val="36"/>
        </w:rPr>
        <w:t>（自然科学奖）</w:t>
      </w:r>
      <w:bookmarkEnd w:id="2"/>
    </w:p>
    <w:p w14:paraId="2E4E1157" w14:textId="77777777" w:rsidR="005C326D" w:rsidRDefault="005C326D" w:rsidP="005C326D">
      <w:pPr>
        <w:pStyle w:val="a9"/>
        <w:spacing w:after="0"/>
        <w:ind w:firstLine="360"/>
        <w:rPr>
          <w:bCs/>
          <w:sz w:val="36"/>
          <w:szCs w:val="36"/>
        </w:rPr>
      </w:pPr>
    </w:p>
    <w:tbl>
      <w:tblPr>
        <w:tblW w:w="5337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7812"/>
      </w:tblGrid>
      <w:tr w:rsidR="005C326D" w14:paraId="17B04EEB" w14:textId="77777777" w:rsidTr="00D609DC">
        <w:trPr>
          <w:trHeight w:val="503"/>
        </w:trPr>
        <w:tc>
          <w:tcPr>
            <w:tcW w:w="589" w:type="pct"/>
            <w:vAlign w:val="center"/>
          </w:tcPr>
          <w:p w14:paraId="03FC1432" w14:textId="77777777" w:rsidR="005C326D" w:rsidRDefault="005C326D" w:rsidP="00D609DC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评审组</w:t>
            </w:r>
          </w:p>
        </w:tc>
        <w:tc>
          <w:tcPr>
            <w:tcW w:w="4410" w:type="pct"/>
            <w:noWrap/>
            <w:vAlign w:val="center"/>
          </w:tcPr>
          <w:p w14:paraId="789F709E" w14:textId="77777777" w:rsidR="005C326D" w:rsidRDefault="005C326D" w:rsidP="00D609DC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评审范围</w:t>
            </w:r>
          </w:p>
        </w:tc>
      </w:tr>
      <w:tr w:rsidR="005C326D" w14:paraId="5B8661C1" w14:textId="77777777" w:rsidTr="00D609DC">
        <w:trPr>
          <w:trHeight w:val="1234"/>
        </w:trPr>
        <w:tc>
          <w:tcPr>
            <w:tcW w:w="589" w:type="pct"/>
            <w:vAlign w:val="center"/>
          </w:tcPr>
          <w:p w14:paraId="61D0480A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4410" w:type="pct"/>
            <w:vAlign w:val="center"/>
          </w:tcPr>
          <w:p w14:paraId="0E688A18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论、代数学、代数几何学、几何学、拓扑学、数学分析、函数论、常微分方程、偏微分方程、动力系统、泛函分析、计算数学、概率论、数理统计学、运筹学、组合数学、离散数学、模糊数学、计算机数学、应用数学等</w:t>
            </w:r>
          </w:p>
        </w:tc>
      </w:tr>
      <w:tr w:rsidR="005C326D" w14:paraId="77694ED2" w14:textId="77777777" w:rsidTr="00D609DC">
        <w:trPr>
          <w:trHeight w:val="2066"/>
        </w:trPr>
        <w:tc>
          <w:tcPr>
            <w:tcW w:w="589" w:type="pct"/>
            <w:vAlign w:val="center"/>
          </w:tcPr>
          <w:p w14:paraId="4D611B4E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4410" w:type="pct"/>
            <w:vAlign w:val="center"/>
          </w:tcPr>
          <w:p w14:paraId="21615249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基础力学、固体力学、振动与波、流体力学、爆炸力学、生物力学、应用力学、工程力学等</w:t>
            </w:r>
          </w:p>
          <w:p w14:paraId="2D9E70EB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理论物理学、声学、热学、光学、电磁学、无线电物理、电子物理学、凝聚态物理学、等离子体物理学、原子分子物理学、原子核物理学、高能物理学、计算物理学、应用物理学等</w:t>
            </w:r>
          </w:p>
          <w:p w14:paraId="325EBC44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天体物理学、太阳与太阳系等</w:t>
            </w:r>
          </w:p>
        </w:tc>
      </w:tr>
      <w:tr w:rsidR="005C326D" w14:paraId="7BB81F4C" w14:textId="77777777" w:rsidTr="00D609DC">
        <w:trPr>
          <w:trHeight w:val="963"/>
        </w:trPr>
        <w:tc>
          <w:tcPr>
            <w:tcW w:w="589" w:type="pct"/>
            <w:vAlign w:val="center"/>
          </w:tcPr>
          <w:p w14:paraId="1E01D17E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4410" w:type="pct"/>
            <w:vAlign w:val="center"/>
          </w:tcPr>
          <w:p w14:paraId="46CE8459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无机化学、有机化学、分析化学、物理化学、化学物理学、高分子物理、高分子化学、应用化学、化学生物学、材料化学等</w:t>
            </w:r>
          </w:p>
        </w:tc>
      </w:tr>
      <w:tr w:rsidR="005C326D" w14:paraId="26EED327" w14:textId="77777777" w:rsidTr="00D609DC">
        <w:trPr>
          <w:trHeight w:val="1888"/>
        </w:trPr>
        <w:tc>
          <w:tcPr>
            <w:tcW w:w="589" w:type="pct"/>
            <w:vAlign w:val="center"/>
          </w:tcPr>
          <w:p w14:paraId="6195A610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生物学</w:t>
            </w:r>
          </w:p>
        </w:tc>
        <w:tc>
          <w:tcPr>
            <w:tcW w:w="4410" w:type="pct"/>
            <w:vAlign w:val="center"/>
          </w:tcPr>
          <w:p w14:paraId="45108C9A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数学、生物物理学、生物信息论与生物控制论、理论生物物理学、分子生物物理学与结构生物学、生物化学、细胞生物学、细胞生物物理学、分子免疫学、疫苗学、发育生物学、繁殖生物学、遗传学、放射生物学、分子生物学、基因组学、生物进化论、生态学、神经生物学、植物学、昆虫学、动物学、微生物学、真菌学、细菌学、应用与环境微生物学、病毒学等</w:t>
            </w:r>
          </w:p>
        </w:tc>
      </w:tr>
      <w:tr w:rsidR="005C326D" w14:paraId="7F6A5DDE" w14:textId="77777777" w:rsidTr="00D609DC">
        <w:trPr>
          <w:trHeight w:val="1210"/>
        </w:trPr>
        <w:tc>
          <w:tcPr>
            <w:tcW w:w="589" w:type="pct"/>
            <w:vAlign w:val="center"/>
          </w:tcPr>
          <w:p w14:paraId="33274587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4410" w:type="pct"/>
            <w:vAlign w:val="center"/>
          </w:tcPr>
          <w:p w14:paraId="04A31507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生物化学、人体解剖学、医学细胞生物学、人体生理学、人体组织胚胎学、医学遗传学、医学分子生物学、放射医学、人体免疫学、医学寄生虫学、医学微生物学、医学病毒学、病理学、医学实验动物学、医学心理学、医学统计学等</w:t>
            </w:r>
          </w:p>
        </w:tc>
      </w:tr>
      <w:tr w:rsidR="005C326D" w14:paraId="17A6E02F" w14:textId="77777777" w:rsidTr="00D609DC">
        <w:trPr>
          <w:trHeight w:val="1061"/>
        </w:trPr>
        <w:tc>
          <w:tcPr>
            <w:tcW w:w="589" w:type="pct"/>
            <w:vAlign w:val="center"/>
          </w:tcPr>
          <w:p w14:paraId="2EA013EC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地球科学</w:t>
            </w:r>
          </w:p>
        </w:tc>
        <w:tc>
          <w:tcPr>
            <w:tcW w:w="4410" w:type="pct"/>
            <w:vAlign w:val="center"/>
          </w:tcPr>
          <w:p w14:paraId="4E290B64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大气科学、固体地球物理学、空间物理学、地球化学、大地测量学、地图学、地理学、地质学、水文学、海洋科学等</w:t>
            </w:r>
          </w:p>
        </w:tc>
      </w:tr>
      <w:tr w:rsidR="005C326D" w14:paraId="3E3C0B3F" w14:textId="77777777" w:rsidTr="00D609DC">
        <w:trPr>
          <w:trHeight w:val="1102"/>
        </w:trPr>
        <w:tc>
          <w:tcPr>
            <w:tcW w:w="589" w:type="pct"/>
            <w:vAlign w:val="center"/>
          </w:tcPr>
          <w:p w14:paraId="77F33147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信息科学</w:t>
            </w:r>
          </w:p>
        </w:tc>
        <w:tc>
          <w:tcPr>
            <w:tcW w:w="4410" w:type="pct"/>
            <w:vAlign w:val="center"/>
          </w:tcPr>
          <w:p w14:paraId="47B67890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信息科学与系统科学、系统学、控制理论、系统评估与可行性分析、系统工程方法论、工程控制论等</w:t>
            </w:r>
          </w:p>
        </w:tc>
      </w:tr>
      <w:tr w:rsidR="005C326D" w14:paraId="38922027" w14:textId="77777777" w:rsidTr="00D609DC">
        <w:trPr>
          <w:trHeight w:val="1412"/>
        </w:trPr>
        <w:tc>
          <w:tcPr>
            <w:tcW w:w="589" w:type="pct"/>
            <w:vAlign w:val="center"/>
          </w:tcPr>
          <w:p w14:paraId="20884F0C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材料科学</w:t>
            </w:r>
          </w:p>
        </w:tc>
        <w:tc>
          <w:tcPr>
            <w:tcW w:w="4410" w:type="pct"/>
            <w:vAlign w:val="center"/>
          </w:tcPr>
          <w:p w14:paraId="284D4D10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表面与界面、材料失效与保护、材料检测与分析技术、材料实验、材料合成与加工工艺、金属材料、无机非金属材料、有机高分子材料、复合材料、生物材料、建筑材料、纳米材料、钢铁腐蚀与防护技术、有色金属腐蚀与防护技术等</w:t>
            </w:r>
          </w:p>
        </w:tc>
      </w:tr>
      <w:tr w:rsidR="005C326D" w14:paraId="7C755C8E" w14:textId="77777777" w:rsidTr="00D609DC">
        <w:trPr>
          <w:trHeight w:val="974"/>
        </w:trPr>
        <w:tc>
          <w:tcPr>
            <w:tcW w:w="589" w:type="pct"/>
            <w:vAlign w:val="center"/>
          </w:tcPr>
          <w:p w14:paraId="58E83AA1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工程技术科学</w:t>
            </w:r>
          </w:p>
        </w:tc>
        <w:tc>
          <w:tcPr>
            <w:tcW w:w="4410" w:type="pct"/>
            <w:vAlign w:val="center"/>
          </w:tcPr>
          <w:p w14:paraId="601E10BF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矿山工程技术、冶金工程技术、机械工程、动力与电气工程、土木建筑工程、水利工程</w:t>
            </w:r>
          </w:p>
        </w:tc>
      </w:tr>
    </w:tbl>
    <w:p w14:paraId="3D6CA660" w14:textId="77777777" w:rsidR="005C326D" w:rsidRDefault="005C326D" w:rsidP="005C326D">
      <w:pPr>
        <w:adjustRightInd w:val="0"/>
        <w:spacing w:line="420" w:lineRule="exact"/>
        <w:jc w:val="center"/>
        <w:rPr>
          <w:b/>
          <w:sz w:val="36"/>
          <w:szCs w:val="36"/>
        </w:rPr>
      </w:pPr>
      <w:bookmarkStart w:id="3" w:name="_Toc17433"/>
      <w:r>
        <w:rPr>
          <w:rFonts w:hint="eastAsia"/>
          <w:b/>
          <w:sz w:val="36"/>
          <w:szCs w:val="36"/>
        </w:rPr>
        <w:t>青岛市</w:t>
      </w:r>
      <w:r>
        <w:rPr>
          <w:b/>
          <w:sz w:val="36"/>
          <w:szCs w:val="36"/>
        </w:rPr>
        <w:t>科学技术奖评审组设置</w:t>
      </w:r>
      <w:bookmarkEnd w:id="3"/>
    </w:p>
    <w:p w14:paraId="0C379535" w14:textId="77777777" w:rsidR="005C326D" w:rsidRDefault="005C326D" w:rsidP="005C326D">
      <w:pPr>
        <w:jc w:val="center"/>
      </w:pPr>
      <w:r>
        <w:rPr>
          <w:rFonts w:hint="eastAsia"/>
          <w:b/>
          <w:sz w:val="36"/>
          <w:szCs w:val="36"/>
        </w:rPr>
        <w:t>（技术发明奖、科学技术进步奖）</w:t>
      </w:r>
    </w:p>
    <w:p w14:paraId="4B63CE0C" w14:textId="77777777" w:rsidR="005C326D" w:rsidRDefault="005C326D" w:rsidP="005C326D">
      <w:pPr>
        <w:pStyle w:val="a9"/>
        <w:spacing w:after="0"/>
        <w:ind w:firstLine="360"/>
        <w:rPr>
          <w:bCs/>
          <w:sz w:val="36"/>
          <w:szCs w:val="36"/>
        </w:rPr>
      </w:pPr>
    </w:p>
    <w:tbl>
      <w:tblPr>
        <w:tblW w:w="5320" w:type="pct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7831"/>
      </w:tblGrid>
      <w:tr w:rsidR="005C326D" w14:paraId="6CD1F6C2" w14:textId="77777777" w:rsidTr="00D609DC">
        <w:trPr>
          <w:trHeight w:val="737"/>
          <w:tblHeader/>
        </w:trPr>
        <w:tc>
          <w:tcPr>
            <w:tcW w:w="564" w:type="pct"/>
            <w:vAlign w:val="center"/>
          </w:tcPr>
          <w:p w14:paraId="4EE47A40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评审组</w:t>
            </w:r>
          </w:p>
        </w:tc>
        <w:tc>
          <w:tcPr>
            <w:tcW w:w="4435" w:type="pct"/>
            <w:vAlign w:val="center"/>
          </w:tcPr>
          <w:p w14:paraId="2E32C590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评审范围</w:t>
            </w:r>
          </w:p>
        </w:tc>
      </w:tr>
      <w:tr w:rsidR="005C326D" w14:paraId="0BFCE8FF" w14:textId="77777777" w:rsidTr="00D609DC">
        <w:trPr>
          <w:trHeight w:val="1041"/>
        </w:trPr>
        <w:tc>
          <w:tcPr>
            <w:tcW w:w="564" w:type="pct"/>
            <w:vAlign w:val="center"/>
          </w:tcPr>
          <w:p w14:paraId="4DF45B53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计算机与人工智能</w:t>
            </w:r>
          </w:p>
        </w:tc>
        <w:tc>
          <w:tcPr>
            <w:tcW w:w="4435" w:type="pct"/>
            <w:vAlign w:val="center"/>
          </w:tcPr>
          <w:p w14:paraId="326059E4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计算机科学技术、人工智能、计算机系统结构、计算机软件、计算机工程、计算机应用、信息安全技术等</w:t>
            </w:r>
          </w:p>
          <w:p w14:paraId="35655865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控制科学与技术、自动化系统、自动检测技术、仿真科学技术等</w:t>
            </w:r>
          </w:p>
        </w:tc>
      </w:tr>
      <w:tr w:rsidR="005C326D" w14:paraId="4879265E" w14:textId="77777777" w:rsidTr="00D609DC">
        <w:trPr>
          <w:trHeight w:val="1057"/>
        </w:trPr>
        <w:tc>
          <w:tcPr>
            <w:tcW w:w="564" w:type="pct"/>
            <w:vAlign w:val="center"/>
          </w:tcPr>
          <w:p w14:paraId="00832B00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电子与仪器</w:t>
            </w:r>
          </w:p>
        </w:tc>
        <w:tc>
          <w:tcPr>
            <w:tcW w:w="4435" w:type="pct"/>
            <w:vAlign w:val="center"/>
          </w:tcPr>
          <w:p w14:paraId="4315407E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仪器仪表技术、工业自动化仪表、电工仪器仪表、光学仪器、分析仪器与环境监测仪器、试验机与无损探伤仪器等</w:t>
            </w:r>
          </w:p>
          <w:p w14:paraId="21580309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电子技术、真空电子技术、光电子学与激光技术、半导体技术等</w:t>
            </w:r>
          </w:p>
        </w:tc>
      </w:tr>
      <w:tr w:rsidR="005C326D" w14:paraId="2FF9C88C" w14:textId="77777777" w:rsidTr="00D609DC">
        <w:trPr>
          <w:trHeight w:val="960"/>
        </w:trPr>
        <w:tc>
          <w:tcPr>
            <w:tcW w:w="564" w:type="pct"/>
            <w:vAlign w:val="center"/>
          </w:tcPr>
          <w:p w14:paraId="6AC1C388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通信与网络</w:t>
            </w:r>
          </w:p>
        </w:tc>
        <w:tc>
          <w:tcPr>
            <w:tcW w:w="4435" w:type="pct"/>
            <w:vAlign w:val="center"/>
          </w:tcPr>
          <w:p w14:paraId="26771B04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信息处理技术、通信技术、广播与电视工程技术、雷达工程等</w:t>
            </w:r>
          </w:p>
          <w:p w14:paraId="42541D6D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计算机网络、网络安全等</w:t>
            </w:r>
          </w:p>
        </w:tc>
      </w:tr>
      <w:tr w:rsidR="005C326D" w14:paraId="678CB161" w14:textId="77777777" w:rsidTr="00D609DC">
        <w:trPr>
          <w:trHeight w:val="737"/>
        </w:trPr>
        <w:tc>
          <w:tcPr>
            <w:tcW w:w="564" w:type="pct"/>
            <w:vAlign w:val="center"/>
          </w:tcPr>
          <w:p w14:paraId="1C8F768F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现代海洋</w:t>
            </w:r>
          </w:p>
        </w:tc>
        <w:tc>
          <w:tcPr>
            <w:tcW w:w="4435" w:type="pct"/>
            <w:vAlign w:val="center"/>
          </w:tcPr>
          <w:p w14:paraId="46C3FB4E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海洋测绘、海洋工程与技术、海水腐蚀与防护技术、海洋污染及其防治技术、海洋石油与天然气开发技术、海洋仪器、水路运输、船舶、舰船工程等</w:t>
            </w:r>
          </w:p>
        </w:tc>
      </w:tr>
      <w:tr w:rsidR="005C326D" w14:paraId="31AE6C64" w14:textId="77777777" w:rsidTr="00D609DC">
        <w:trPr>
          <w:trHeight w:val="737"/>
        </w:trPr>
        <w:tc>
          <w:tcPr>
            <w:tcW w:w="564" w:type="pct"/>
            <w:vAlign w:val="center"/>
          </w:tcPr>
          <w:p w14:paraId="1B7DD279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机械与制造</w:t>
            </w:r>
          </w:p>
        </w:tc>
        <w:tc>
          <w:tcPr>
            <w:tcW w:w="4435" w:type="pct"/>
            <w:vAlign w:val="center"/>
          </w:tcPr>
          <w:p w14:paraId="45002594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学、机械设计、机械制造工艺与设备、机械设备振动、噪音与寿命、机械故障诊断与控制技术、刀具技术、机床技术、流体传动与控制、机械制造自动化、数字制造、通用机械零部件制造技术、机械测试技术、微/纳机械系统、通用机械技术制造技术等</w:t>
            </w:r>
          </w:p>
        </w:tc>
      </w:tr>
      <w:tr w:rsidR="005C326D" w14:paraId="37B3B69F" w14:textId="77777777" w:rsidTr="00D609DC">
        <w:trPr>
          <w:trHeight w:val="1564"/>
        </w:trPr>
        <w:tc>
          <w:tcPr>
            <w:tcW w:w="564" w:type="pct"/>
            <w:vAlign w:val="center"/>
          </w:tcPr>
          <w:p w14:paraId="0B811910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能源与动力</w:t>
            </w:r>
          </w:p>
        </w:tc>
        <w:tc>
          <w:tcPr>
            <w:tcW w:w="4435" w:type="pct"/>
            <w:vAlign w:val="center"/>
          </w:tcPr>
          <w:p w14:paraId="72AB4164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工程热物理、热工学、动力机械工程、制冷与低温工程、发电工程、可再生能源利用、电气工程等</w:t>
            </w:r>
          </w:p>
          <w:p w14:paraId="2EF89D94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能源化学、储能技术、节能技术、一次能源、二次能源、能源系统工程等</w:t>
            </w:r>
          </w:p>
          <w:p w14:paraId="12C2012C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核探测技术与核电子学、核仪器、仪表、核材料与工艺技术、粒子加速器、核聚变工程技术、核动力工程技术、核安全、辐射防护技术、放射性三废处理、处置技术等</w:t>
            </w:r>
          </w:p>
        </w:tc>
      </w:tr>
      <w:tr w:rsidR="005C326D" w14:paraId="4818F790" w14:textId="77777777" w:rsidTr="00D609DC">
        <w:trPr>
          <w:trHeight w:val="2358"/>
        </w:trPr>
        <w:tc>
          <w:tcPr>
            <w:tcW w:w="564" w:type="pct"/>
            <w:vAlign w:val="center"/>
          </w:tcPr>
          <w:p w14:paraId="0471D01A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化工冶金与材料</w:t>
            </w:r>
          </w:p>
        </w:tc>
        <w:tc>
          <w:tcPr>
            <w:tcW w:w="4435" w:type="pct"/>
            <w:vAlign w:val="center"/>
          </w:tcPr>
          <w:p w14:paraId="1D491CDC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冶金物理化学、冶金反应工程、冶金热能工程、冶金技术、钢铁冶金、有色金属冶炼技术、冶金机械及自动化、钢铁材料加工制造工艺、有色金属材料加工工艺与技术等</w:t>
            </w:r>
          </w:p>
          <w:p w14:paraId="18E4EC3B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工程、化工测量技术与仪器仪表、化工传递过程、化学分离工程、化学反应工程、化工系统工程、化工机械与设备、无机化学工程、有机化学工程、电化学工程、高聚物工程、煤化学工程、石油化学工程、天然气化学工程、精细化学工程、生物化学工程等</w:t>
            </w:r>
          </w:p>
          <w:p w14:paraId="214751C7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科学、材料表面与界面、材料失效与保护、材料检测与分析技术、材料实验、材料合成与加工工艺、金属材料、无机非金属材料、有机高分子材料、复合材料、生物材料、建筑材料、纳米材料、钢铁腐蚀与防护技术、有色金属腐蚀与防护技术等</w:t>
            </w:r>
          </w:p>
        </w:tc>
      </w:tr>
      <w:tr w:rsidR="005C326D" w14:paraId="2168D4D7" w14:textId="77777777" w:rsidTr="00D609DC">
        <w:trPr>
          <w:trHeight w:val="437"/>
        </w:trPr>
        <w:tc>
          <w:tcPr>
            <w:tcW w:w="564" w:type="pct"/>
            <w:vAlign w:val="center"/>
          </w:tcPr>
          <w:p w14:paraId="00DE38F7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资源与环境</w:t>
            </w:r>
          </w:p>
        </w:tc>
        <w:tc>
          <w:tcPr>
            <w:tcW w:w="4435" w:type="pct"/>
            <w:vAlign w:val="center"/>
          </w:tcPr>
          <w:p w14:paraId="683C138D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矿山设计、矿山地面工程、凿岩爆破工程、井巷工程、采矿工程、选矿工程、矿山机械工程、矿山电气工程、采矿环境工程、矿山安全、矿山综合利用工程等</w:t>
            </w:r>
          </w:p>
          <w:p w14:paraId="63C6EE6D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石油天然气地质与勘探工程、地球物理探测工程、钻井工程、油气田开发与开采工程、石油天然气管道建设、储存与运输工程、石油天然气专用机械、设备设计与制造工程等</w:t>
            </w:r>
          </w:p>
          <w:p w14:paraId="61B5A79C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大地测量技术、摄影测量与遥感技术、地图制图技术、工程测量技术、地理信息系统、全球定位系统等</w:t>
            </w:r>
          </w:p>
          <w:p w14:paraId="10EBE79D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环境科学技术、环境学、环境工程学、废物处理与综合利用、环境保护机械设备等</w:t>
            </w:r>
          </w:p>
          <w:p w14:paraId="452120A4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土地资源调查与利用、地质、矿产调查与评价、生态地理调查等</w:t>
            </w:r>
          </w:p>
          <w:p w14:paraId="22EE0CAC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地震观测预报与防灾技术、地震工程技术、地质灾害监测预报与防治、大气监测预报、应用气象技术等</w:t>
            </w:r>
          </w:p>
        </w:tc>
      </w:tr>
      <w:tr w:rsidR="005C326D" w14:paraId="7B545812" w14:textId="77777777" w:rsidTr="00D609DC">
        <w:trPr>
          <w:trHeight w:val="1461"/>
        </w:trPr>
        <w:tc>
          <w:tcPr>
            <w:tcW w:w="564" w:type="pct"/>
            <w:vAlign w:val="center"/>
          </w:tcPr>
          <w:p w14:paraId="4DB9F1FA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工程建设</w:t>
            </w:r>
          </w:p>
        </w:tc>
        <w:tc>
          <w:tcPr>
            <w:tcW w:w="4435" w:type="pct"/>
            <w:vAlign w:val="center"/>
          </w:tcPr>
          <w:p w14:paraId="7184F4A9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岩土力学、土木工程结构、土木建筑结构、土木建筑工程设计、土木建筑工程施工、土木工程机械与设备、建筑艺术与古建筑、市政工程等</w:t>
            </w:r>
          </w:p>
          <w:p w14:paraId="14AAE65E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水利工程、水工材料、水工结构、水利工程施工、河流泥沙工程学、环境水利、水利管理、防洪工程、水文技术、工程水文地质、水资源调查与开发等</w:t>
            </w:r>
          </w:p>
        </w:tc>
      </w:tr>
      <w:tr w:rsidR="005C326D" w14:paraId="2B392469" w14:textId="77777777" w:rsidTr="00D609DC">
        <w:trPr>
          <w:trHeight w:val="1391"/>
        </w:trPr>
        <w:tc>
          <w:tcPr>
            <w:tcW w:w="564" w:type="pct"/>
            <w:vAlign w:val="center"/>
          </w:tcPr>
          <w:p w14:paraId="6DC3A605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4435" w:type="pct"/>
            <w:vAlign w:val="center"/>
          </w:tcPr>
          <w:p w14:paraId="05C4F4D9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道路工程、公路运输、铁路运输、交通运输系统工程、交通运输安全工程、智能交通系统等</w:t>
            </w:r>
          </w:p>
          <w:p w14:paraId="6FF1D304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航空器结构与设计、航空、航天推进系统、飞行器仪表、设备、飞行器控制、导航技术、航空、航天材料、飞行器制造技术、飞行器试验技术等</w:t>
            </w:r>
          </w:p>
        </w:tc>
      </w:tr>
      <w:tr w:rsidR="005C326D" w14:paraId="5FD12626" w14:textId="77777777" w:rsidTr="00D609DC">
        <w:trPr>
          <w:trHeight w:val="1475"/>
        </w:trPr>
        <w:tc>
          <w:tcPr>
            <w:tcW w:w="564" w:type="pct"/>
            <w:vAlign w:val="center"/>
          </w:tcPr>
          <w:p w14:paraId="4A368F9C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农业</w:t>
            </w:r>
          </w:p>
        </w:tc>
        <w:tc>
          <w:tcPr>
            <w:tcW w:w="4435" w:type="pct"/>
            <w:vAlign w:val="center"/>
          </w:tcPr>
          <w:p w14:paraId="2A3027BE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作物遗传育种技术、作物种质资源、作物新品种、作物栽培、作物耕作与有机农业、园艺学、农产品贮藏与加工、土壤学、植物保护学、农业工程等</w:t>
            </w:r>
          </w:p>
          <w:p w14:paraId="14717639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林木育种技术、森林培育学、森林经营管理技术、森林保护学、防护林学、经济林学、园林学、林业工程、森林统计学等</w:t>
            </w:r>
          </w:p>
        </w:tc>
      </w:tr>
      <w:tr w:rsidR="005C326D" w14:paraId="7358DDE2" w14:textId="77777777" w:rsidTr="00D609DC">
        <w:trPr>
          <w:trHeight w:val="1167"/>
        </w:trPr>
        <w:tc>
          <w:tcPr>
            <w:tcW w:w="564" w:type="pct"/>
            <w:vAlign w:val="center"/>
          </w:tcPr>
          <w:p w14:paraId="75B1578B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养殖业</w:t>
            </w:r>
          </w:p>
        </w:tc>
        <w:tc>
          <w:tcPr>
            <w:tcW w:w="4435" w:type="pct"/>
            <w:vAlign w:val="center"/>
          </w:tcPr>
          <w:p w14:paraId="2F78643C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畜牧学、兽医学等</w:t>
            </w:r>
          </w:p>
          <w:p w14:paraId="38AA2BA3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水产生物技术、水产养殖技术、水产饲料、水产保护、捕捞学、水产品贮藏与加工、水产工程、水产资源学等</w:t>
            </w:r>
          </w:p>
        </w:tc>
      </w:tr>
      <w:tr w:rsidR="005C326D" w14:paraId="0AE10B5F" w14:textId="77777777" w:rsidTr="00D609DC">
        <w:trPr>
          <w:trHeight w:val="2353"/>
        </w:trPr>
        <w:tc>
          <w:tcPr>
            <w:tcW w:w="564" w:type="pct"/>
            <w:vAlign w:val="center"/>
          </w:tcPr>
          <w:p w14:paraId="334526DB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4435" w:type="pct"/>
            <w:vAlign w:val="center"/>
          </w:tcPr>
          <w:p w14:paraId="7EF06DDB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诊断学、保健医学、理疗学、麻醉学、内科学、外科学、妇产科学、儿科学、眼科学、耳鼻咽喉科学、口腔医学、皮肤病与性病学、性医学、精神病学、重症医学、急诊医学、核医学、全科医学、肿瘤学、护理学等</w:t>
            </w:r>
          </w:p>
          <w:p w14:paraId="68B363A4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养学、毒理学、消毒学、流行病学、寄生虫病学、媒介生物控制学、环境医学、职业病学、地方病学、社会医学、卫生检验学、食品卫生学、少儿与学校卫生学、妇幼卫生学、环境卫生学、劳动卫生学、放射卫生学、卫生经济学、卫生统计学、计划生育学、优生学、卫生信息管理学等</w:t>
            </w:r>
          </w:p>
          <w:p w14:paraId="450278CC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中医学、中西医结合医学、中药学等</w:t>
            </w:r>
          </w:p>
        </w:tc>
      </w:tr>
      <w:tr w:rsidR="005C326D" w14:paraId="1048F0B6" w14:textId="77777777" w:rsidTr="00D609DC">
        <w:trPr>
          <w:trHeight w:val="1617"/>
        </w:trPr>
        <w:tc>
          <w:tcPr>
            <w:tcW w:w="564" w:type="pct"/>
            <w:vAlign w:val="center"/>
          </w:tcPr>
          <w:p w14:paraId="767DE625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药物与生物医学</w:t>
            </w:r>
          </w:p>
        </w:tc>
        <w:tc>
          <w:tcPr>
            <w:tcW w:w="4435" w:type="pct"/>
            <w:vAlign w:val="center"/>
          </w:tcPr>
          <w:p w14:paraId="56F300D7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药物化学、生物药物学、微生物药物学、药剂学、药效学、药理学、毒物学（毒理学）、药物管理学、医药工程等</w:t>
            </w:r>
          </w:p>
          <w:p w14:paraId="43742B6C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基因工程、细胞工程、蛋白质工程、代谢工程、酶工程、发酵工程、纳米生物分析技术等</w:t>
            </w:r>
          </w:p>
          <w:p w14:paraId="5AB2969D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生物医学电子技术、临床医学工程、康复工程、生物医学测量技术、人工器官与生物医学材料、干细胞与组织工程、医学成像技术与仪器、医疗卫生器械等</w:t>
            </w:r>
          </w:p>
        </w:tc>
      </w:tr>
      <w:tr w:rsidR="005C326D" w14:paraId="1FD0FE1D" w14:textId="77777777" w:rsidTr="00D609DC">
        <w:trPr>
          <w:trHeight w:val="3030"/>
        </w:trPr>
        <w:tc>
          <w:tcPr>
            <w:tcW w:w="564" w:type="pct"/>
            <w:vAlign w:val="center"/>
          </w:tcPr>
          <w:p w14:paraId="59472A44" w14:textId="77777777" w:rsidR="005C326D" w:rsidRDefault="005C326D" w:rsidP="00D609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轻工纺织</w:t>
            </w:r>
          </w:p>
        </w:tc>
        <w:tc>
          <w:tcPr>
            <w:tcW w:w="4435" w:type="pct"/>
            <w:vAlign w:val="center"/>
          </w:tcPr>
          <w:p w14:paraId="1A2D5CBB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纺织科学技术、纺织材料、纤维制造技术、纺织技术、染整技术、服装技术、纺织机械与设备等</w:t>
            </w:r>
          </w:p>
          <w:p w14:paraId="594B263B" w14:textId="77777777" w:rsidR="005C326D" w:rsidRDefault="005C326D" w:rsidP="00D609DC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轻工日用品制造技术、造纸技术、毛皮与制革技术、印刷、复制技术、轻工专用设备制造技术等</w:t>
            </w:r>
          </w:p>
          <w:p w14:paraId="33069D65" w14:textId="77777777" w:rsidR="005C326D" w:rsidRDefault="005C326D" w:rsidP="00D609DC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科学技术、食品化学、食品营养学、食品检验学、食品微生物学、食品生物技术、谷物化学、食品加工技术、食用油脂加工技术、制糖技术、肉加工技术、乳加工技术、蛋加工技术、食品发酵与酿造技术、烘焙食品加工技术、调味品加工技术、食品添加剂技术、饮料冷食制作技术、罐头技术、米面制品加工技术、植物蛋白加工技术、食品包装与储藏、食品机械、食品加工的副产品加工与利用、食品工程与粮油工程等</w:t>
            </w:r>
          </w:p>
        </w:tc>
      </w:tr>
    </w:tbl>
    <w:p w14:paraId="43440128" w14:textId="77777777" w:rsidR="00EC0002" w:rsidRPr="005C326D" w:rsidRDefault="00EC0002" w:rsidP="005C326D"/>
    <w:sectPr w:rsidR="00EC0002" w:rsidRPr="005C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BADF" w14:textId="77777777" w:rsidR="0058486F" w:rsidRDefault="0058486F" w:rsidP="00937AB1">
      <w:r>
        <w:separator/>
      </w:r>
    </w:p>
  </w:endnote>
  <w:endnote w:type="continuationSeparator" w:id="0">
    <w:p w14:paraId="6501FB96" w14:textId="77777777" w:rsidR="0058486F" w:rsidRDefault="0058486F" w:rsidP="009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52FA4" w14:textId="77777777" w:rsidR="0058486F" w:rsidRDefault="0058486F" w:rsidP="00937AB1">
      <w:r>
        <w:separator/>
      </w:r>
    </w:p>
  </w:footnote>
  <w:footnote w:type="continuationSeparator" w:id="0">
    <w:p w14:paraId="7223AA43" w14:textId="77777777" w:rsidR="0058486F" w:rsidRDefault="0058486F" w:rsidP="0093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02"/>
    <w:rsid w:val="00122E93"/>
    <w:rsid w:val="002E2411"/>
    <w:rsid w:val="0058486F"/>
    <w:rsid w:val="005C326D"/>
    <w:rsid w:val="00937AB1"/>
    <w:rsid w:val="00C358D6"/>
    <w:rsid w:val="00C47D3A"/>
    <w:rsid w:val="00D06693"/>
    <w:rsid w:val="00EB0671"/>
    <w:rsid w:val="00E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AD426"/>
  <w15:chartTrackingRefBased/>
  <w15:docId w15:val="{C346B289-7A9F-447D-9044-C846345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A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AB1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937AB1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937AB1"/>
    <w:rPr>
      <w:rFonts w:ascii="Times New Roman" w:eastAsia="宋体" w:hAnsi="Times New Roman" w:cs="Times New Roman"/>
      <w:szCs w:val="20"/>
    </w:rPr>
  </w:style>
  <w:style w:type="paragraph" w:styleId="a9">
    <w:name w:val="Body Text First Indent"/>
    <w:basedOn w:val="a7"/>
    <w:link w:val="aa"/>
    <w:autoRedefine/>
    <w:qFormat/>
    <w:rsid w:val="00937AB1"/>
    <w:pPr>
      <w:ind w:firstLineChars="100" w:firstLine="420"/>
    </w:pPr>
  </w:style>
  <w:style w:type="character" w:customStyle="1" w:styleId="aa">
    <w:name w:val="正文文本首行缩进 字符"/>
    <w:basedOn w:val="a8"/>
    <w:link w:val="a9"/>
    <w:rsid w:val="00937AB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1549</Words>
  <Characters>1690</Characters>
  <Application>Microsoft Office Word</Application>
  <DocSecurity>0</DocSecurity>
  <Lines>241</Lines>
  <Paragraphs>140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单宝来</dc:creator>
  <cp:keywords/>
  <dc:description/>
  <cp:lastModifiedBy>吕 子川</cp:lastModifiedBy>
  <cp:revision>5</cp:revision>
  <dcterms:created xsi:type="dcterms:W3CDTF">2024-05-10T01:59:00Z</dcterms:created>
  <dcterms:modified xsi:type="dcterms:W3CDTF">2025-07-11T06:11:00Z</dcterms:modified>
</cp:coreProperties>
</file>